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5E284" w14:textId="77777777" w:rsidR="0057385B" w:rsidRDefault="0057385B" w:rsidP="009B56CA">
      <w:pPr>
        <w:spacing w:line="276" w:lineRule="auto"/>
        <w:ind w:left="709"/>
        <w:jc w:val="center"/>
        <w:rPr>
          <w:b/>
          <w:sz w:val="56"/>
          <w:szCs w:val="56"/>
          <w:lang w:val="es-CR"/>
        </w:rPr>
      </w:pPr>
    </w:p>
    <w:p w14:paraId="7D53076A" w14:textId="72D4B2A2" w:rsidR="001517FC" w:rsidRPr="00FB7329" w:rsidRDefault="001517FC" w:rsidP="009B56CA">
      <w:pPr>
        <w:spacing w:line="276" w:lineRule="auto"/>
        <w:ind w:left="709"/>
        <w:jc w:val="center"/>
        <w:rPr>
          <w:b/>
          <w:sz w:val="56"/>
          <w:szCs w:val="56"/>
          <w:lang w:val="es-CR"/>
        </w:rPr>
      </w:pPr>
      <w:r w:rsidRPr="00FB7329">
        <w:rPr>
          <w:b/>
          <w:sz w:val="56"/>
          <w:szCs w:val="56"/>
          <w:lang w:val="es-CR"/>
        </w:rPr>
        <w:t>SEGUROS LAFISE COSTA RICA, S.A.</w:t>
      </w:r>
    </w:p>
    <w:p w14:paraId="75507A5F" w14:textId="77777777" w:rsidR="001517FC" w:rsidRPr="00FB7329" w:rsidRDefault="001517FC" w:rsidP="009B56CA">
      <w:pPr>
        <w:spacing w:line="276" w:lineRule="auto"/>
        <w:ind w:left="709"/>
        <w:jc w:val="center"/>
        <w:rPr>
          <w:b/>
          <w:sz w:val="56"/>
          <w:szCs w:val="56"/>
          <w:lang w:val="es-CR"/>
        </w:rPr>
      </w:pPr>
    </w:p>
    <w:p w14:paraId="2B737AEF" w14:textId="6A29C3F3" w:rsidR="001517FC" w:rsidRPr="00FB7329" w:rsidRDefault="001517FC" w:rsidP="00893F9A">
      <w:pPr>
        <w:spacing w:line="276" w:lineRule="auto"/>
        <w:ind w:left="709"/>
        <w:jc w:val="center"/>
        <w:rPr>
          <w:b/>
          <w:sz w:val="56"/>
          <w:szCs w:val="56"/>
          <w:lang w:val="es-CR"/>
        </w:rPr>
      </w:pPr>
      <w:r w:rsidRPr="00FB7329">
        <w:rPr>
          <w:b/>
          <w:sz w:val="56"/>
          <w:szCs w:val="56"/>
          <w:lang w:val="es-CR"/>
        </w:rPr>
        <w:t xml:space="preserve">SEGURO DE </w:t>
      </w:r>
      <w:r w:rsidR="00017D4F" w:rsidRPr="00FB7329">
        <w:rPr>
          <w:b/>
          <w:sz w:val="56"/>
          <w:szCs w:val="56"/>
          <w:lang w:val="es-CR"/>
        </w:rPr>
        <w:t>CONDOMINIO</w:t>
      </w:r>
      <w:r w:rsidR="00942A71">
        <w:rPr>
          <w:b/>
          <w:sz w:val="56"/>
          <w:szCs w:val="56"/>
          <w:lang w:val="es-CR"/>
        </w:rPr>
        <w:t>S</w:t>
      </w:r>
    </w:p>
    <w:p w14:paraId="083FF65F" w14:textId="77777777" w:rsidR="001517FC" w:rsidRPr="00FB7329" w:rsidRDefault="001517FC" w:rsidP="00484270">
      <w:pPr>
        <w:spacing w:line="276" w:lineRule="auto"/>
        <w:ind w:left="709"/>
        <w:jc w:val="center"/>
        <w:rPr>
          <w:b/>
          <w:sz w:val="56"/>
          <w:szCs w:val="56"/>
          <w:lang w:val="es-CR"/>
        </w:rPr>
      </w:pPr>
    </w:p>
    <w:p w14:paraId="18DB624C" w14:textId="77777777" w:rsidR="001517FC" w:rsidRPr="00FB7329" w:rsidRDefault="001517FC" w:rsidP="0053718C">
      <w:pPr>
        <w:spacing w:line="276" w:lineRule="auto"/>
        <w:ind w:left="709"/>
        <w:jc w:val="center"/>
        <w:rPr>
          <w:b/>
          <w:sz w:val="56"/>
          <w:szCs w:val="56"/>
          <w:lang w:val="es-CR"/>
        </w:rPr>
      </w:pPr>
    </w:p>
    <w:tbl>
      <w:tblPr>
        <w:tblStyle w:val="Tablaconcuadrcula"/>
        <w:tblW w:w="0" w:type="auto"/>
        <w:jc w:val="center"/>
        <w:tblBorders>
          <w:top w:val="single" w:sz="4" w:space="0" w:color="128479"/>
          <w:left w:val="single" w:sz="4" w:space="0" w:color="128479"/>
          <w:bottom w:val="single" w:sz="4" w:space="0" w:color="128479"/>
          <w:right w:val="single" w:sz="4" w:space="0" w:color="128479"/>
          <w:insideH w:val="single" w:sz="4" w:space="0" w:color="128479"/>
          <w:insideV w:val="single" w:sz="4" w:space="0" w:color="128479"/>
        </w:tblBorders>
        <w:tblLook w:val="04A0" w:firstRow="1" w:lastRow="0" w:firstColumn="1" w:lastColumn="0" w:noHBand="0" w:noVBand="1"/>
      </w:tblPr>
      <w:tblGrid>
        <w:gridCol w:w="10188"/>
      </w:tblGrid>
      <w:tr w:rsidR="00456D94" w:rsidRPr="00FB7329" w14:paraId="084319CB" w14:textId="77777777" w:rsidTr="00942DD4">
        <w:trPr>
          <w:jc w:val="center"/>
        </w:trPr>
        <w:tc>
          <w:tcPr>
            <w:tcW w:w="10201" w:type="dxa"/>
            <w:shd w:val="clear" w:color="auto" w:fill="46836B"/>
            <w:vAlign w:val="center"/>
          </w:tcPr>
          <w:p w14:paraId="34A064AD" w14:textId="77777777" w:rsidR="00456D94" w:rsidRPr="00FB7329" w:rsidRDefault="00456D94" w:rsidP="00942DD4">
            <w:pPr>
              <w:spacing w:line="276" w:lineRule="auto"/>
              <w:jc w:val="center"/>
              <w:rPr>
                <w:b/>
                <w:sz w:val="56"/>
                <w:lang w:val="es-CR"/>
              </w:rPr>
            </w:pPr>
            <w:r w:rsidRPr="00FB7329">
              <w:rPr>
                <w:b/>
                <w:color w:val="FFFFFF"/>
                <w:sz w:val="72"/>
                <w:lang w:val="es-CR"/>
              </w:rPr>
              <w:t>CONDICIONES GENERALES</w:t>
            </w:r>
          </w:p>
        </w:tc>
      </w:tr>
    </w:tbl>
    <w:p w14:paraId="1FE5A9E4" w14:textId="77777777" w:rsidR="001517FC" w:rsidRPr="00FB7329" w:rsidRDefault="001517FC" w:rsidP="00893F9A">
      <w:pPr>
        <w:spacing w:line="276" w:lineRule="auto"/>
        <w:ind w:left="709"/>
        <w:jc w:val="both"/>
        <w:rPr>
          <w:b/>
          <w:sz w:val="24"/>
          <w:lang w:val="es-CR"/>
        </w:rPr>
      </w:pPr>
    </w:p>
    <w:p w14:paraId="48B3507E" w14:textId="77777777" w:rsidR="001517FC" w:rsidRPr="00FB7329" w:rsidRDefault="001517FC" w:rsidP="00484270">
      <w:pPr>
        <w:spacing w:line="276" w:lineRule="auto"/>
        <w:ind w:left="709"/>
        <w:jc w:val="both"/>
        <w:rPr>
          <w:b/>
          <w:sz w:val="24"/>
          <w:lang w:val="es-CR"/>
        </w:rPr>
      </w:pPr>
    </w:p>
    <w:p w14:paraId="01931570" w14:textId="71A24A30" w:rsidR="00C749B7" w:rsidRPr="00FB7329" w:rsidRDefault="00C749B7" w:rsidP="00E529AE">
      <w:pPr>
        <w:spacing w:line="276" w:lineRule="auto"/>
        <w:rPr>
          <w:rFonts w:eastAsiaTheme="majorEastAsia"/>
          <w:sz w:val="24"/>
          <w:lang w:val="es-CR" w:eastAsia="es-NI"/>
        </w:rPr>
      </w:pPr>
      <w:r w:rsidRPr="00FB7329">
        <w:rPr>
          <w:rFonts w:eastAsiaTheme="majorEastAsia"/>
          <w:sz w:val="24"/>
          <w:lang w:val="es-CR" w:eastAsia="es-NI"/>
        </w:rPr>
        <w:br w:type="page"/>
      </w:r>
    </w:p>
    <w:sdt>
      <w:sdtPr>
        <w:rPr>
          <w:rFonts w:ascii="Arial" w:eastAsiaTheme="minorHAnsi" w:hAnsi="Arial" w:cs="Arial"/>
          <w:color w:val="auto"/>
          <w:sz w:val="24"/>
          <w:szCs w:val="24"/>
          <w:lang w:val="es-CR" w:eastAsia="en-US"/>
        </w:rPr>
        <w:id w:val="1193345461"/>
        <w:docPartObj>
          <w:docPartGallery w:val="Table of Contents"/>
          <w:docPartUnique/>
        </w:docPartObj>
      </w:sdtPr>
      <w:sdtEndPr>
        <w:rPr>
          <w:b/>
          <w:bCs/>
        </w:rPr>
      </w:sdtEndPr>
      <w:sdtContent>
        <w:p w14:paraId="268C939B" w14:textId="77777777" w:rsidR="0089275D" w:rsidRPr="00FB7329" w:rsidRDefault="0089275D" w:rsidP="00271CDD">
          <w:pPr>
            <w:pStyle w:val="TtuloTDC"/>
            <w:spacing w:line="276" w:lineRule="auto"/>
            <w:ind w:left="709"/>
            <w:jc w:val="center"/>
            <w:rPr>
              <w:rFonts w:ascii="Arial" w:hAnsi="Arial" w:cs="Arial"/>
              <w:b/>
              <w:sz w:val="24"/>
              <w:szCs w:val="24"/>
              <w:lang w:val="es-CR"/>
            </w:rPr>
          </w:pPr>
          <w:r w:rsidRPr="00FB7329">
            <w:rPr>
              <w:rFonts w:ascii="Arial" w:hAnsi="Arial" w:cs="Arial"/>
              <w:b/>
              <w:color w:val="auto"/>
              <w:sz w:val="24"/>
              <w:szCs w:val="24"/>
              <w:lang w:val="es-CR"/>
            </w:rPr>
            <w:t>ÍNDICE</w:t>
          </w:r>
        </w:p>
        <w:p w14:paraId="58DEA614" w14:textId="49E38475" w:rsidR="00B07F4F" w:rsidRDefault="0089275D">
          <w:pPr>
            <w:pStyle w:val="TDC1"/>
            <w:tabs>
              <w:tab w:val="right" w:leader="dot" w:pos="9962"/>
            </w:tabs>
            <w:rPr>
              <w:rFonts w:asciiTheme="minorHAnsi" w:eastAsiaTheme="minorEastAsia" w:hAnsiTheme="minorHAnsi" w:cstheme="minorBidi"/>
              <w:noProof/>
              <w:szCs w:val="22"/>
              <w:lang w:val="es-CR" w:eastAsia="es-CR"/>
            </w:rPr>
          </w:pPr>
          <w:r w:rsidRPr="00FB7329">
            <w:rPr>
              <w:sz w:val="24"/>
              <w:lang w:val="es-CR"/>
            </w:rPr>
            <w:fldChar w:fldCharType="begin"/>
          </w:r>
          <w:r w:rsidRPr="00FB7329">
            <w:rPr>
              <w:sz w:val="24"/>
              <w:lang w:val="es-CR"/>
            </w:rPr>
            <w:instrText xml:space="preserve"> TOC \o "1-3" \h \z \u </w:instrText>
          </w:r>
          <w:r w:rsidRPr="00FB7329">
            <w:rPr>
              <w:sz w:val="24"/>
              <w:lang w:val="es-CR"/>
            </w:rPr>
            <w:fldChar w:fldCharType="separate"/>
          </w:r>
          <w:hyperlink w:anchor="_Toc48139920" w:history="1">
            <w:r w:rsidR="00B07F4F" w:rsidRPr="001C6AA9">
              <w:rPr>
                <w:rStyle w:val="Hipervnculo"/>
                <w:noProof/>
                <w:lang w:val="es-CR"/>
              </w:rPr>
              <w:t>CONDICIONES GENERALES</w:t>
            </w:r>
            <w:r w:rsidR="00B07F4F">
              <w:rPr>
                <w:noProof/>
                <w:webHidden/>
              </w:rPr>
              <w:tab/>
            </w:r>
            <w:r w:rsidR="00B07F4F">
              <w:rPr>
                <w:noProof/>
                <w:webHidden/>
              </w:rPr>
              <w:fldChar w:fldCharType="begin"/>
            </w:r>
            <w:r w:rsidR="00B07F4F">
              <w:rPr>
                <w:noProof/>
                <w:webHidden/>
              </w:rPr>
              <w:instrText xml:space="preserve"> PAGEREF _Toc48139920 \h </w:instrText>
            </w:r>
            <w:r w:rsidR="00B07F4F">
              <w:rPr>
                <w:noProof/>
                <w:webHidden/>
              </w:rPr>
            </w:r>
            <w:r w:rsidR="00B07F4F">
              <w:rPr>
                <w:noProof/>
                <w:webHidden/>
              </w:rPr>
              <w:fldChar w:fldCharType="separate"/>
            </w:r>
            <w:r w:rsidR="00B07F4F">
              <w:rPr>
                <w:noProof/>
                <w:webHidden/>
              </w:rPr>
              <w:t>7</w:t>
            </w:r>
            <w:r w:rsidR="00B07F4F">
              <w:rPr>
                <w:noProof/>
                <w:webHidden/>
              </w:rPr>
              <w:fldChar w:fldCharType="end"/>
            </w:r>
          </w:hyperlink>
        </w:p>
        <w:p w14:paraId="7096302B" w14:textId="4684A6FB" w:rsidR="00B07F4F" w:rsidRDefault="00B07F4F">
          <w:pPr>
            <w:pStyle w:val="TDC1"/>
            <w:tabs>
              <w:tab w:val="left" w:pos="1540"/>
              <w:tab w:val="right" w:leader="dot" w:pos="9962"/>
            </w:tabs>
            <w:rPr>
              <w:rFonts w:asciiTheme="minorHAnsi" w:eastAsiaTheme="minorEastAsia" w:hAnsiTheme="minorHAnsi" w:cstheme="minorBidi"/>
              <w:noProof/>
              <w:szCs w:val="22"/>
              <w:lang w:val="es-CR" w:eastAsia="es-CR"/>
            </w:rPr>
          </w:pPr>
          <w:hyperlink w:anchor="_Toc48139921" w:history="1">
            <w:r w:rsidRPr="001C6AA9">
              <w:rPr>
                <w:rStyle w:val="Hipervnculo"/>
                <w:noProof/>
                <w:lang w:val="es-CR"/>
              </w:rPr>
              <w:t>CAPÍTULO I.</w:t>
            </w:r>
            <w:r>
              <w:rPr>
                <w:rFonts w:asciiTheme="minorHAnsi" w:eastAsiaTheme="minorEastAsia" w:hAnsiTheme="minorHAnsi" w:cstheme="minorBidi"/>
                <w:noProof/>
                <w:szCs w:val="22"/>
                <w:lang w:val="es-CR" w:eastAsia="es-CR"/>
              </w:rPr>
              <w:tab/>
            </w:r>
            <w:r w:rsidRPr="001C6AA9">
              <w:rPr>
                <w:rStyle w:val="Hipervnculo"/>
                <w:noProof/>
                <w:lang w:val="es-CR"/>
              </w:rPr>
              <w:t>DEFINICIONES TÉCNICAS</w:t>
            </w:r>
            <w:r>
              <w:rPr>
                <w:noProof/>
                <w:webHidden/>
              </w:rPr>
              <w:tab/>
            </w:r>
            <w:r>
              <w:rPr>
                <w:noProof/>
                <w:webHidden/>
              </w:rPr>
              <w:fldChar w:fldCharType="begin"/>
            </w:r>
            <w:r>
              <w:rPr>
                <w:noProof/>
                <w:webHidden/>
              </w:rPr>
              <w:instrText xml:space="preserve"> PAGEREF _Toc48139921 \h </w:instrText>
            </w:r>
            <w:r>
              <w:rPr>
                <w:noProof/>
                <w:webHidden/>
              </w:rPr>
            </w:r>
            <w:r>
              <w:rPr>
                <w:noProof/>
                <w:webHidden/>
              </w:rPr>
              <w:fldChar w:fldCharType="separate"/>
            </w:r>
            <w:r>
              <w:rPr>
                <w:noProof/>
                <w:webHidden/>
              </w:rPr>
              <w:t>7</w:t>
            </w:r>
            <w:r>
              <w:rPr>
                <w:noProof/>
                <w:webHidden/>
              </w:rPr>
              <w:fldChar w:fldCharType="end"/>
            </w:r>
          </w:hyperlink>
        </w:p>
        <w:p w14:paraId="4CC2D8D5" w14:textId="3FA40007" w:rsidR="00B07F4F" w:rsidRDefault="00B07F4F">
          <w:pPr>
            <w:pStyle w:val="TDC1"/>
            <w:tabs>
              <w:tab w:val="left" w:pos="1760"/>
              <w:tab w:val="right" w:leader="dot" w:pos="9962"/>
            </w:tabs>
            <w:rPr>
              <w:rFonts w:asciiTheme="minorHAnsi" w:eastAsiaTheme="minorEastAsia" w:hAnsiTheme="minorHAnsi" w:cstheme="minorBidi"/>
              <w:noProof/>
              <w:szCs w:val="22"/>
              <w:lang w:val="es-CR" w:eastAsia="es-CR"/>
            </w:rPr>
          </w:pPr>
          <w:hyperlink w:anchor="_Toc48139922" w:history="1">
            <w:r w:rsidRPr="001C6AA9">
              <w:rPr>
                <w:rStyle w:val="Hipervnculo"/>
                <w:noProof/>
                <w:lang w:val="es-CR"/>
              </w:rPr>
              <w:t>CAPÍTULO II.</w:t>
            </w:r>
            <w:r>
              <w:rPr>
                <w:rFonts w:asciiTheme="minorHAnsi" w:eastAsiaTheme="minorEastAsia" w:hAnsiTheme="minorHAnsi" w:cstheme="minorBidi"/>
                <w:noProof/>
                <w:szCs w:val="22"/>
                <w:lang w:val="es-CR" w:eastAsia="es-CR"/>
              </w:rPr>
              <w:tab/>
            </w:r>
            <w:r w:rsidRPr="001C6AA9">
              <w:rPr>
                <w:rStyle w:val="Hipervnculo"/>
                <w:noProof/>
                <w:lang w:val="es-CR"/>
              </w:rPr>
              <w:t>PÓLIZA DE SEGURO Y ORDEN DE PRELACIÓN</w:t>
            </w:r>
            <w:r>
              <w:rPr>
                <w:noProof/>
                <w:webHidden/>
              </w:rPr>
              <w:tab/>
            </w:r>
            <w:r>
              <w:rPr>
                <w:noProof/>
                <w:webHidden/>
              </w:rPr>
              <w:fldChar w:fldCharType="begin"/>
            </w:r>
            <w:r>
              <w:rPr>
                <w:noProof/>
                <w:webHidden/>
              </w:rPr>
              <w:instrText xml:space="preserve"> PAGEREF _Toc48139922 \h </w:instrText>
            </w:r>
            <w:r>
              <w:rPr>
                <w:noProof/>
                <w:webHidden/>
              </w:rPr>
            </w:r>
            <w:r>
              <w:rPr>
                <w:noProof/>
                <w:webHidden/>
              </w:rPr>
              <w:fldChar w:fldCharType="separate"/>
            </w:r>
            <w:r>
              <w:rPr>
                <w:noProof/>
                <w:webHidden/>
              </w:rPr>
              <w:t>11</w:t>
            </w:r>
            <w:r>
              <w:rPr>
                <w:noProof/>
                <w:webHidden/>
              </w:rPr>
              <w:fldChar w:fldCharType="end"/>
            </w:r>
          </w:hyperlink>
        </w:p>
        <w:p w14:paraId="6A053CEA" w14:textId="7AF96DBE" w:rsidR="00B07F4F" w:rsidRDefault="00B07F4F">
          <w:pPr>
            <w:pStyle w:val="TDC3"/>
            <w:tabs>
              <w:tab w:val="left" w:pos="1760"/>
              <w:tab w:val="right" w:leader="dot" w:pos="9962"/>
            </w:tabs>
            <w:rPr>
              <w:rFonts w:asciiTheme="minorHAnsi" w:eastAsiaTheme="minorEastAsia" w:hAnsiTheme="minorHAnsi" w:cstheme="minorBidi"/>
              <w:noProof/>
              <w:szCs w:val="22"/>
              <w:lang w:val="es-CR" w:eastAsia="es-CR"/>
            </w:rPr>
          </w:pPr>
          <w:hyperlink w:anchor="_Toc48139923" w:history="1">
            <w:r w:rsidRPr="001C6AA9">
              <w:rPr>
                <w:rStyle w:val="Hipervnculo"/>
                <w:noProof/>
                <w:lang w:val="es-CR"/>
              </w:rPr>
              <w:t>Artículo 1.</w:t>
            </w:r>
            <w:r>
              <w:rPr>
                <w:rFonts w:asciiTheme="minorHAnsi" w:eastAsiaTheme="minorEastAsia" w:hAnsiTheme="minorHAnsi" w:cstheme="minorBidi"/>
                <w:noProof/>
                <w:szCs w:val="22"/>
                <w:lang w:val="es-CR" w:eastAsia="es-CR"/>
              </w:rPr>
              <w:tab/>
            </w:r>
            <w:r w:rsidRPr="001C6AA9">
              <w:rPr>
                <w:rStyle w:val="Hipervnculo"/>
                <w:bCs/>
                <w:noProof/>
                <w:lang w:val="es-CR"/>
              </w:rPr>
              <w:t>Documentación Contractual y Orden de Prelación</w:t>
            </w:r>
            <w:r>
              <w:rPr>
                <w:noProof/>
                <w:webHidden/>
              </w:rPr>
              <w:tab/>
            </w:r>
            <w:r>
              <w:rPr>
                <w:noProof/>
                <w:webHidden/>
              </w:rPr>
              <w:fldChar w:fldCharType="begin"/>
            </w:r>
            <w:r>
              <w:rPr>
                <w:noProof/>
                <w:webHidden/>
              </w:rPr>
              <w:instrText xml:space="preserve"> PAGEREF _Toc48139923 \h </w:instrText>
            </w:r>
            <w:r>
              <w:rPr>
                <w:noProof/>
                <w:webHidden/>
              </w:rPr>
            </w:r>
            <w:r>
              <w:rPr>
                <w:noProof/>
                <w:webHidden/>
              </w:rPr>
              <w:fldChar w:fldCharType="separate"/>
            </w:r>
            <w:r>
              <w:rPr>
                <w:noProof/>
                <w:webHidden/>
              </w:rPr>
              <w:t>11</w:t>
            </w:r>
            <w:r>
              <w:rPr>
                <w:noProof/>
                <w:webHidden/>
              </w:rPr>
              <w:fldChar w:fldCharType="end"/>
            </w:r>
          </w:hyperlink>
        </w:p>
        <w:p w14:paraId="65FEDF88" w14:textId="5CA46EFF" w:rsidR="00B07F4F" w:rsidRDefault="00B07F4F">
          <w:pPr>
            <w:pStyle w:val="TDC1"/>
            <w:tabs>
              <w:tab w:val="left" w:pos="1760"/>
              <w:tab w:val="right" w:leader="dot" w:pos="9962"/>
            </w:tabs>
            <w:rPr>
              <w:rFonts w:asciiTheme="minorHAnsi" w:eastAsiaTheme="minorEastAsia" w:hAnsiTheme="minorHAnsi" w:cstheme="minorBidi"/>
              <w:noProof/>
              <w:szCs w:val="22"/>
              <w:lang w:val="es-CR" w:eastAsia="es-CR"/>
            </w:rPr>
          </w:pPr>
          <w:hyperlink w:anchor="_Toc48139924" w:history="1">
            <w:r w:rsidRPr="001C6AA9">
              <w:rPr>
                <w:rStyle w:val="Hipervnculo"/>
                <w:noProof/>
                <w:lang w:val="es-CR"/>
              </w:rPr>
              <w:t>CAPÍTULO III.</w:t>
            </w:r>
            <w:r>
              <w:rPr>
                <w:rFonts w:asciiTheme="minorHAnsi" w:eastAsiaTheme="minorEastAsia" w:hAnsiTheme="minorHAnsi" w:cstheme="minorBidi"/>
                <w:noProof/>
                <w:szCs w:val="22"/>
                <w:lang w:val="es-CR" w:eastAsia="es-CR"/>
              </w:rPr>
              <w:tab/>
            </w:r>
            <w:r w:rsidRPr="001C6AA9">
              <w:rPr>
                <w:rStyle w:val="Hipervnculo"/>
                <w:noProof/>
                <w:lang w:val="es-CR"/>
              </w:rPr>
              <w:t>ÁMBITO DE COBERTURA, EXCLUSIONES Y LIMITACIONES</w:t>
            </w:r>
            <w:r>
              <w:rPr>
                <w:noProof/>
                <w:webHidden/>
              </w:rPr>
              <w:tab/>
            </w:r>
            <w:r>
              <w:rPr>
                <w:noProof/>
                <w:webHidden/>
              </w:rPr>
              <w:fldChar w:fldCharType="begin"/>
            </w:r>
            <w:r>
              <w:rPr>
                <w:noProof/>
                <w:webHidden/>
              </w:rPr>
              <w:instrText xml:space="preserve"> PAGEREF _Toc48139924 \h </w:instrText>
            </w:r>
            <w:r>
              <w:rPr>
                <w:noProof/>
                <w:webHidden/>
              </w:rPr>
            </w:r>
            <w:r>
              <w:rPr>
                <w:noProof/>
                <w:webHidden/>
              </w:rPr>
              <w:fldChar w:fldCharType="separate"/>
            </w:r>
            <w:r>
              <w:rPr>
                <w:noProof/>
                <w:webHidden/>
              </w:rPr>
              <w:t>12</w:t>
            </w:r>
            <w:r>
              <w:rPr>
                <w:noProof/>
                <w:webHidden/>
              </w:rPr>
              <w:fldChar w:fldCharType="end"/>
            </w:r>
          </w:hyperlink>
        </w:p>
        <w:p w14:paraId="7DD24E47" w14:textId="497841DB" w:rsidR="00B07F4F" w:rsidRDefault="00B07F4F">
          <w:pPr>
            <w:pStyle w:val="TDC3"/>
            <w:tabs>
              <w:tab w:val="left" w:pos="1760"/>
              <w:tab w:val="right" w:leader="dot" w:pos="9962"/>
            </w:tabs>
            <w:rPr>
              <w:rFonts w:asciiTheme="minorHAnsi" w:eastAsiaTheme="minorEastAsia" w:hAnsiTheme="minorHAnsi" w:cstheme="minorBidi"/>
              <w:noProof/>
              <w:szCs w:val="22"/>
              <w:lang w:val="es-CR" w:eastAsia="es-CR"/>
            </w:rPr>
          </w:pPr>
          <w:hyperlink w:anchor="_Toc48139925" w:history="1">
            <w:r w:rsidRPr="001C6AA9">
              <w:rPr>
                <w:rStyle w:val="Hipervnculo"/>
                <w:bCs/>
                <w:noProof/>
                <w:lang w:val="es-CR"/>
              </w:rPr>
              <w:t>Artículo 2.</w:t>
            </w:r>
            <w:r>
              <w:rPr>
                <w:rFonts w:asciiTheme="minorHAnsi" w:eastAsiaTheme="minorEastAsia" w:hAnsiTheme="minorHAnsi" w:cstheme="minorBidi"/>
                <w:noProof/>
                <w:szCs w:val="22"/>
                <w:lang w:val="es-CR" w:eastAsia="es-CR"/>
              </w:rPr>
              <w:tab/>
            </w:r>
            <w:r w:rsidRPr="001C6AA9">
              <w:rPr>
                <w:rStyle w:val="Hipervnculo"/>
                <w:bCs/>
                <w:noProof/>
                <w:lang w:val="es-CR"/>
              </w:rPr>
              <w:t>Riesgos cubiertos</w:t>
            </w:r>
            <w:r>
              <w:rPr>
                <w:noProof/>
                <w:webHidden/>
              </w:rPr>
              <w:tab/>
            </w:r>
            <w:r>
              <w:rPr>
                <w:noProof/>
                <w:webHidden/>
              </w:rPr>
              <w:fldChar w:fldCharType="begin"/>
            </w:r>
            <w:r>
              <w:rPr>
                <w:noProof/>
                <w:webHidden/>
              </w:rPr>
              <w:instrText xml:space="preserve"> PAGEREF _Toc48139925 \h </w:instrText>
            </w:r>
            <w:r>
              <w:rPr>
                <w:noProof/>
                <w:webHidden/>
              </w:rPr>
            </w:r>
            <w:r>
              <w:rPr>
                <w:noProof/>
                <w:webHidden/>
              </w:rPr>
              <w:fldChar w:fldCharType="separate"/>
            </w:r>
            <w:r>
              <w:rPr>
                <w:noProof/>
                <w:webHidden/>
              </w:rPr>
              <w:t>12</w:t>
            </w:r>
            <w:r>
              <w:rPr>
                <w:noProof/>
                <w:webHidden/>
              </w:rPr>
              <w:fldChar w:fldCharType="end"/>
            </w:r>
          </w:hyperlink>
        </w:p>
        <w:p w14:paraId="0811ECE3" w14:textId="489DB847" w:rsidR="00B07F4F" w:rsidRDefault="00B07F4F">
          <w:pPr>
            <w:pStyle w:val="TDC2"/>
            <w:tabs>
              <w:tab w:val="right" w:leader="dot" w:pos="9962"/>
            </w:tabs>
            <w:rPr>
              <w:rFonts w:asciiTheme="minorHAnsi" w:eastAsiaTheme="minorEastAsia" w:hAnsiTheme="minorHAnsi" w:cstheme="minorBidi"/>
              <w:noProof/>
              <w:szCs w:val="22"/>
              <w:lang w:val="es-CR" w:eastAsia="es-CR"/>
            </w:rPr>
          </w:pPr>
          <w:hyperlink w:anchor="_Toc48139926" w:history="1">
            <w:r w:rsidRPr="001C6AA9">
              <w:rPr>
                <w:rStyle w:val="Hipervnculo"/>
                <w:noProof/>
                <w:lang w:val="es-CR"/>
              </w:rPr>
              <w:t>SECCIÓN I. COBERTURA BÁSICA</w:t>
            </w:r>
            <w:r>
              <w:rPr>
                <w:noProof/>
                <w:webHidden/>
              </w:rPr>
              <w:tab/>
            </w:r>
            <w:r>
              <w:rPr>
                <w:noProof/>
                <w:webHidden/>
              </w:rPr>
              <w:fldChar w:fldCharType="begin"/>
            </w:r>
            <w:r>
              <w:rPr>
                <w:noProof/>
                <w:webHidden/>
              </w:rPr>
              <w:instrText xml:space="preserve"> PAGEREF _Toc48139926 \h </w:instrText>
            </w:r>
            <w:r>
              <w:rPr>
                <w:noProof/>
                <w:webHidden/>
              </w:rPr>
            </w:r>
            <w:r>
              <w:rPr>
                <w:noProof/>
                <w:webHidden/>
              </w:rPr>
              <w:fldChar w:fldCharType="separate"/>
            </w:r>
            <w:r>
              <w:rPr>
                <w:noProof/>
                <w:webHidden/>
              </w:rPr>
              <w:t>12</w:t>
            </w:r>
            <w:r>
              <w:rPr>
                <w:noProof/>
                <w:webHidden/>
              </w:rPr>
              <w:fldChar w:fldCharType="end"/>
            </w:r>
          </w:hyperlink>
        </w:p>
        <w:p w14:paraId="32B973F1" w14:textId="78F2E4D2" w:rsidR="00B07F4F" w:rsidRDefault="00B07F4F">
          <w:pPr>
            <w:pStyle w:val="TDC3"/>
            <w:tabs>
              <w:tab w:val="left" w:pos="1760"/>
              <w:tab w:val="right" w:leader="dot" w:pos="9962"/>
            </w:tabs>
            <w:rPr>
              <w:rFonts w:asciiTheme="minorHAnsi" w:eastAsiaTheme="minorEastAsia" w:hAnsiTheme="minorHAnsi" w:cstheme="minorBidi"/>
              <w:noProof/>
              <w:szCs w:val="22"/>
              <w:lang w:val="es-CR" w:eastAsia="es-CR"/>
            </w:rPr>
          </w:pPr>
          <w:hyperlink w:anchor="_Toc48139927" w:history="1">
            <w:r w:rsidRPr="001C6AA9">
              <w:rPr>
                <w:rStyle w:val="Hipervnculo"/>
                <w:bCs/>
                <w:noProof/>
                <w:lang w:val="es-CR"/>
              </w:rPr>
              <w:t>Artículo 3.</w:t>
            </w:r>
            <w:r>
              <w:rPr>
                <w:rFonts w:asciiTheme="minorHAnsi" w:eastAsiaTheme="minorEastAsia" w:hAnsiTheme="minorHAnsi" w:cstheme="minorBidi"/>
                <w:noProof/>
                <w:szCs w:val="22"/>
                <w:lang w:val="es-CR" w:eastAsia="es-CR"/>
              </w:rPr>
              <w:tab/>
            </w:r>
            <w:r w:rsidRPr="001C6AA9">
              <w:rPr>
                <w:rStyle w:val="Hipervnculo"/>
                <w:bCs/>
                <w:noProof/>
                <w:lang w:val="es-CR"/>
              </w:rPr>
              <w:t>Cobertura A – Daño Directo a la Propiedad</w:t>
            </w:r>
            <w:r>
              <w:rPr>
                <w:noProof/>
                <w:webHidden/>
              </w:rPr>
              <w:tab/>
            </w:r>
            <w:r>
              <w:rPr>
                <w:noProof/>
                <w:webHidden/>
              </w:rPr>
              <w:fldChar w:fldCharType="begin"/>
            </w:r>
            <w:r>
              <w:rPr>
                <w:noProof/>
                <w:webHidden/>
              </w:rPr>
              <w:instrText xml:space="preserve"> PAGEREF _Toc48139927 \h </w:instrText>
            </w:r>
            <w:r>
              <w:rPr>
                <w:noProof/>
                <w:webHidden/>
              </w:rPr>
            </w:r>
            <w:r>
              <w:rPr>
                <w:noProof/>
                <w:webHidden/>
              </w:rPr>
              <w:fldChar w:fldCharType="separate"/>
            </w:r>
            <w:r>
              <w:rPr>
                <w:noProof/>
                <w:webHidden/>
              </w:rPr>
              <w:t>12</w:t>
            </w:r>
            <w:r>
              <w:rPr>
                <w:noProof/>
                <w:webHidden/>
              </w:rPr>
              <w:fldChar w:fldCharType="end"/>
            </w:r>
          </w:hyperlink>
        </w:p>
        <w:p w14:paraId="0FA1B63A" w14:textId="027CC9DE" w:rsidR="00B07F4F" w:rsidRDefault="00B07F4F">
          <w:pPr>
            <w:pStyle w:val="TDC3"/>
            <w:tabs>
              <w:tab w:val="right" w:leader="dot" w:pos="9962"/>
            </w:tabs>
            <w:rPr>
              <w:rFonts w:asciiTheme="minorHAnsi" w:eastAsiaTheme="minorEastAsia" w:hAnsiTheme="minorHAnsi" w:cstheme="minorBidi"/>
              <w:noProof/>
              <w:szCs w:val="22"/>
              <w:lang w:val="es-CR" w:eastAsia="es-CR"/>
            </w:rPr>
          </w:pPr>
          <w:hyperlink w:anchor="_Toc48139928" w:history="1">
            <w:r w:rsidRPr="001C6AA9">
              <w:rPr>
                <w:rStyle w:val="Hipervnculo"/>
                <w:b/>
                <w:noProof/>
                <w:lang w:val="es-CR"/>
              </w:rPr>
              <w:t>Deducible</w:t>
            </w:r>
            <w:r>
              <w:rPr>
                <w:noProof/>
                <w:webHidden/>
              </w:rPr>
              <w:tab/>
            </w:r>
            <w:r>
              <w:rPr>
                <w:noProof/>
                <w:webHidden/>
              </w:rPr>
              <w:fldChar w:fldCharType="begin"/>
            </w:r>
            <w:r>
              <w:rPr>
                <w:noProof/>
                <w:webHidden/>
              </w:rPr>
              <w:instrText xml:space="preserve"> PAGEREF _Toc48139928 \h </w:instrText>
            </w:r>
            <w:r>
              <w:rPr>
                <w:noProof/>
                <w:webHidden/>
              </w:rPr>
            </w:r>
            <w:r>
              <w:rPr>
                <w:noProof/>
                <w:webHidden/>
              </w:rPr>
              <w:fldChar w:fldCharType="separate"/>
            </w:r>
            <w:r>
              <w:rPr>
                <w:noProof/>
                <w:webHidden/>
              </w:rPr>
              <w:t>12</w:t>
            </w:r>
            <w:r>
              <w:rPr>
                <w:noProof/>
                <w:webHidden/>
              </w:rPr>
              <w:fldChar w:fldCharType="end"/>
            </w:r>
          </w:hyperlink>
        </w:p>
        <w:p w14:paraId="49D88219" w14:textId="1EE91DC4" w:rsidR="00B07F4F" w:rsidRDefault="00B07F4F">
          <w:pPr>
            <w:pStyle w:val="TDC3"/>
            <w:tabs>
              <w:tab w:val="left" w:pos="1100"/>
              <w:tab w:val="right" w:leader="dot" w:pos="9962"/>
            </w:tabs>
            <w:rPr>
              <w:rFonts w:asciiTheme="minorHAnsi" w:eastAsiaTheme="minorEastAsia" w:hAnsiTheme="minorHAnsi" w:cstheme="minorBidi"/>
              <w:noProof/>
              <w:szCs w:val="22"/>
              <w:lang w:val="es-CR" w:eastAsia="es-CR"/>
            </w:rPr>
          </w:pPr>
          <w:hyperlink w:anchor="_Toc48139929" w:history="1">
            <w:r w:rsidRPr="001C6AA9">
              <w:rPr>
                <w:rStyle w:val="Hipervnculo"/>
                <w:b/>
                <w:bCs/>
                <w:noProof/>
                <w:lang w:val="es-CR"/>
              </w:rPr>
              <w:t>3.1.</w:t>
            </w:r>
            <w:r>
              <w:rPr>
                <w:rFonts w:asciiTheme="minorHAnsi" w:eastAsiaTheme="minorEastAsia" w:hAnsiTheme="minorHAnsi" w:cstheme="minorBidi"/>
                <w:noProof/>
                <w:szCs w:val="22"/>
                <w:lang w:val="es-CR" w:eastAsia="es-CR"/>
              </w:rPr>
              <w:tab/>
            </w:r>
            <w:r w:rsidRPr="001C6AA9">
              <w:rPr>
                <w:rStyle w:val="Hipervnculo"/>
                <w:b/>
                <w:bCs/>
                <w:noProof/>
                <w:lang w:val="es-CR"/>
              </w:rPr>
              <w:t>Exclusiones a la Cobertura A – Daño Directo a la Propiedad</w:t>
            </w:r>
            <w:r>
              <w:rPr>
                <w:noProof/>
                <w:webHidden/>
              </w:rPr>
              <w:tab/>
            </w:r>
            <w:r>
              <w:rPr>
                <w:noProof/>
                <w:webHidden/>
              </w:rPr>
              <w:fldChar w:fldCharType="begin"/>
            </w:r>
            <w:r>
              <w:rPr>
                <w:noProof/>
                <w:webHidden/>
              </w:rPr>
              <w:instrText xml:space="preserve"> PAGEREF _Toc48139929 \h </w:instrText>
            </w:r>
            <w:r>
              <w:rPr>
                <w:noProof/>
                <w:webHidden/>
              </w:rPr>
            </w:r>
            <w:r>
              <w:rPr>
                <w:noProof/>
                <w:webHidden/>
              </w:rPr>
              <w:fldChar w:fldCharType="separate"/>
            </w:r>
            <w:r>
              <w:rPr>
                <w:noProof/>
                <w:webHidden/>
              </w:rPr>
              <w:t>12</w:t>
            </w:r>
            <w:r>
              <w:rPr>
                <w:noProof/>
                <w:webHidden/>
              </w:rPr>
              <w:fldChar w:fldCharType="end"/>
            </w:r>
          </w:hyperlink>
        </w:p>
        <w:p w14:paraId="1203C74F" w14:textId="7600424E" w:rsidR="00B07F4F" w:rsidRDefault="00B07F4F">
          <w:pPr>
            <w:pStyle w:val="TDC2"/>
            <w:tabs>
              <w:tab w:val="right" w:leader="dot" w:pos="9962"/>
            </w:tabs>
            <w:rPr>
              <w:rFonts w:asciiTheme="minorHAnsi" w:eastAsiaTheme="minorEastAsia" w:hAnsiTheme="minorHAnsi" w:cstheme="minorBidi"/>
              <w:noProof/>
              <w:szCs w:val="22"/>
              <w:lang w:val="es-CR" w:eastAsia="es-CR"/>
            </w:rPr>
          </w:pPr>
          <w:hyperlink w:anchor="_Toc48139930" w:history="1">
            <w:r w:rsidRPr="001C6AA9">
              <w:rPr>
                <w:rStyle w:val="Hipervnculo"/>
                <w:noProof/>
                <w:lang w:val="es-CR"/>
              </w:rPr>
              <w:t>SECCIÓN II. COBERTURAS OPCIONALES</w:t>
            </w:r>
            <w:r>
              <w:rPr>
                <w:noProof/>
                <w:webHidden/>
              </w:rPr>
              <w:tab/>
            </w:r>
            <w:r>
              <w:rPr>
                <w:noProof/>
                <w:webHidden/>
              </w:rPr>
              <w:fldChar w:fldCharType="begin"/>
            </w:r>
            <w:r>
              <w:rPr>
                <w:noProof/>
                <w:webHidden/>
              </w:rPr>
              <w:instrText xml:space="preserve"> PAGEREF _Toc48139930 \h </w:instrText>
            </w:r>
            <w:r>
              <w:rPr>
                <w:noProof/>
                <w:webHidden/>
              </w:rPr>
            </w:r>
            <w:r>
              <w:rPr>
                <w:noProof/>
                <w:webHidden/>
              </w:rPr>
              <w:fldChar w:fldCharType="separate"/>
            </w:r>
            <w:r>
              <w:rPr>
                <w:noProof/>
                <w:webHidden/>
              </w:rPr>
              <w:t>13</w:t>
            </w:r>
            <w:r>
              <w:rPr>
                <w:noProof/>
                <w:webHidden/>
              </w:rPr>
              <w:fldChar w:fldCharType="end"/>
            </w:r>
          </w:hyperlink>
        </w:p>
        <w:p w14:paraId="3601ED74" w14:textId="059C85CA" w:rsidR="00B07F4F" w:rsidRDefault="00B07F4F">
          <w:pPr>
            <w:pStyle w:val="TDC3"/>
            <w:tabs>
              <w:tab w:val="left" w:pos="1760"/>
              <w:tab w:val="right" w:leader="dot" w:pos="9962"/>
            </w:tabs>
            <w:rPr>
              <w:rFonts w:asciiTheme="minorHAnsi" w:eastAsiaTheme="minorEastAsia" w:hAnsiTheme="minorHAnsi" w:cstheme="minorBidi"/>
              <w:noProof/>
              <w:szCs w:val="22"/>
              <w:lang w:val="es-CR" w:eastAsia="es-CR"/>
            </w:rPr>
          </w:pPr>
          <w:hyperlink w:anchor="_Toc48139931" w:history="1">
            <w:r w:rsidRPr="001C6AA9">
              <w:rPr>
                <w:rStyle w:val="Hipervnculo"/>
                <w:bCs/>
                <w:noProof/>
                <w:lang w:val="es-CR"/>
              </w:rPr>
              <w:t>Artículo 4.</w:t>
            </w:r>
            <w:r>
              <w:rPr>
                <w:rFonts w:asciiTheme="minorHAnsi" w:eastAsiaTheme="minorEastAsia" w:hAnsiTheme="minorHAnsi" w:cstheme="minorBidi"/>
                <w:noProof/>
                <w:szCs w:val="22"/>
                <w:lang w:val="es-CR" w:eastAsia="es-CR"/>
              </w:rPr>
              <w:tab/>
            </w:r>
            <w:r w:rsidRPr="001C6AA9">
              <w:rPr>
                <w:rStyle w:val="Hipervnculo"/>
                <w:bCs/>
                <w:noProof/>
                <w:lang w:val="es-CR"/>
              </w:rPr>
              <w:t>Cobertura B - Riesgos de Naturaleza Catastrófica</w:t>
            </w:r>
            <w:r>
              <w:rPr>
                <w:noProof/>
                <w:webHidden/>
              </w:rPr>
              <w:tab/>
            </w:r>
            <w:r>
              <w:rPr>
                <w:noProof/>
                <w:webHidden/>
              </w:rPr>
              <w:fldChar w:fldCharType="begin"/>
            </w:r>
            <w:r>
              <w:rPr>
                <w:noProof/>
                <w:webHidden/>
              </w:rPr>
              <w:instrText xml:space="preserve"> PAGEREF _Toc48139931 \h </w:instrText>
            </w:r>
            <w:r>
              <w:rPr>
                <w:noProof/>
                <w:webHidden/>
              </w:rPr>
            </w:r>
            <w:r>
              <w:rPr>
                <w:noProof/>
                <w:webHidden/>
              </w:rPr>
              <w:fldChar w:fldCharType="separate"/>
            </w:r>
            <w:r>
              <w:rPr>
                <w:noProof/>
                <w:webHidden/>
              </w:rPr>
              <w:t>13</w:t>
            </w:r>
            <w:r>
              <w:rPr>
                <w:noProof/>
                <w:webHidden/>
              </w:rPr>
              <w:fldChar w:fldCharType="end"/>
            </w:r>
          </w:hyperlink>
        </w:p>
        <w:p w14:paraId="02FF471F" w14:textId="4B504900" w:rsidR="00B07F4F" w:rsidRDefault="00B07F4F">
          <w:pPr>
            <w:pStyle w:val="TDC3"/>
            <w:tabs>
              <w:tab w:val="right" w:leader="dot" w:pos="9962"/>
            </w:tabs>
            <w:rPr>
              <w:rFonts w:asciiTheme="minorHAnsi" w:eastAsiaTheme="minorEastAsia" w:hAnsiTheme="minorHAnsi" w:cstheme="minorBidi"/>
              <w:noProof/>
              <w:szCs w:val="22"/>
              <w:lang w:val="es-CR" w:eastAsia="es-CR"/>
            </w:rPr>
          </w:pPr>
          <w:hyperlink w:anchor="_Toc48139932" w:history="1">
            <w:r w:rsidRPr="001C6AA9">
              <w:rPr>
                <w:rStyle w:val="Hipervnculo"/>
                <w:b/>
                <w:bCs/>
                <w:noProof/>
                <w:lang w:val="es-CR"/>
              </w:rPr>
              <w:t>Deducible</w:t>
            </w:r>
            <w:r>
              <w:rPr>
                <w:noProof/>
                <w:webHidden/>
              </w:rPr>
              <w:tab/>
            </w:r>
            <w:r>
              <w:rPr>
                <w:noProof/>
                <w:webHidden/>
              </w:rPr>
              <w:fldChar w:fldCharType="begin"/>
            </w:r>
            <w:r>
              <w:rPr>
                <w:noProof/>
                <w:webHidden/>
              </w:rPr>
              <w:instrText xml:space="preserve"> PAGEREF _Toc48139932 \h </w:instrText>
            </w:r>
            <w:r>
              <w:rPr>
                <w:noProof/>
                <w:webHidden/>
              </w:rPr>
            </w:r>
            <w:r>
              <w:rPr>
                <w:noProof/>
                <w:webHidden/>
              </w:rPr>
              <w:fldChar w:fldCharType="separate"/>
            </w:r>
            <w:r>
              <w:rPr>
                <w:noProof/>
                <w:webHidden/>
              </w:rPr>
              <w:t>13</w:t>
            </w:r>
            <w:r>
              <w:rPr>
                <w:noProof/>
                <w:webHidden/>
              </w:rPr>
              <w:fldChar w:fldCharType="end"/>
            </w:r>
          </w:hyperlink>
        </w:p>
        <w:p w14:paraId="16582AC9" w14:textId="10A9C369" w:rsidR="00B07F4F" w:rsidRDefault="00B07F4F">
          <w:pPr>
            <w:pStyle w:val="TDC3"/>
            <w:tabs>
              <w:tab w:val="left" w:pos="1100"/>
              <w:tab w:val="right" w:leader="dot" w:pos="9962"/>
            </w:tabs>
            <w:rPr>
              <w:rFonts w:asciiTheme="minorHAnsi" w:eastAsiaTheme="minorEastAsia" w:hAnsiTheme="minorHAnsi" w:cstheme="minorBidi"/>
              <w:noProof/>
              <w:szCs w:val="22"/>
              <w:lang w:val="es-CR" w:eastAsia="es-CR"/>
            </w:rPr>
          </w:pPr>
          <w:hyperlink w:anchor="_Toc48139933" w:history="1">
            <w:r w:rsidRPr="001C6AA9">
              <w:rPr>
                <w:rStyle w:val="Hipervnculo"/>
                <w:b/>
                <w:bCs/>
                <w:noProof/>
                <w:lang w:val="es-CR"/>
              </w:rPr>
              <w:t>4.1.</w:t>
            </w:r>
            <w:r>
              <w:rPr>
                <w:rFonts w:asciiTheme="minorHAnsi" w:eastAsiaTheme="minorEastAsia" w:hAnsiTheme="minorHAnsi" w:cstheme="minorBidi"/>
                <w:noProof/>
                <w:szCs w:val="22"/>
                <w:lang w:val="es-CR" w:eastAsia="es-CR"/>
              </w:rPr>
              <w:tab/>
            </w:r>
            <w:r w:rsidRPr="001C6AA9">
              <w:rPr>
                <w:rStyle w:val="Hipervnculo"/>
                <w:b/>
                <w:bCs/>
                <w:noProof/>
                <w:lang w:val="es-CR"/>
              </w:rPr>
              <w:t>Exclusiones a la Cobertura B - Riesgos de Naturaleza Catastrófica</w:t>
            </w:r>
            <w:r>
              <w:rPr>
                <w:noProof/>
                <w:webHidden/>
              </w:rPr>
              <w:tab/>
            </w:r>
            <w:r>
              <w:rPr>
                <w:noProof/>
                <w:webHidden/>
              </w:rPr>
              <w:fldChar w:fldCharType="begin"/>
            </w:r>
            <w:r>
              <w:rPr>
                <w:noProof/>
                <w:webHidden/>
              </w:rPr>
              <w:instrText xml:space="preserve"> PAGEREF _Toc48139933 \h </w:instrText>
            </w:r>
            <w:r>
              <w:rPr>
                <w:noProof/>
                <w:webHidden/>
              </w:rPr>
            </w:r>
            <w:r>
              <w:rPr>
                <w:noProof/>
                <w:webHidden/>
              </w:rPr>
              <w:fldChar w:fldCharType="separate"/>
            </w:r>
            <w:r>
              <w:rPr>
                <w:noProof/>
                <w:webHidden/>
              </w:rPr>
              <w:t>14</w:t>
            </w:r>
            <w:r>
              <w:rPr>
                <w:noProof/>
                <w:webHidden/>
              </w:rPr>
              <w:fldChar w:fldCharType="end"/>
            </w:r>
          </w:hyperlink>
        </w:p>
        <w:p w14:paraId="4F6E0F2D" w14:textId="4D0CCB5C" w:rsidR="00B07F4F" w:rsidRDefault="00B07F4F">
          <w:pPr>
            <w:pStyle w:val="TDC3"/>
            <w:tabs>
              <w:tab w:val="left" w:pos="1760"/>
              <w:tab w:val="right" w:leader="dot" w:pos="9962"/>
            </w:tabs>
            <w:rPr>
              <w:rFonts w:asciiTheme="minorHAnsi" w:eastAsiaTheme="minorEastAsia" w:hAnsiTheme="minorHAnsi" w:cstheme="minorBidi"/>
              <w:noProof/>
              <w:szCs w:val="22"/>
              <w:lang w:val="es-CR" w:eastAsia="es-CR"/>
            </w:rPr>
          </w:pPr>
          <w:hyperlink w:anchor="_Toc48139934" w:history="1">
            <w:r w:rsidRPr="001C6AA9">
              <w:rPr>
                <w:rStyle w:val="Hipervnculo"/>
                <w:bCs/>
                <w:noProof/>
                <w:lang w:val="es-CR"/>
              </w:rPr>
              <w:t>Artículo 5.</w:t>
            </w:r>
            <w:r>
              <w:rPr>
                <w:rFonts w:asciiTheme="minorHAnsi" w:eastAsiaTheme="minorEastAsia" w:hAnsiTheme="minorHAnsi" w:cstheme="minorBidi"/>
                <w:noProof/>
                <w:szCs w:val="22"/>
                <w:lang w:val="es-CR" w:eastAsia="es-CR"/>
              </w:rPr>
              <w:tab/>
            </w:r>
            <w:r w:rsidRPr="001C6AA9">
              <w:rPr>
                <w:rStyle w:val="Hipervnculo"/>
                <w:bCs/>
                <w:noProof/>
                <w:lang w:val="es-CR"/>
              </w:rPr>
              <w:t>Cobertura C - Riesgos Diversos</w:t>
            </w:r>
            <w:r>
              <w:rPr>
                <w:noProof/>
                <w:webHidden/>
              </w:rPr>
              <w:tab/>
            </w:r>
            <w:r>
              <w:rPr>
                <w:noProof/>
                <w:webHidden/>
              </w:rPr>
              <w:fldChar w:fldCharType="begin"/>
            </w:r>
            <w:r>
              <w:rPr>
                <w:noProof/>
                <w:webHidden/>
              </w:rPr>
              <w:instrText xml:space="preserve"> PAGEREF _Toc48139934 \h </w:instrText>
            </w:r>
            <w:r>
              <w:rPr>
                <w:noProof/>
                <w:webHidden/>
              </w:rPr>
            </w:r>
            <w:r>
              <w:rPr>
                <w:noProof/>
                <w:webHidden/>
              </w:rPr>
              <w:fldChar w:fldCharType="separate"/>
            </w:r>
            <w:r>
              <w:rPr>
                <w:noProof/>
                <w:webHidden/>
              </w:rPr>
              <w:t>14</w:t>
            </w:r>
            <w:r>
              <w:rPr>
                <w:noProof/>
                <w:webHidden/>
              </w:rPr>
              <w:fldChar w:fldCharType="end"/>
            </w:r>
          </w:hyperlink>
        </w:p>
        <w:p w14:paraId="4C491DFE" w14:textId="0816E58D" w:rsidR="00B07F4F" w:rsidRDefault="00B07F4F">
          <w:pPr>
            <w:pStyle w:val="TDC3"/>
            <w:tabs>
              <w:tab w:val="right" w:leader="dot" w:pos="9962"/>
            </w:tabs>
            <w:rPr>
              <w:rFonts w:asciiTheme="minorHAnsi" w:eastAsiaTheme="minorEastAsia" w:hAnsiTheme="minorHAnsi" w:cstheme="minorBidi"/>
              <w:noProof/>
              <w:szCs w:val="22"/>
              <w:lang w:val="es-CR" w:eastAsia="es-CR"/>
            </w:rPr>
          </w:pPr>
          <w:hyperlink w:anchor="_Toc48139935" w:history="1">
            <w:r w:rsidRPr="001C6AA9">
              <w:rPr>
                <w:rStyle w:val="Hipervnculo"/>
                <w:b/>
                <w:bCs/>
                <w:noProof/>
                <w:lang w:val="es-CR"/>
              </w:rPr>
              <w:t>Deducible</w:t>
            </w:r>
            <w:r>
              <w:rPr>
                <w:noProof/>
                <w:webHidden/>
              </w:rPr>
              <w:tab/>
            </w:r>
            <w:r>
              <w:rPr>
                <w:noProof/>
                <w:webHidden/>
              </w:rPr>
              <w:fldChar w:fldCharType="begin"/>
            </w:r>
            <w:r>
              <w:rPr>
                <w:noProof/>
                <w:webHidden/>
              </w:rPr>
              <w:instrText xml:space="preserve"> PAGEREF _Toc48139935 \h </w:instrText>
            </w:r>
            <w:r>
              <w:rPr>
                <w:noProof/>
                <w:webHidden/>
              </w:rPr>
            </w:r>
            <w:r>
              <w:rPr>
                <w:noProof/>
                <w:webHidden/>
              </w:rPr>
              <w:fldChar w:fldCharType="separate"/>
            </w:r>
            <w:r>
              <w:rPr>
                <w:noProof/>
                <w:webHidden/>
              </w:rPr>
              <w:t>15</w:t>
            </w:r>
            <w:r>
              <w:rPr>
                <w:noProof/>
                <w:webHidden/>
              </w:rPr>
              <w:fldChar w:fldCharType="end"/>
            </w:r>
          </w:hyperlink>
        </w:p>
        <w:p w14:paraId="2C1081A6" w14:textId="2331385B" w:rsidR="00B07F4F" w:rsidRDefault="00B07F4F">
          <w:pPr>
            <w:pStyle w:val="TDC3"/>
            <w:tabs>
              <w:tab w:val="left" w:pos="1100"/>
              <w:tab w:val="right" w:leader="dot" w:pos="9962"/>
            </w:tabs>
            <w:rPr>
              <w:rFonts w:asciiTheme="minorHAnsi" w:eastAsiaTheme="minorEastAsia" w:hAnsiTheme="minorHAnsi" w:cstheme="minorBidi"/>
              <w:noProof/>
              <w:szCs w:val="22"/>
              <w:lang w:val="es-CR" w:eastAsia="es-CR"/>
            </w:rPr>
          </w:pPr>
          <w:hyperlink w:anchor="_Toc48139936" w:history="1">
            <w:r w:rsidRPr="001C6AA9">
              <w:rPr>
                <w:rStyle w:val="Hipervnculo"/>
                <w:b/>
                <w:bCs/>
                <w:noProof/>
                <w:lang w:val="es-CR"/>
              </w:rPr>
              <w:t>5.1.</w:t>
            </w:r>
            <w:r>
              <w:rPr>
                <w:rFonts w:asciiTheme="minorHAnsi" w:eastAsiaTheme="minorEastAsia" w:hAnsiTheme="minorHAnsi" w:cstheme="minorBidi"/>
                <w:noProof/>
                <w:szCs w:val="22"/>
                <w:lang w:val="es-CR" w:eastAsia="es-CR"/>
              </w:rPr>
              <w:tab/>
            </w:r>
            <w:r w:rsidRPr="001C6AA9">
              <w:rPr>
                <w:rStyle w:val="Hipervnculo"/>
                <w:b/>
                <w:bCs/>
                <w:noProof/>
                <w:lang w:val="es-CR"/>
              </w:rPr>
              <w:t>Exclusiones a la Cobertura C – Riesgos Diversos</w:t>
            </w:r>
            <w:r>
              <w:rPr>
                <w:noProof/>
                <w:webHidden/>
              </w:rPr>
              <w:tab/>
            </w:r>
            <w:r>
              <w:rPr>
                <w:noProof/>
                <w:webHidden/>
              </w:rPr>
              <w:fldChar w:fldCharType="begin"/>
            </w:r>
            <w:r>
              <w:rPr>
                <w:noProof/>
                <w:webHidden/>
              </w:rPr>
              <w:instrText xml:space="preserve"> PAGEREF _Toc48139936 \h </w:instrText>
            </w:r>
            <w:r>
              <w:rPr>
                <w:noProof/>
                <w:webHidden/>
              </w:rPr>
            </w:r>
            <w:r>
              <w:rPr>
                <w:noProof/>
                <w:webHidden/>
              </w:rPr>
              <w:fldChar w:fldCharType="separate"/>
            </w:r>
            <w:r>
              <w:rPr>
                <w:noProof/>
                <w:webHidden/>
              </w:rPr>
              <w:t>15</w:t>
            </w:r>
            <w:r>
              <w:rPr>
                <w:noProof/>
                <w:webHidden/>
              </w:rPr>
              <w:fldChar w:fldCharType="end"/>
            </w:r>
          </w:hyperlink>
        </w:p>
        <w:p w14:paraId="104A981F" w14:textId="6D788BB5" w:rsidR="00B07F4F" w:rsidRDefault="00B07F4F">
          <w:pPr>
            <w:pStyle w:val="TDC3"/>
            <w:tabs>
              <w:tab w:val="left" w:pos="1760"/>
              <w:tab w:val="right" w:leader="dot" w:pos="9962"/>
            </w:tabs>
            <w:rPr>
              <w:rFonts w:asciiTheme="minorHAnsi" w:eastAsiaTheme="minorEastAsia" w:hAnsiTheme="minorHAnsi" w:cstheme="minorBidi"/>
              <w:noProof/>
              <w:szCs w:val="22"/>
              <w:lang w:val="es-CR" w:eastAsia="es-CR"/>
            </w:rPr>
          </w:pPr>
          <w:hyperlink w:anchor="_Toc48139937" w:history="1">
            <w:r w:rsidRPr="001C6AA9">
              <w:rPr>
                <w:rStyle w:val="Hipervnculo"/>
                <w:bCs/>
                <w:noProof/>
                <w:lang w:val="es-CR"/>
              </w:rPr>
              <w:t>Artículo 6.</w:t>
            </w:r>
            <w:r>
              <w:rPr>
                <w:rFonts w:asciiTheme="minorHAnsi" w:eastAsiaTheme="minorEastAsia" w:hAnsiTheme="minorHAnsi" w:cstheme="minorBidi"/>
                <w:noProof/>
                <w:szCs w:val="22"/>
                <w:lang w:val="es-CR" w:eastAsia="es-CR"/>
              </w:rPr>
              <w:tab/>
            </w:r>
            <w:r w:rsidRPr="001C6AA9">
              <w:rPr>
                <w:rStyle w:val="Hipervnculo"/>
                <w:bCs/>
                <w:noProof/>
                <w:lang w:val="es-CR"/>
              </w:rPr>
              <w:t>Cobertura D - Responsabilidad Civil General</w:t>
            </w:r>
            <w:r>
              <w:rPr>
                <w:noProof/>
                <w:webHidden/>
              </w:rPr>
              <w:tab/>
            </w:r>
            <w:r>
              <w:rPr>
                <w:noProof/>
                <w:webHidden/>
              </w:rPr>
              <w:fldChar w:fldCharType="begin"/>
            </w:r>
            <w:r>
              <w:rPr>
                <w:noProof/>
                <w:webHidden/>
              </w:rPr>
              <w:instrText xml:space="preserve"> PAGEREF _Toc48139937 \h </w:instrText>
            </w:r>
            <w:r>
              <w:rPr>
                <w:noProof/>
                <w:webHidden/>
              </w:rPr>
            </w:r>
            <w:r>
              <w:rPr>
                <w:noProof/>
                <w:webHidden/>
              </w:rPr>
              <w:fldChar w:fldCharType="separate"/>
            </w:r>
            <w:r>
              <w:rPr>
                <w:noProof/>
                <w:webHidden/>
              </w:rPr>
              <w:t>15</w:t>
            </w:r>
            <w:r>
              <w:rPr>
                <w:noProof/>
                <w:webHidden/>
              </w:rPr>
              <w:fldChar w:fldCharType="end"/>
            </w:r>
          </w:hyperlink>
        </w:p>
        <w:p w14:paraId="18BA966F" w14:textId="3CB895B7" w:rsidR="00B07F4F" w:rsidRDefault="00B07F4F">
          <w:pPr>
            <w:pStyle w:val="TDC3"/>
            <w:tabs>
              <w:tab w:val="right" w:leader="dot" w:pos="9962"/>
            </w:tabs>
            <w:rPr>
              <w:rFonts w:asciiTheme="minorHAnsi" w:eastAsiaTheme="minorEastAsia" w:hAnsiTheme="minorHAnsi" w:cstheme="minorBidi"/>
              <w:noProof/>
              <w:szCs w:val="22"/>
              <w:lang w:val="es-CR" w:eastAsia="es-CR"/>
            </w:rPr>
          </w:pPr>
          <w:hyperlink w:anchor="_Toc48139938" w:history="1">
            <w:r w:rsidRPr="001C6AA9">
              <w:rPr>
                <w:rStyle w:val="Hipervnculo"/>
                <w:b/>
                <w:bCs/>
                <w:noProof/>
                <w:lang w:val="es-CR"/>
              </w:rPr>
              <w:t>Deducible</w:t>
            </w:r>
            <w:r>
              <w:rPr>
                <w:noProof/>
                <w:webHidden/>
              </w:rPr>
              <w:tab/>
            </w:r>
            <w:r>
              <w:rPr>
                <w:noProof/>
                <w:webHidden/>
              </w:rPr>
              <w:fldChar w:fldCharType="begin"/>
            </w:r>
            <w:r>
              <w:rPr>
                <w:noProof/>
                <w:webHidden/>
              </w:rPr>
              <w:instrText xml:space="preserve"> PAGEREF _Toc48139938 \h </w:instrText>
            </w:r>
            <w:r>
              <w:rPr>
                <w:noProof/>
                <w:webHidden/>
              </w:rPr>
            </w:r>
            <w:r>
              <w:rPr>
                <w:noProof/>
                <w:webHidden/>
              </w:rPr>
              <w:fldChar w:fldCharType="separate"/>
            </w:r>
            <w:r>
              <w:rPr>
                <w:noProof/>
                <w:webHidden/>
              </w:rPr>
              <w:t>17</w:t>
            </w:r>
            <w:r>
              <w:rPr>
                <w:noProof/>
                <w:webHidden/>
              </w:rPr>
              <w:fldChar w:fldCharType="end"/>
            </w:r>
          </w:hyperlink>
        </w:p>
        <w:p w14:paraId="4929EA81" w14:textId="4892041E" w:rsidR="00B07F4F" w:rsidRDefault="00B07F4F">
          <w:pPr>
            <w:pStyle w:val="TDC3"/>
            <w:tabs>
              <w:tab w:val="left" w:pos="1100"/>
              <w:tab w:val="right" w:leader="dot" w:pos="9962"/>
            </w:tabs>
            <w:rPr>
              <w:rFonts w:asciiTheme="minorHAnsi" w:eastAsiaTheme="minorEastAsia" w:hAnsiTheme="minorHAnsi" w:cstheme="minorBidi"/>
              <w:noProof/>
              <w:szCs w:val="22"/>
              <w:lang w:val="es-CR" w:eastAsia="es-CR"/>
            </w:rPr>
          </w:pPr>
          <w:hyperlink w:anchor="_Toc48139939" w:history="1">
            <w:r w:rsidRPr="001C6AA9">
              <w:rPr>
                <w:rStyle w:val="Hipervnculo"/>
                <w:b/>
                <w:bCs/>
                <w:noProof/>
                <w:lang w:val="es-CR"/>
              </w:rPr>
              <w:t>6.1.</w:t>
            </w:r>
            <w:r>
              <w:rPr>
                <w:rFonts w:asciiTheme="minorHAnsi" w:eastAsiaTheme="minorEastAsia" w:hAnsiTheme="minorHAnsi" w:cstheme="minorBidi"/>
                <w:noProof/>
                <w:szCs w:val="22"/>
                <w:lang w:val="es-CR" w:eastAsia="es-CR"/>
              </w:rPr>
              <w:tab/>
            </w:r>
            <w:r w:rsidRPr="001C6AA9">
              <w:rPr>
                <w:rStyle w:val="Hipervnculo"/>
                <w:b/>
                <w:bCs/>
                <w:noProof/>
                <w:lang w:val="es-CR"/>
              </w:rPr>
              <w:t>Exclusiones a la Cobertura D – Responsabilidad Civil General</w:t>
            </w:r>
            <w:r>
              <w:rPr>
                <w:noProof/>
                <w:webHidden/>
              </w:rPr>
              <w:tab/>
            </w:r>
            <w:r>
              <w:rPr>
                <w:noProof/>
                <w:webHidden/>
              </w:rPr>
              <w:fldChar w:fldCharType="begin"/>
            </w:r>
            <w:r>
              <w:rPr>
                <w:noProof/>
                <w:webHidden/>
              </w:rPr>
              <w:instrText xml:space="preserve"> PAGEREF _Toc48139939 \h </w:instrText>
            </w:r>
            <w:r>
              <w:rPr>
                <w:noProof/>
                <w:webHidden/>
              </w:rPr>
            </w:r>
            <w:r>
              <w:rPr>
                <w:noProof/>
                <w:webHidden/>
              </w:rPr>
              <w:fldChar w:fldCharType="separate"/>
            </w:r>
            <w:r>
              <w:rPr>
                <w:noProof/>
                <w:webHidden/>
              </w:rPr>
              <w:t>17</w:t>
            </w:r>
            <w:r>
              <w:rPr>
                <w:noProof/>
                <w:webHidden/>
              </w:rPr>
              <w:fldChar w:fldCharType="end"/>
            </w:r>
          </w:hyperlink>
        </w:p>
        <w:p w14:paraId="681629F5" w14:textId="0422A99F" w:rsidR="00B07F4F" w:rsidRDefault="00B07F4F">
          <w:pPr>
            <w:pStyle w:val="TDC3"/>
            <w:tabs>
              <w:tab w:val="left" w:pos="1760"/>
              <w:tab w:val="right" w:leader="dot" w:pos="9962"/>
            </w:tabs>
            <w:rPr>
              <w:rFonts w:asciiTheme="minorHAnsi" w:eastAsiaTheme="minorEastAsia" w:hAnsiTheme="minorHAnsi" w:cstheme="minorBidi"/>
              <w:noProof/>
              <w:szCs w:val="22"/>
              <w:lang w:val="es-CR" w:eastAsia="es-CR"/>
            </w:rPr>
          </w:pPr>
          <w:hyperlink w:anchor="_Toc48139940" w:history="1">
            <w:r w:rsidRPr="001C6AA9">
              <w:rPr>
                <w:rStyle w:val="Hipervnculo"/>
                <w:bCs/>
                <w:noProof/>
                <w:lang w:val="es-CR"/>
              </w:rPr>
              <w:t>Artículo 7.</w:t>
            </w:r>
            <w:r>
              <w:rPr>
                <w:rFonts w:asciiTheme="minorHAnsi" w:eastAsiaTheme="minorEastAsia" w:hAnsiTheme="minorHAnsi" w:cstheme="minorBidi"/>
                <w:noProof/>
                <w:szCs w:val="22"/>
                <w:lang w:val="es-CR" w:eastAsia="es-CR"/>
              </w:rPr>
              <w:tab/>
            </w:r>
            <w:r w:rsidRPr="001C6AA9">
              <w:rPr>
                <w:rStyle w:val="Hipervnculo"/>
                <w:bCs/>
                <w:noProof/>
                <w:lang w:val="es-CR"/>
              </w:rPr>
              <w:t>Cobertura E - Responsabilidad Civil Cruzada</w:t>
            </w:r>
            <w:r>
              <w:rPr>
                <w:noProof/>
                <w:webHidden/>
              </w:rPr>
              <w:tab/>
            </w:r>
            <w:r>
              <w:rPr>
                <w:noProof/>
                <w:webHidden/>
              </w:rPr>
              <w:fldChar w:fldCharType="begin"/>
            </w:r>
            <w:r>
              <w:rPr>
                <w:noProof/>
                <w:webHidden/>
              </w:rPr>
              <w:instrText xml:space="preserve"> PAGEREF _Toc48139940 \h </w:instrText>
            </w:r>
            <w:r>
              <w:rPr>
                <w:noProof/>
                <w:webHidden/>
              </w:rPr>
            </w:r>
            <w:r>
              <w:rPr>
                <w:noProof/>
                <w:webHidden/>
              </w:rPr>
              <w:fldChar w:fldCharType="separate"/>
            </w:r>
            <w:r>
              <w:rPr>
                <w:noProof/>
                <w:webHidden/>
              </w:rPr>
              <w:t>19</w:t>
            </w:r>
            <w:r>
              <w:rPr>
                <w:noProof/>
                <w:webHidden/>
              </w:rPr>
              <w:fldChar w:fldCharType="end"/>
            </w:r>
          </w:hyperlink>
        </w:p>
        <w:p w14:paraId="355486B4" w14:textId="0B57004B" w:rsidR="00B07F4F" w:rsidRDefault="00B07F4F">
          <w:pPr>
            <w:pStyle w:val="TDC3"/>
            <w:tabs>
              <w:tab w:val="right" w:leader="dot" w:pos="9962"/>
            </w:tabs>
            <w:rPr>
              <w:rFonts w:asciiTheme="minorHAnsi" w:eastAsiaTheme="minorEastAsia" w:hAnsiTheme="minorHAnsi" w:cstheme="minorBidi"/>
              <w:noProof/>
              <w:szCs w:val="22"/>
              <w:lang w:val="es-CR" w:eastAsia="es-CR"/>
            </w:rPr>
          </w:pPr>
          <w:hyperlink w:anchor="_Toc48139941" w:history="1">
            <w:r w:rsidRPr="001C6AA9">
              <w:rPr>
                <w:rStyle w:val="Hipervnculo"/>
                <w:b/>
                <w:bCs/>
                <w:noProof/>
                <w:lang w:val="es-CR"/>
              </w:rPr>
              <w:t>Deducible</w:t>
            </w:r>
            <w:r>
              <w:rPr>
                <w:noProof/>
                <w:webHidden/>
              </w:rPr>
              <w:tab/>
            </w:r>
            <w:r>
              <w:rPr>
                <w:noProof/>
                <w:webHidden/>
              </w:rPr>
              <w:fldChar w:fldCharType="begin"/>
            </w:r>
            <w:r>
              <w:rPr>
                <w:noProof/>
                <w:webHidden/>
              </w:rPr>
              <w:instrText xml:space="preserve"> PAGEREF _Toc48139941 \h </w:instrText>
            </w:r>
            <w:r>
              <w:rPr>
                <w:noProof/>
                <w:webHidden/>
              </w:rPr>
            </w:r>
            <w:r>
              <w:rPr>
                <w:noProof/>
                <w:webHidden/>
              </w:rPr>
              <w:fldChar w:fldCharType="separate"/>
            </w:r>
            <w:r>
              <w:rPr>
                <w:noProof/>
                <w:webHidden/>
              </w:rPr>
              <w:t>19</w:t>
            </w:r>
            <w:r>
              <w:rPr>
                <w:noProof/>
                <w:webHidden/>
              </w:rPr>
              <w:fldChar w:fldCharType="end"/>
            </w:r>
          </w:hyperlink>
        </w:p>
        <w:p w14:paraId="06C0740C" w14:textId="46FC03C0" w:rsidR="00B07F4F" w:rsidRDefault="00B07F4F">
          <w:pPr>
            <w:pStyle w:val="TDC3"/>
            <w:tabs>
              <w:tab w:val="left" w:pos="1100"/>
              <w:tab w:val="right" w:leader="dot" w:pos="9962"/>
            </w:tabs>
            <w:rPr>
              <w:rFonts w:asciiTheme="minorHAnsi" w:eastAsiaTheme="minorEastAsia" w:hAnsiTheme="minorHAnsi" w:cstheme="minorBidi"/>
              <w:noProof/>
              <w:szCs w:val="22"/>
              <w:lang w:val="es-CR" w:eastAsia="es-CR"/>
            </w:rPr>
          </w:pPr>
          <w:hyperlink w:anchor="_Toc48139942" w:history="1">
            <w:r w:rsidRPr="001C6AA9">
              <w:rPr>
                <w:rStyle w:val="Hipervnculo"/>
                <w:b/>
                <w:bCs/>
                <w:noProof/>
                <w:lang w:val="es-CR"/>
              </w:rPr>
              <w:t>7.1.</w:t>
            </w:r>
            <w:r>
              <w:rPr>
                <w:rFonts w:asciiTheme="minorHAnsi" w:eastAsiaTheme="minorEastAsia" w:hAnsiTheme="minorHAnsi" w:cstheme="minorBidi"/>
                <w:noProof/>
                <w:szCs w:val="22"/>
                <w:lang w:val="es-CR" w:eastAsia="es-CR"/>
              </w:rPr>
              <w:tab/>
            </w:r>
            <w:r w:rsidRPr="001C6AA9">
              <w:rPr>
                <w:rStyle w:val="Hipervnculo"/>
                <w:b/>
                <w:bCs/>
                <w:noProof/>
                <w:lang w:val="es-CR"/>
              </w:rPr>
              <w:t>Exclusiones a la Cobertura E – Responsabilidad Civil Cruzada</w:t>
            </w:r>
            <w:r>
              <w:rPr>
                <w:noProof/>
                <w:webHidden/>
              </w:rPr>
              <w:tab/>
            </w:r>
            <w:r>
              <w:rPr>
                <w:noProof/>
                <w:webHidden/>
              </w:rPr>
              <w:fldChar w:fldCharType="begin"/>
            </w:r>
            <w:r>
              <w:rPr>
                <w:noProof/>
                <w:webHidden/>
              </w:rPr>
              <w:instrText xml:space="preserve"> PAGEREF _Toc48139942 \h </w:instrText>
            </w:r>
            <w:r>
              <w:rPr>
                <w:noProof/>
                <w:webHidden/>
              </w:rPr>
            </w:r>
            <w:r>
              <w:rPr>
                <w:noProof/>
                <w:webHidden/>
              </w:rPr>
              <w:fldChar w:fldCharType="separate"/>
            </w:r>
            <w:r>
              <w:rPr>
                <w:noProof/>
                <w:webHidden/>
              </w:rPr>
              <w:t>20</w:t>
            </w:r>
            <w:r>
              <w:rPr>
                <w:noProof/>
                <w:webHidden/>
              </w:rPr>
              <w:fldChar w:fldCharType="end"/>
            </w:r>
          </w:hyperlink>
        </w:p>
        <w:p w14:paraId="20309CDE" w14:textId="2D1330B0" w:rsidR="00B07F4F" w:rsidRDefault="00B07F4F">
          <w:pPr>
            <w:pStyle w:val="TDC3"/>
            <w:tabs>
              <w:tab w:val="left" w:pos="1760"/>
              <w:tab w:val="right" w:leader="dot" w:pos="9962"/>
            </w:tabs>
            <w:rPr>
              <w:rFonts w:asciiTheme="minorHAnsi" w:eastAsiaTheme="minorEastAsia" w:hAnsiTheme="minorHAnsi" w:cstheme="minorBidi"/>
              <w:noProof/>
              <w:szCs w:val="22"/>
              <w:lang w:val="es-CR" w:eastAsia="es-CR"/>
            </w:rPr>
          </w:pPr>
          <w:hyperlink w:anchor="_Toc48139943" w:history="1">
            <w:r w:rsidRPr="001C6AA9">
              <w:rPr>
                <w:rStyle w:val="Hipervnculo"/>
                <w:bCs/>
                <w:noProof/>
                <w:lang w:val="es-CR"/>
              </w:rPr>
              <w:t>Artículo 8.</w:t>
            </w:r>
            <w:r>
              <w:rPr>
                <w:rFonts w:asciiTheme="minorHAnsi" w:eastAsiaTheme="minorEastAsia" w:hAnsiTheme="minorHAnsi" w:cstheme="minorBidi"/>
                <w:noProof/>
                <w:szCs w:val="22"/>
                <w:lang w:val="es-CR" w:eastAsia="es-CR"/>
              </w:rPr>
              <w:tab/>
            </w:r>
            <w:r w:rsidRPr="001C6AA9">
              <w:rPr>
                <w:rStyle w:val="Hipervnculo"/>
                <w:bCs/>
                <w:noProof/>
                <w:lang w:val="es-CR"/>
              </w:rPr>
              <w:t>Cobertura F - Responsabilidad Civil – Parqueos</w:t>
            </w:r>
            <w:r>
              <w:rPr>
                <w:noProof/>
                <w:webHidden/>
              </w:rPr>
              <w:tab/>
            </w:r>
            <w:r>
              <w:rPr>
                <w:noProof/>
                <w:webHidden/>
              </w:rPr>
              <w:fldChar w:fldCharType="begin"/>
            </w:r>
            <w:r>
              <w:rPr>
                <w:noProof/>
                <w:webHidden/>
              </w:rPr>
              <w:instrText xml:space="preserve"> PAGEREF _Toc48139943 \h </w:instrText>
            </w:r>
            <w:r>
              <w:rPr>
                <w:noProof/>
                <w:webHidden/>
              </w:rPr>
            </w:r>
            <w:r>
              <w:rPr>
                <w:noProof/>
                <w:webHidden/>
              </w:rPr>
              <w:fldChar w:fldCharType="separate"/>
            </w:r>
            <w:r>
              <w:rPr>
                <w:noProof/>
                <w:webHidden/>
              </w:rPr>
              <w:t>20</w:t>
            </w:r>
            <w:r>
              <w:rPr>
                <w:noProof/>
                <w:webHidden/>
              </w:rPr>
              <w:fldChar w:fldCharType="end"/>
            </w:r>
          </w:hyperlink>
        </w:p>
        <w:p w14:paraId="03FEC672" w14:textId="77CE1E52" w:rsidR="00B07F4F" w:rsidRDefault="00B07F4F">
          <w:pPr>
            <w:pStyle w:val="TDC3"/>
            <w:tabs>
              <w:tab w:val="right" w:leader="dot" w:pos="9962"/>
            </w:tabs>
            <w:rPr>
              <w:rFonts w:asciiTheme="minorHAnsi" w:eastAsiaTheme="minorEastAsia" w:hAnsiTheme="minorHAnsi" w:cstheme="minorBidi"/>
              <w:noProof/>
              <w:szCs w:val="22"/>
              <w:lang w:val="es-CR" w:eastAsia="es-CR"/>
            </w:rPr>
          </w:pPr>
          <w:hyperlink w:anchor="_Toc48139944" w:history="1">
            <w:r w:rsidRPr="001C6AA9">
              <w:rPr>
                <w:rStyle w:val="Hipervnculo"/>
                <w:b/>
                <w:bCs/>
                <w:noProof/>
                <w:lang w:val="es-CR"/>
              </w:rPr>
              <w:t>Deducible</w:t>
            </w:r>
            <w:r>
              <w:rPr>
                <w:noProof/>
                <w:webHidden/>
              </w:rPr>
              <w:tab/>
            </w:r>
            <w:r>
              <w:rPr>
                <w:noProof/>
                <w:webHidden/>
              </w:rPr>
              <w:fldChar w:fldCharType="begin"/>
            </w:r>
            <w:r>
              <w:rPr>
                <w:noProof/>
                <w:webHidden/>
              </w:rPr>
              <w:instrText xml:space="preserve"> PAGEREF _Toc48139944 \h </w:instrText>
            </w:r>
            <w:r>
              <w:rPr>
                <w:noProof/>
                <w:webHidden/>
              </w:rPr>
            </w:r>
            <w:r>
              <w:rPr>
                <w:noProof/>
                <w:webHidden/>
              </w:rPr>
              <w:fldChar w:fldCharType="separate"/>
            </w:r>
            <w:r>
              <w:rPr>
                <w:noProof/>
                <w:webHidden/>
              </w:rPr>
              <w:t>21</w:t>
            </w:r>
            <w:r>
              <w:rPr>
                <w:noProof/>
                <w:webHidden/>
              </w:rPr>
              <w:fldChar w:fldCharType="end"/>
            </w:r>
          </w:hyperlink>
        </w:p>
        <w:p w14:paraId="600FB610" w14:textId="2750781A" w:rsidR="00B07F4F" w:rsidRDefault="00B07F4F">
          <w:pPr>
            <w:pStyle w:val="TDC3"/>
            <w:tabs>
              <w:tab w:val="left" w:pos="1100"/>
              <w:tab w:val="right" w:leader="dot" w:pos="9962"/>
            </w:tabs>
            <w:rPr>
              <w:rFonts w:asciiTheme="minorHAnsi" w:eastAsiaTheme="minorEastAsia" w:hAnsiTheme="minorHAnsi" w:cstheme="minorBidi"/>
              <w:noProof/>
              <w:szCs w:val="22"/>
              <w:lang w:val="es-CR" w:eastAsia="es-CR"/>
            </w:rPr>
          </w:pPr>
          <w:hyperlink w:anchor="_Toc48139945" w:history="1">
            <w:r w:rsidRPr="001C6AA9">
              <w:rPr>
                <w:rStyle w:val="Hipervnculo"/>
                <w:b/>
                <w:bCs/>
                <w:noProof/>
                <w:lang w:val="es-CR"/>
              </w:rPr>
              <w:t>8.1.</w:t>
            </w:r>
            <w:r>
              <w:rPr>
                <w:rFonts w:asciiTheme="minorHAnsi" w:eastAsiaTheme="minorEastAsia" w:hAnsiTheme="minorHAnsi" w:cstheme="minorBidi"/>
                <w:noProof/>
                <w:szCs w:val="22"/>
                <w:lang w:val="es-CR" w:eastAsia="es-CR"/>
              </w:rPr>
              <w:tab/>
            </w:r>
            <w:r w:rsidRPr="001C6AA9">
              <w:rPr>
                <w:rStyle w:val="Hipervnculo"/>
                <w:b/>
                <w:bCs/>
                <w:noProof/>
                <w:lang w:val="es-CR"/>
              </w:rPr>
              <w:t>Exclusiones a la Cobertura F – Responsabilidad Civil - Parqueos</w:t>
            </w:r>
            <w:r>
              <w:rPr>
                <w:noProof/>
                <w:webHidden/>
              </w:rPr>
              <w:tab/>
            </w:r>
            <w:r>
              <w:rPr>
                <w:noProof/>
                <w:webHidden/>
              </w:rPr>
              <w:fldChar w:fldCharType="begin"/>
            </w:r>
            <w:r>
              <w:rPr>
                <w:noProof/>
                <w:webHidden/>
              </w:rPr>
              <w:instrText xml:space="preserve"> PAGEREF _Toc48139945 \h </w:instrText>
            </w:r>
            <w:r>
              <w:rPr>
                <w:noProof/>
                <w:webHidden/>
              </w:rPr>
            </w:r>
            <w:r>
              <w:rPr>
                <w:noProof/>
                <w:webHidden/>
              </w:rPr>
              <w:fldChar w:fldCharType="separate"/>
            </w:r>
            <w:r>
              <w:rPr>
                <w:noProof/>
                <w:webHidden/>
              </w:rPr>
              <w:t>21</w:t>
            </w:r>
            <w:r>
              <w:rPr>
                <w:noProof/>
                <w:webHidden/>
              </w:rPr>
              <w:fldChar w:fldCharType="end"/>
            </w:r>
          </w:hyperlink>
        </w:p>
        <w:p w14:paraId="55C87BEC" w14:textId="4EB292D2" w:rsidR="00B07F4F" w:rsidRDefault="00B07F4F">
          <w:pPr>
            <w:pStyle w:val="TDC3"/>
            <w:tabs>
              <w:tab w:val="left" w:pos="1760"/>
              <w:tab w:val="right" w:leader="dot" w:pos="9962"/>
            </w:tabs>
            <w:rPr>
              <w:rFonts w:asciiTheme="minorHAnsi" w:eastAsiaTheme="minorEastAsia" w:hAnsiTheme="minorHAnsi" w:cstheme="minorBidi"/>
              <w:noProof/>
              <w:szCs w:val="22"/>
              <w:lang w:val="es-CR" w:eastAsia="es-CR"/>
            </w:rPr>
          </w:pPr>
          <w:hyperlink w:anchor="_Toc48139946" w:history="1">
            <w:r w:rsidRPr="001C6AA9">
              <w:rPr>
                <w:rStyle w:val="Hipervnculo"/>
                <w:bCs/>
                <w:noProof/>
                <w:lang w:val="es-CR"/>
              </w:rPr>
              <w:t>Artículo 9.</w:t>
            </w:r>
            <w:r>
              <w:rPr>
                <w:rFonts w:asciiTheme="minorHAnsi" w:eastAsiaTheme="minorEastAsia" w:hAnsiTheme="minorHAnsi" w:cstheme="minorBidi"/>
                <w:noProof/>
                <w:szCs w:val="22"/>
                <w:lang w:val="es-CR" w:eastAsia="es-CR"/>
              </w:rPr>
              <w:tab/>
            </w:r>
            <w:r w:rsidRPr="001C6AA9">
              <w:rPr>
                <w:rStyle w:val="Hipervnculo"/>
                <w:bCs/>
                <w:noProof/>
                <w:lang w:val="es-CR"/>
              </w:rPr>
              <w:t>Cobertura G – Cobertura de Servicios de Asistencia</w:t>
            </w:r>
            <w:r>
              <w:rPr>
                <w:noProof/>
                <w:webHidden/>
              </w:rPr>
              <w:tab/>
            </w:r>
            <w:r>
              <w:rPr>
                <w:noProof/>
                <w:webHidden/>
              </w:rPr>
              <w:fldChar w:fldCharType="begin"/>
            </w:r>
            <w:r>
              <w:rPr>
                <w:noProof/>
                <w:webHidden/>
              </w:rPr>
              <w:instrText xml:space="preserve"> PAGEREF _Toc48139946 \h </w:instrText>
            </w:r>
            <w:r>
              <w:rPr>
                <w:noProof/>
                <w:webHidden/>
              </w:rPr>
            </w:r>
            <w:r>
              <w:rPr>
                <w:noProof/>
                <w:webHidden/>
              </w:rPr>
              <w:fldChar w:fldCharType="separate"/>
            </w:r>
            <w:r>
              <w:rPr>
                <w:noProof/>
                <w:webHidden/>
              </w:rPr>
              <w:t>21</w:t>
            </w:r>
            <w:r>
              <w:rPr>
                <w:noProof/>
                <w:webHidden/>
              </w:rPr>
              <w:fldChar w:fldCharType="end"/>
            </w:r>
          </w:hyperlink>
        </w:p>
        <w:p w14:paraId="0746ED19" w14:textId="7FDCF0C9" w:rsidR="00B07F4F" w:rsidRDefault="00B07F4F">
          <w:pPr>
            <w:pStyle w:val="TDC3"/>
            <w:tabs>
              <w:tab w:val="right" w:leader="dot" w:pos="9962"/>
            </w:tabs>
            <w:rPr>
              <w:rFonts w:asciiTheme="minorHAnsi" w:eastAsiaTheme="minorEastAsia" w:hAnsiTheme="minorHAnsi" w:cstheme="minorBidi"/>
              <w:noProof/>
              <w:szCs w:val="22"/>
              <w:lang w:val="es-CR" w:eastAsia="es-CR"/>
            </w:rPr>
          </w:pPr>
          <w:hyperlink w:anchor="_Toc48139947" w:history="1">
            <w:r w:rsidRPr="001C6AA9">
              <w:rPr>
                <w:rStyle w:val="Hipervnculo"/>
                <w:b/>
                <w:bCs/>
                <w:noProof/>
                <w:lang w:val="es-CR"/>
              </w:rPr>
              <w:t>Deducible</w:t>
            </w:r>
            <w:r>
              <w:rPr>
                <w:noProof/>
                <w:webHidden/>
              </w:rPr>
              <w:tab/>
            </w:r>
            <w:r>
              <w:rPr>
                <w:noProof/>
                <w:webHidden/>
              </w:rPr>
              <w:fldChar w:fldCharType="begin"/>
            </w:r>
            <w:r>
              <w:rPr>
                <w:noProof/>
                <w:webHidden/>
              </w:rPr>
              <w:instrText xml:space="preserve"> PAGEREF _Toc48139947 \h </w:instrText>
            </w:r>
            <w:r>
              <w:rPr>
                <w:noProof/>
                <w:webHidden/>
              </w:rPr>
            </w:r>
            <w:r>
              <w:rPr>
                <w:noProof/>
                <w:webHidden/>
              </w:rPr>
              <w:fldChar w:fldCharType="separate"/>
            </w:r>
            <w:r>
              <w:rPr>
                <w:noProof/>
                <w:webHidden/>
              </w:rPr>
              <w:t>22</w:t>
            </w:r>
            <w:r>
              <w:rPr>
                <w:noProof/>
                <w:webHidden/>
              </w:rPr>
              <w:fldChar w:fldCharType="end"/>
            </w:r>
          </w:hyperlink>
        </w:p>
        <w:p w14:paraId="47027BD3" w14:textId="1A690598" w:rsidR="00B07F4F" w:rsidRDefault="00B07F4F">
          <w:pPr>
            <w:pStyle w:val="TDC2"/>
            <w:tabs>
              <w:tab w:val="right" w:leader="dot" w:pos="9962"/>
            </w:tabs>
            <w:rPr>
              <w:rFonts w:asciiTheme="minorHAnsi" w:eastAsiaTheme="minorEastAsia" w:hAnsiTheme="minorHAnsi" w:cstheme="minorBidi"/>
              <w:noProof/>
              <w:szCs w:val="22"/>
              <w:lang w:val="es-CR" w:eastAsia="es-CR"/>
            </w:rPr>
          </w:pPr>
          <w:hyperlink w:anchor="_Toc48139948" w:history="1">
            <w:r w:rsidRPr="001C6AA9">
              <w:rPr>
                <w:rStyle w:val="Hipervnculo"/>
                <w:noProof/>
                <w:lang w:val="es-CR"/>
              </w:rPr>
              <w:t>SECCIÓN III. CLASULAS ADICIONALES (SUBLIMITES)</w:t>
            </w:r>
            <w:r>
              <w:rPr>
                <w:noProof/>
                <w:webHidden/>
              </w:rPr>
              <w:tab/>
            </w:r>
            <w:r>
              <w:rPr>
                <w:noProof/>
                <w:webHidden/>
              </w:rPr>
              <w:fldChar w:fldCharType="begin"/>
            </w:r>
            <w:r>
              <w:rPr>
                <w:noProof/>
                <w:webHidden/>
              </w:rPr>
              <w:instrText xml:space="preserve"> PAGEREF _Toc48139948 \h </w:instrText>
            </w:r>
            <w:r>
              <w:rPr>
                <w:noProof/>
                <w:webHidden/>
              </w:rPr>
            </w:r>
            <w:r>
              <w:rPr>
                <w:noProof/>
                <w:webHidden/>
              </w:rPr>
              <w:fldChar w:fldCharType="separate"/>
            </w:r>
            <w:r>
              <w:rPr>
                <w:noProof/>
                <w:webHidden/>
              </w:rPr>
              <w:t>22</w:t>
            </w:r>
            <w:r>
              <w:rPr>
                <w:noProof/>
                <w:webHidden/>
              </w:rPr>
              <w:fldChar w:fldCharType="end"/>
            </w:r>
          </w:hyperlink>
        </w:p>
        <w:p w14:paraId="455519C8" w14:textId="75D3955C" w:rsidR="00B07F4F" w:rsidRDefault="00B07F4F">
          <w:pPr>
            <w:pStyle w:val="TDC3"/>
            <w:tabs>
              <w:tab w:val="left" w:pos="880"/>
              <w:tab w:val="right" w:leader="dot" w:pos="9962"/>
            </w:tabs>
            <w:rPr>
              <w:rFonts w:asciiTheme="minorHAnsi" w:eastAsiaTheme="minorEastAsia" w:hAnsiTheme="minorHAnsi" w:cstheme="minorBidi"/>
              <w:noProof/>
              <w:szCs w:val="22"/>
              <w:lang w:val="es-CR" w:eastAsia="es-CR"/>
            </w:rPr>
          </w:pPr>
          <w:hyperlink w:anchor="_Toc48139949" w:history="1">
            <w:r w:rsidRPr="001C6AA9">
              <w:rPr>
                <w:rStyle w:val="Hipervnculo"/>
                <w:b/>
                <w:noProof/>
              </w:rPr>
              <w:t>1.</w:t>
            </w:r>
            <w:r>
              <w:rPr>
                <w:rFonts w:asciiTheme="minorHAnsi" w:eastAsiaTheme="minorEastAsia" w:hAnsiTheme="minorHAnsi" w:cstheme="minorBidi"/>
                <w:noProof/>
                <w:szCs w:val="22"/>
                <w:lang w:val="es-CR" w:eastAsia="es-CR"/>
              </w:rPr>
              <w:tab/>
            </w:r>
            <w:r w:rsidRPr="001C6AA9">
              <w:rPr>
                <w:rStyle w:val="Hipervnculo"/>
                <w:b/>
                <w:noProof/>
              </w:rPr>
              <w:t>Remoción de escombros</w:t>
            </w:r>
            <w:r>
              <w:rPr>
                <w:noProof/>
                <w:webHidden/>
              </w:rPr>
              <w:tab/>
            </w:r>
            <w:r>
              <w:rPr>
                <w:noProof/>
                <w:webHidden/>
              </w:rPr>
              <w:fldChar w:fldCharType="begin"/>
            </w:r>
            <w:r>
              <w:rPr>
                <w:noProof/>
                <w:webHidden/>
              </w:rPr>
              <w:instrText xml:space="preserve"> PAGEREF _Toc48139949 \h </w:instrText>
            </w:r>
            <w:r>
              <w:rPr>
                <w:noProof/>
                <w:webHidden/>
              </w:rPr>
            </w:r>
            <w:r>
              <w:rPr>
                <w:noProof/>
                <w:webHidden/>
              </w:rPr>
              <w:fldChar w:fldCharType="separate"/>
            </w:r>
            <w:r>
              <w:rPr>
                <w:noProof/>
                <w:webHidden/>
              </w:rPr>
              <w:t>23</w:t>
            </w:r>
            <w:r>
              <w:rPr>
                <w:noProof/>
                <w:webHidden/>
              </w:rPr>
              <w:fldChar w:fldCharType="end"/>
            </w:r>
          </w:hyperlink>
        </w:p>
        <w:p w14:paraId="6CCAD61C" w14:textId="27FC605D" w:rsidR="00B07F4F" w:rsidRDefault="00B07F4F">
          <w:pPr>
            <w:pStyle w:val="TDC3"/>
            <w:tabs>
              <w:tab w:val="left" w:pos="1100"/>
              <w:tab w:val="right" w:leader="dot" w:pos="9962"/>
            </w:tabs>
            <w:rPr>
              <w:rFonts w:asciiTheme="minorHAnsi" w:eastAsiaTheme="minorEastAsia" w:hAnsiTheme="minorHAnsi" w:cstheme="minorBidi"/>
              <w:noProof/>
              <w:szCs w:val="22"/>
              <w:lang w:val="es-CR" w:eastAsia="es-CR"/>
            </w:rPr>
          </w:pPr>
          <w:hyperlink w:anchor="_Toc48139950" w:history="1">
            <w:r w:rsidRPr="001C6AA9">
              <w:rPr>
                <w:rStyle w:val="Hipervnculo"/>
                <w:b/>
                <w:noProof/>
              </w:rPr>
              <w:t>1.1.</w:t>
            </w:r>
            <w:r>
              <w:rPr>
                <w:rFonts w:asciiTheme="minorHAnsi" w:eastAsiaTheme="minorEastAsia" w:hAnsiTheme="minorHAnsi" w:cstheme="minorBidi"/>
                <w:noProof/>
                <w:szCs w:val="22"/>
                <w:lang w:val="es-CR" w:eastAsia="es-CR"/>
              </w:rPr>
              <w:tab/>
            </w:r>
            <w:r w:rsidRPr="001C6AA9">
              <w:rPr>
                <w:rStyle w:val="Hipervnculo"/>
                <w:b/>
                <w:noProof/>
              </w:rPr>
              <w:t>Deducible</w:t>
            </w:r>
            <w:r>
              <w:rPr>
                <w:noProof/>
                <w:webHidden/>
              </w:rPr>
              <w:tab/>
            </w:r>
            <w:r>
              <w:rPr>
                <w:noProof/>
                <w:webHidden/>
              </w:rPr>
              <w:fldChar w:fldCharType="begin"/>
            </w:r>
            <w:r>
              <w:rPr>
                <w:noProof/>
                <w:webHidden/>
              </w:rPr>
              <w:instrText xml:space="preserve"> PAGEREF _Toc48139950 \h </w:instrText>
            </w:r>
            <w:r>
              <w:rPr>
                <w:noProof/>
                <w:webHidden/>
              </w:rPr>
            </w:r>
            <w:r>
              <w:rPr>
                <w:noProof/>
                <w:webHidden/>
              </w:rPr>
              <w:fldChar w:fldCharType="separate"/>
            </w:r>
            <w:r>
              <w:rPr>
                <w:noProof/>
                <w:webHidden/>
              </w:rPr>
              <w:t>23</w:t>
            </w:r>
            <w:r>
              <w:rPr>
                <w:noProof/>
                <w:webHidden/>
              </w:rPr>
              <w:fldChar w:fldCharType="end"/>
            </w:r>
          </w:hyperlink>
        </w:p>
        <w:p w14:paraId="3C84E2D0" w14:textId="556C4281" w:rsidR="00B07F4F" w:rsidRDefault="00B07F4F">
          <w:pPr>
            <w:pStyle w:val="TDC3"/>
            <w:tabs>
              <w:tab w:val="left" w:pos="880"/>
              <w:tab w:val="right" w:leader="dot" w:pos="9962"/>
            </w:tabs>
            <w:rPr>
              <w:rFonts w:asciiTheme="minorHAnsi" w:eastAsiaTheme="minorEastAsia" w:hAnsiTheme="minorHAnsi" w:cstheme="minorBidi"/>
              <w:noProof/>
              <w:szCs w:val="22"/>
              <w:lang w:val="es-CR" w:eastAsia="es-CR"/>
            </w:rPr>
          </w:pPr>
          <w:hyperlink w:anchor="_Toc48139951" w:history="1">
            <w:r w:rsidRPr="001C6AA9">
              <w:rPr>
                <w:rStyle w:val="Hipervnculo"/>
                <w:b/>
                <w:noProof/>
                <w:lang w:val="es-ES"/>
              </w:rPr>
              <w:t>2.</w:t>
            </w:r>
            <w:r>
              <w:rPr>
                <w:rFonts w:asciiTheme="minorHAnsi" w:eastAsiaTheme="minorEastAsia" w:hAnsiTheme="minorHAnsi" w:cstheme="minorBidi"/>
                <w:noProof/>
                <w:szCs w:val="22"/>
                <w:lang w:val="es-CR" w:eastAsia="es-CR"/>
              </w:rPr>
              <w:tab/>
            </w:r>
            <w:r w:rsidRPr="001C6AA9">
              <w:rPr>
                <w:rStyle w:val="Hipervnculo"/>
                <w:b/>
                <w:noProof/>
                <w:lang w:val="es-ES"/>
              </w:rPr>
              <w:t>Reposición de libros de Contabilidad</w:t>
            </w:r>
            <w:r>
              <w:rPr>
                <w:noProof/>
                <w:webHidden/>
              </w:rPr>
              <w:tab/>
            </w:r>
            <w:r>
              <w:rPr>
                <w:noProof/>
                <w:webHidden/>
              </w:rPr>
              <w:fldChar w:fldCharType="begin"/>
            </w:r>
            <w:r>
              <w:rPr>
                <w:noProof/>
                <w:webHidden/>
              </w:rPr>
              <w:instrText xml:space="preserve"> PAGEREF _Toc48139951 \h </w:instrText>
            </w:r>
            <w:r>
              <w:rPr>
                <w:noProof/>
                <w:webHidden/>
              </w:rPr>
            </w:r>
            <w:r>
              <w:rPr>
                <w:noProof/>
                <w:webHidden/>
              </w:rPr>
              <w:fldChar w:fldCharType="separate"/>
            </w:r>
            <w:r>
              <w:rPr>
                <w:noProof/>
                <w:webHidden/>
              </w:rPr>
              <w:t>23</w:t>
            </w:r>
            <w:r>
              <w:rPr>
                <w:noProof/>
                <w:webHidden/>
              </w:rPr>
              <w:fldChar w:fldCharType="end"/>
            </w:r>
          </w:hyperlink>
        </w:p>
        <w:p w14:paraId="50FE1C1B" w14:textId="1D451A52" w:rsidR="00B07F4F" w:rsidRDefault="00B07F4F">
          <w:pPr>
            <w:pStyle w:val="TDC3"/>
            <w:tabs>
              <w:tab w:val="left" w:pos="1100"/>
              <w:tab w:val="right" w:leader="dot" w:pos="9962"/>
            </w:tabs>
            <w:rPr>
              <w:rFonts w:asciiTheme="minorHAnsi" w:eastAsiaTheme="minorEastAsia" w:hAnsiTheme="minorHAnsi" w:cstheme="minorBidi"/>
              <w:noProof/>
              <w:szCs w:val="22"/>
              <w:lang w:val="es-CR" w:eastAsia="es-CR"/>
            </w:rPr>
          </w:pPr>
          <w:hyperlink w:anchor="_Toc48139952" w:history="1">
            <w:r w:rsidRPr="001C6AA9">
              <w:rPr>
                <w:rStyle w:val="Hipervnculo"/>
                <w:b/>
                <w:noProof/>
              </w:rPr>
              <w:t>2.1.</w:t>
            </w:r>
            <w:r>
              <w:rPr>
                <w:rFonts w:asciiTheme="minorHAnsi" w:eastAsiaTheme="minorEastAsia" w:hAnsiTheme="minorHAnsi" w:cstheme="minorBidi"/>
                <w:noProof/>
                <w:szCs w:val="22"/>
                <w:lang w:val="es-CR" w:eastAsia="es-CR"/>
              </w:rPr>
              <w:tab/>
            </w:r>
            <w:r w:rsidRPr="001C6AA9">
              <w:rPr>
                <w:rStyle w:val="Hipervnculo"/>
                <w:b/>
                <w:noProof/>
              </w:rPr>
              <w:t>Deducible</w:t>
            </w:r>
            <w:r>
              <w:rPr>
                <w:noProof/>
                <w:webHidden/>
              </w:rPr>
              <w:tab/>
            </w:r>
            <w:r>
              <w:rPr>
                <w:noProof/>
                <w:webHidden/>
              </w:rPr>
              <w:fldChar w:fldCharType="begin"/>
            </w:r>
            <w:r>
              <w:rPr>
                <w:noProof/>
                <w:webHidden/>
              </w:rPr>
              <w:instrText xml:space="preserve"> PAGEREF _Toc48139952 \h </w:instrText>
            </w:r>
            <w:r>
              <w:rPr>
                <w:noProof/>
                <w:webHidden/>
              </w:rPr>
            </w:r>
            <w:r>
              <w:rPr>
                <w:noProof/>
                <w:webHidden/>
              </w:rPr>
              <w:fldChar w:fldCharType="separate"/>
            </w:r>
            <w:r>
              <w:rPr>
                <w:noProof/>
                <w:webHidden/>
              </w:rPr>
              <w:t>23</w:t>
            </w:r>
            <w:r>
              <w:rPr>
                <w:noProof/>
                <w:webHidden/>
              </w:rPr>
              <w:fldChar w:fldCharType="end"/>
            </w:r>
          </w:hyperlink>
        </w:p>
        <w:p w14:paraId="3F8909C8" w14:textId="64C4B38D" w:rsidR="00B07F4F" w:rsidRDefault="00B07F4F">
          <w:pPr>
            <w:pStyle w:val="TDC3"/>
            <w:tabs>
              <w:tab w:val="left" w:pos="880"/>
              <w:tab w:val="right" w:leader="dot" w:pos="9962"/>
            </w:tabs>
            <w:rPr>
              <w:rFonts w:asciiTheme="minorHAnsi" w:eastAsiaTheme="minorEastAsia" w:hAnsiTheme="minorHAnsi" w:cstheme="minorBidi"/>
              <w:noProof/>
              <w:szCs w:val="22"/>
              <w:lang w:val="es-CR" w:eastAsia="es-CR"/>
            </w:rPr>
          </w:pPr>
          <w:hyperlink w:anchor="_Toc48139953" w:history="1">
            <w:r w:rsidRPr="001C6AA9">
              <w:rPr>
                <w:rStyle w:val="Hipervnculo"/>
                <w:b/>
                <w:noProof/>
                <w:lang w:val="es-ES"/>
              </w:rPr>
              <w:t>3.</w:t>
            </w:r>
            <w:r>
              <w:rPr>
                <w:rFonts w:asciiTheme="minorHAnsi" w:eastAsiaTheme="minorEastAsia" w:hAnsiTheme="minorHAnsi" w:cstheme="minorBidi"/>
                <w:noProof/>
                <w:szCs w:val="22"/>
                <w:lang w:val="es-CR" w:eastAsia="es-CR"/>
              </w:rPr>
              <w:tab/>
            </w:r>
            <w:r w:rsidRPr="001C6AA9">
              <w:rPr>
                <w:rStyle w:val="Hipervnculo"/>
                <w:b/>
                <w:noProof/>
                <w:lang w:val="es-ES"/>
              </w:rPr>
              <w:t>Honorarios de arquitectos, topógrafos e ingenieros</w:t>
            </w:r>
            <w:r>
              <w:rPr>
                <w:noProof/>
                <w:webHidden/>
              </w:rPr>
              <w:tab/>
            </w:r>
            <w:r>
              <w:rPr>
                <w:noProof/>
                <w:webHidden/>
              </w:rPr>
              <w:fldChar w:fldCharType="begin"/>
            </w:r>
            <w:r>
              <w:rPr>
                <w:noProof/>
                <w:webHidden/>
              </w:rPr>
              <w:instrText xml:space="preserve"> PAGEREF _Toc48139953 \h </w:instrText>
            </w:r>
            <w:r>
              <w:rPr>
                <w:noProof/>
                <w:webHidden/>
              </w:rPr>
            </w:r>
            <w:r>
              <w:rPr>
                <w:noProof/>
                <w:webHidden/>
              </w:rPr>
              <w:fldChar w:fldCharType="separate"/>
            </w:r>
            <w:r>
              <w:rPr>
                <w:noProof/>
                <w:webHidden/>
              </w:rPr>
              <w:t>23</w:t>
            </w:r>
            <w:r>
              <w:rPr>
                <w:noProof/>
                <w:webHidden/>
              </w:rPr>
              <w:fldChar w:fldCharType="end"/>
            </w:r>
          </w:hyperlink>
        </w:p>
        <w:p w14:paraId="07490C8F" w14:textId="100D7E37" w:rsidR="00B07F4F" w:rsidRDefault="00B07F4F">
          <w:pPr>
            <w:pStyle w:val="TDC3"/>
            <w:tabs>
              <w:tab w:val="left" w:pos="1100"/>
              <w:tab w:val="right" w:leader="dot" w:pos="9962"/>
            </w:tabs>
            <w:rPr>
              <w:rFonts w:asciiTheme="minorHAnsi" w:eastAsiaTheme="minorEastAsia" w:hAnsiTheme="minorHAnsi" w:cstheme="minorBidi"/>
              <w:noProof/>
              <w:szCs w:val="22"/>
              <w:lang w:val="es-CR" w:eastAsia="es-CR"/>
            </w:rPr>
          </w:pPr>
          <w:hyperlink w:anchor="_Toc48139954" w:history="1">
            <w:r w:rsidRPr="001C6AA9">
              <w:rPr>
                <w:rStyle w:val="Hipervnculo"/>
                <w:b/>
                <w:noProof/>
              </w:rPr>
              <w:t>3.1.</w:t>
            </w:r>
            <w:r>
              <w:rPr>
                <w:rFonts w:asciiTheme="minorHAnsi" w:eastAsiaTheme="minorEastAsia" w:hAnsiTheme="minorHAnsi" w:cstheme="minorBidi"/>
                <w:noProof/>
                <w:szCs w:val="22"/>
                <w:lang w:val="es-CR" w:eastAsia="es-CR"/>
              </w:rPr>
              <w:tab/>
            </w:r>
            <w:r w:rsidRPr="001C6AA9">
              <w:rPr>
                <w:rStyle w:val="Hipervnculo"/>
                <w:b/>
                <w:noProof/>
              </w:rPr>
              <w:t>Deducible</w:t>
            </w:r>
            <w:r>
              <w:rPr>
                <w:noProof/>
                <w:webHidden/>
              </w:rPr>
              <w:tab/>
            </w:r>
            <w:r>
              <w:rPr>
                <w:noProof/>
                <w:webHidden/>
              </w:rPr>
              <w:fldChar w:fldCharType="begin"/>
            </w:r>
            <w:r>
              <w:rPr>
                <w:noProof/>
                <w:webHidden/>
              </w:rPr>
              <w:instrText xml:space="preserve"> PAGEREF _Toc48139954 \h </w:instrText>
            </w:r>
            <w:r>
              <w:rPr>
                <w:noProof/>
                <w:webHidden/>
              </w:rPr>
            </w:r>
            <w:r>
              <w:rPr>
                <w:noProof/>
                <w:webHidden/>
              </w:rPr>
              <w:fldChar w:fldCharType="separate"/>
            </w:r>
            <w:r>
              <w:rPr>
                <w:noProof/>
                <w:webHidden/>
              </w:rPr>
              <w:t>23</w:t>
            </w:r>
            <w:r>
              <w:rPr>
                <w:noProof/>
                <w:webHidden/>
              </w:rPr>
              <w:fldChar w:fldCharType="end"/>
            </w:r>
          </w:hyperlink>
        </w:p>
        <w:p w14:paraId="187387B1" w14:textId="02423027" w:rsidR="00B07F4F" w:rsidRDefault="00B07F4F">
          <w:pPr>
            <w:pStyle w:val="TDC3"/>
            <w:tabs>
              <w:tab w:val="left" w:pos="880"/>
              <w:tab w:val="right" w:leader="dot" w:pos="9962"/>
            </w:tabs>
            <w:rPr>
              <w:rFonts w:asciiTheme="minorHAnsi" w:eastAsiaTheme="minorEastAsia" w:hAnsiTheme="minorHAnsi" w:cstheme="minorBidi"/>
              <w:noProof/>
              <w:szCs w:val="22"/>
              <w:lang w:val="es-CR" w:eastAsia="es-CR"/>
            </w:rPr>
          </w:pPr>
          <w:hyperlink w:anchor="_Toc48139955" w:history="1">
            <w:r w:rsidRPr="001C6AA9">
              <w:rPr>
                <w:rStyle w:val="Hipervnculo"/>
                <w:b/>
                <w:noProof/>
                <w:lang w:val="es-ES"/>
              </w:rPr>
              <w:t>4.</w:t>
            </w:r>
            <w:r>
              <w:rPr>
                <w:rFonts w:asciiTheme="minorHAnsi" w:eastAsiaTheme="minorEastAsia" w:hAnsiTheme="minorHAnsi" w:cstheme="minorBidi"/>
                <w:noProof/>
                <w:szCs w:val="22"/>
                <w:lang w:val="es-CR" w:eastAsia="es-CR"/>
              </w:rPr>
              <w:tab/>
            </w:r>
            <w:r w:rsidRPr="001C6AA9">
              <w:rPr>
                <w:rStyle w:val="Hipervnculo"/>
                <w:b/>
                <w:noProof/>
                <w:lang w:val="es-ES"/>
              </w:rPr>
              <w:t>Amparo automático de bienes nuevos</w:t>
            </w:r>
            <w:r>
              <w:rPr>
                <w:noProof/>
                <w:webHidden/>
              </w:rPr>
              <w:tab/>
            </w:r>
            <w:r>
              <w:rPr>
                <w:noProof/>
                <w:webHidden/>
              </w:rPr>
              <w:fldChar w:fldCharType="begin"/>
            </w:r>
            <w:r>
              <w:rPr>
                <w:noProof/>
                <w:webHidden/>
              </w:rPr>
              <w:instrText xml:space="preserve"> PAGEREF _Toc48139955 \h </w:instrText>
            </w:r>
            <w:r>
              <w:rPr>
                <w:noProof/>
                <w:webHidden/>
              </w:rPr>
            </w:r>
            <w:r>
              <w:rPr>
                <w:noProof/>
                <w:webHidden/>
              </w:rPr>
              <w:fldChar w:fldCharType="separate"/>
            </w:r>
            <w:r>
              <w:rPr>
                <w:noProof/>
                <w:webHidden/>
              </w:rPr>
              <w:t>24</w:t>
            </w:r>
            <w:r>
              <w:rPr>
                <w:noProof/>
                <w:webHidden/>
              </w:rPr>
              <w:fldChar w:fldCharType="end"/>
            </w:r>
          </w:hyperlink>
        </w:p>
        <w:p w14:paraId="23295E8E" w14:textId="0CD26165" w:rsidR="00B07F4F" w:rsidRDefault="00B07F4F">
          <w:pPr>
            <w:pStyle w:val="TDC3"/>
            <w:tabs>
              <w:tab w:val="left" w:pos="1100"/>
              <w:tab w:val="right" w:leader="dot" w:pos="9962"/>
            </w:tabs>
            <w:rPr>
              <w:rFonts w:asciiTheme="minorHAnsi" w:eastAsiaTheme="minorEastAsia" w:hAnsiTheme="minorHAnsi" w:cstheme="minorBidi"/>
              <w:noProof/>
              <w:szCs w:val="22"/>
              <w:lang w:val="es-CR" w:eastAsia="es-CR"/>
            </w:rPr>
          </w:pPr>
          <w:hyperlink w:anchor="_Toc48139956" w:history="1">
            <w:r w:rsidRPr="001C6AA9">
              <w:rPr>
                <w:rStyle w:val="Hipervnculo"/>
                <w:b/>
                <w:noProof/>
              </w:rPr>
              <w:t>4.1.</w:t>
            </w:r>
            <w:r>
              <w:rPr>
                <w:rFonts w:asciiTheme="minorHAnsi" w:eastAsiaTheme="minorEastAsia" w:hAnsiTheme="minorHAnsi" w:cstheme="minorBidi"/>
                <w:noProof/>
                <w:szCs w:val="22"/>
                <w:lang w:val="es-CR" w:eastAsia="es-CR"/>
              </w:rPr>
              <w:tab/>
            </w:r>
            <w:r w:rsidRPr="001C6AA9">
              <w:rPr>
                <w:rStyle w:val="Hipervnculo"/>
                <w:b/>
                <w:noProof/>
              </w:rPr>
              <w:t>Deducible</w:t>
            </w:r>
            <w:r>
              <w:rPr>
                <w:noProof/>
                <w:webHidden/>
              </w:rPr>
              <w:tab/>
            </w:r>
            <w:r>
              <w:rPr>
                <w:noProof/>
                <w:webHidden/>
              </w:rPr>
              <w:fldChar w:fldCharType="begin"/>
            </w:r>
            <w:r>
              <w:rPr>
                <w:noProof/>
                <w:webHidden/>
              </w:rPr>
              <w:instrText xml:space="preserve"> PAGEREF _Toc48139956 \h </w:instrText>
            </w:r>
            <w:r>
              <w:rPr>
                <w:noProof/>
                <w:webHidden/>
              </w:rPr>
            </w:r>
            <w:r>
              <w:rPr>
                <w:noProof/>
                <w:webHidden/>
              </w:rPr>
              <w:fldChar w:fldCharType="separate"/>
            </w:r>
            <w:r>
              <w:rPr>
                <w:noProof/>
                <w:webHidden/>
              </w:rPr>
              <w:t>24</w:t>
            </w:r>
            <w:r>
              <w:rPr>
                <w:noProof/>
                <w:webHidden/>
              </w:rPr>
              <w:fldChar w:fldCharType="end"/>
            </w:r>
          </w:hyperlink>
        </w:p>
        <w:p w14:paraId="051D2B7B" w14:textId="3A3DA411" w:rsidR="00B07F4F" w:rsidRDefault="00B07F4F">
          <w:pPr>
            <w:pStyle w:val="TDC3"/>
            <w:tabs>
              <w:tab w:val="left" w:pos="880"/>
              <w:tab w:val="right" w:leader="dot" w:pos="9962"/>
            </w:tabs>
            <w:rPr>
              <w:rFonts w:asciiTheme="minorHAnsi" w:eastAsiaTheme="minorEastAsia" w:hAnsiTheme="minorHAnsi" w:cstheme="minorBidi"/>
              <w:noProof/>
              <w:szCs w:val="22"/>
              <w:lang w:val="es-CR" w:eastAsia="es-CR"/>
            </w:rPr>
          </w:pPr>
          <w:hyperlink w:anchor="_Toc48139957" w:history="1">
            <w:r w:rsidRPr="001C6AA9">
              <w:rPr>
                <w:rStyle w:val="Hipervnculo"/>
                <w:b/>
                <w:noProof/>
                <w:lang w:val="es-ES"/>
              </w:rPr>
              <w:t>5.</w:t>
            </w:r>
            <w:r>
              <w:rPr>
                <w:rFonts w:asciiTheme="minorHAnsi" w:eastAsiaTheme="minorEastAsia" w:hAnsiTheme="minorHAnsi" w:cstheme="minorBidi"/>
                <w:noProof/>
                <w:szCs w:val="22"/>
                <w:lang w:val="es-CR" w:eastAsia="es-CR"/>
              </w:rPr>
              <w:tab/>
            </w:r>
            <w:r w:rsidRPr="001C6AA9">
              <w:rPr>
                <w:rStyle w:val="Hipervnculo"/>
                <w:b/>
                <w:noProof/>
                <w:lang w:val="es-ES"/>
              </w:rPr>
              <w:t>Traslado temporal de bienes</w:t>
            </w:r>
            <w:r>
              <w:rPr>
                <w:noProof/>
                <w:webHidden/>
              </w:rPr>
              <w:tab/>
            </w:r>
            <w:r>
              <w:rPr>
                <w:noProof/>
                <w:webHidden/>
              </w:rPr>
              <w:fldChar w:fldCharType="begin"/>
            </w:r>
            <w:r>
              <w:rPr>
                <w:noProof/>
                <w:webHidden/>
              </w:rPr>
              <w:instrText xml:space="preserve"> PAGEREF _Toc48139957 \h </w:instrText>
            </w:r>
            <w:r>
              <w:rPr>
                <w:noProof/>
                <w:webHidden/>
              </w:rPr>
            </w:r>
            <w:r>
              <w:rPr>
                <w:noProof/>
                <w:webHidden/>
              </w:rPr>
              <w:fldChar w:fldCharType="separate"/>
            </w:r>
            <w:r>
              <w:rPr>
                <w:noProof/>
                <w:webHidden/>
              </w:rPr>
              <w:t>25</w:t>
            </w:r>
            <w:r>
              <w:rPr>
                <w:noProof/>
                <w:webHidden/>
              </w:rPr>
              <w:fldChar w:fldCharType="end"/>
            </w:r>
          </w:hyperlink>
        </w:p>
        <w:p w14:paraId="4B19C282" w14:textId="784B75A4" w:rsidR="00B07F4F" w:rsidRDefault="00B07F4F">
          <w:pPr>
            <w:pStyle w:val="TDC3"/>
            <w:tabs>
              <w:tab w:val="left" w:pos="1100"/>
              <w:tab w:val="right" w:leader="dot" w:pos="9962"/>
            </w:tabs>
            <w:rPr>
              <w:rFonts w:asciiTheme="minorHAnsi" w:eastAsiaTheme="minorEastAsia" w:hAnsiTheme="minorHAnsi" w:cstheme="minorBidi"/>
              <w:noProof/>
              <w:szCs w:val="22"/>
              <w:lang w:val="es-CR" w:eastAsia="es-CR"/>
            </w:rPr>
          </w:pPr>
          <w:hyperlink w:anchor="_Toc48139958" w:history="1">
            <w:r w:rsidRPr="001C6AA9">
              <w:rPr>
                <w:rStyle w:val="Hipervnculo"/>
                <w:b/>
                <w:noProof/>
              </w:rPr>
              <w:t>5.1.</w:t>
            </w:r>
            <w:r>
              <w:rPr>
                <w:rFonts w:asciiTheme="minorHAnsi" w:eastAsiaTheme="minorEastAsia" w:hAnsiTheme="minorHAnsi" w:cstheme="minorBidi"/>
                <w:noProof/>
                <w:szCs w:val="22"/>
                <w:lang w:val="es-CR" w:eastAsia="es-CR"/>
              </w:rPr>
              <w:tab/>
            </w:r>
            <w:r w:rsidRPr="001C6AA9">
              <w:rPr>
                <w:rStyle w:val="Hipervnculo"/>
                <w:b/>
                <w:noProof/>
              </w:rPr>
              <w:t>Deducible</w:t>
            </w:r>
            <w:r>
              <w:rPr>
                <w:noProof/>
                <w:webHidden/>
              </w:rPr>
              <w:tab/>
            </w:r>
            <w:r>
              <w:rPr>
                <w:noProof/>
                <w:webHidden/>
              </w:rPr>
              <w:fldChar w:fldCharType="begin"/>
            </w:r>
            <w:r>
              <w:rPr>
                <w:noProof/>
                <w:webHidden/>
              </w:rPr>
              <w:instrText xml:space="preserve"> PAGEREF _Toc48139958 \h </w:instrText>
            </w:r>
            <w:r>
              <w:rPr>
                <w:noProof/>
                <w:webHidden/>
              </w:rPr>
            </w:r>
            <w:r>
              <w:rPr>
                <w:noProof/>
                <w:webHidden/>
              </w:rPr>
              <w:fldChar w:fldCharType="separate"/>
            </w:r>
            <w:r>
              <w:rPr>
                <w:noProof/>
                <w:webHidden/>
              </w:rPr>
              <w:t>25</w:t>
            </w:r>
            <w:r>
              <w:rPr>
                <w:noProof/>
                <w:webHidden/>
              </w:rPr>
              <w:fldChar w:fldCharType="end"/>
            </w:r>
          </w:hyperlink>
        </w:p>
        <w:p w14:paraId="3647D13D" w14:textId="5C5D40CB" w:rsidR="00B07F4F" w:rsidRDefault="00B07F4F">
          <w:pPr>
            <w:pStyle w:val="TDC3"/>
            <w:tabs>
              <w:tab w:val="left" w:pos="880"/>
              <w:tab w:val="right" w:leader="dot" w:pos="9962"/>
            </w:tabs>
            <w:rPr>
              <w:rFonts w:asciiTheme="minorHAnsi" w:eastAsiaTheme="minorEastAsia" w:hAnsiTheme="minorHAnsi" w:cstheme="minorBidi"/>
              <w:noProof/>
              <w:szCs w:val="22"/>
              <w:lang w:val="es-CR" w:eastAsia="es-CR"/>
            </w:rPr>
          </w:pPr>
          <w:hyperlink w:anchor="_Toc48139959" w:history="1">
            <w:r w:rsidRPr="001C6AA9">
              <w:rPr>
                <w:rStyle w:val="Hipervnculo"/>
                <w:b/>
                <w:noProof/>
                <w:lang w:val="es-CR"/>
              </w:rPr>
              <w:t>6.</w:t>
            </w:r>
            <w:r>
              <w:rPr>
                <w:rFonts w:asciiTheme="minorHAnsi" w:eastAsiaTheme="minorEastAsia" w:hAnsiTheme="minorHAnsi" w:cstheme="minorBidi"/>
                <w:noProof/>
                <w:szCs w:val="22"/>
                <w:lang w:val="es-CR" w:eastAsia="es-CR"/>
              </w:rPr>
              <w:tab/>
            </w:r>
            <w:r w:rsidRPr="001C6AA9">
              <w:rPr>
                <w:rStyle w:val="Hipervnculo"/>
                <w:b/>
                <w:noProof/>
                <w:lang w:val="es-CR"/>
              </w:rPr>
              <w:t>Robo o Tentativa de Robo</w:t>
            </w:r>
            <w:r>
              <w:rPr>
                <w:noProof/>
                <w:webHidden/>
              </w:rPr>
              <w:tab/>
            </w:r>
            <w:r>
              <w:rPr>
                <w:noProof/>
                <w:webHidden/>
              </w:rPr>
              <w:fldChar w:fldCharType="begin"/>
            </w:r>
            <w:r>
              <w:rPr>
                <w:noProof/>
                <w:webHidden/>
              </w:rPr>
              <w:instrText xml:space="preserve"> PAGEREF _Toc48139959 \h </w:instrText>
            </w:r>
            <w:r>
              <w:rPr>
                <w:noProof/>
                <w:webHidden/>
              </w:rPr>
            </w:r>
            <w:r>
              <w:rPr>
                <w:noProof/>
                <w:webHidden/>
              </w:rPr>
              <w:fldChar w:fldCharType="separate"/>
            </w:r>
            <w:r>
              <w:rPr>
                <w:noProof/>
                <w:webHidden/>
              </w:rPr>
              <w:t>25</w:t>
            </w:r>
            <w:r>
              <w:rPr>
                <w:noProof/>
                <w:webHidden/>
              </w:rPr>
              <w:fldChar w:fldCharType="end"/>
            </w:r>
          </w:hyperlink>
        </w:p>
        <w:p w14:paraId="7C32ED18" w14:textId="0B722670" w:rsidR="00B07F4F" w:rsidRDefault="00B07F4F">
          <w:pPr>
            <w:pStyle w:val="TDC3"/>
            <w:tabs>
              <w:tab w:val="left" w:pos="1100"/>
              <w:tab w:val="right" w:leader="dot" w:pos="9962"/>
            </w:tabs>
            <w:rPr>
              <w:rFonts w:asciiTheme="minorHAnsi" w:eastAsiaTheme="minorEastAsia" w:hAnsiTheme="minorHAnsi" w:cstheme="minorBidi"/>
              <w:noProof/>
              <w:szCs w:val="22"/>
              <w:lang w:val="es-CR" w:eastAsia="es-CR"/>
            </w:rPr>
          </w:pPr>
          <w:hyperlink w:anchor="_Toc48139960" w:history="1">
            <w:r w:rsidRPr="001C6AA9">
              <w:rPr>
                <w:rStyle w:val="Hipervnculo"/>
                <w:b/>
                <w:noProof/>
              </w:rPr>
              <w:t>6.1.</w:t>
            </w:r>
            <w:r>
              <w:rPr>
                <w:rFonts w:asciiTheme="minorHAnsi" w:eastAsiaTheme="minorEastAsia" w:hAnsiTheme="minorHAnsi" w:cstheme="minorBidi"/>
                <w:noProof/>
                <w:szCs w:val="22"/>
                <w:lang w:val="es-CR" w:eastAsia="es-CR"/>
              </w:rPr>
              <w:tab/>
            </w:r>
            <w:r w:rsidRPr="001C6AA9">
              <w:rPr>
                <w:rStyle w:val="Hipervnculo"/>
                <w:b/>
                <w:noProof/>
              </w:rPr>
              <w:t>Deducible</w:t>
            </w:r>
            <w:r>
              <w:rPr>
                <w:noProof/>
                <w:webHidden/>
              </w:rPr>
              <w:tab/>
            </w:r>
            <w:r>
              <w:rPr>
                <w:noProof/>
                <w:webHidden/>
              </w:rPr>
              <w:fldChar w:fldCharType="begin"/>
            </w:r>
            <w:r>
              <w:rPr>
                <w:noProof/>
                <w:webHidden/>
              </w:rPr>
              <w:instrText xml:space="preserve"> PAGEREF _Toc48139960 \h </w:instrText>
            </w:r>
            <w:r>
              <w:rPr>
                <w:noProof/>
                <w:webHidden/>
              </w:rPr>
            </w:r>
            <w:r>
              <w:rPr>
                <w:noProof/>
                <w:webHidden/>
              </w:rPr>
              <w:fldChar w:fldCharType="separate"/>
            </w:r>
            <w:r>
              <w:rPr>
                <w:noProof/>
                <w:webHidden/>
              </w:rPr>
              <w:t>25</w:t>
            </w:r>
            <w:r>
              <w:rPr>
                <w:noProof/>
                <w:webHidden/>
              </w:rPr>
              <w:fldChar w:fldCharType="end"/>
            </w:r>
          </w:hyperlink>
        </w:p>
        <w:p w14:paraId="48BEAD0D" w14:textId="0AB89D1E" w:rsidR="00B07F4F" w:rsidRDefault="00B07F4F">
          <w:pPr>
            <w:pStyle w:val="TDC3"/>
            <w:tabs>
              <w:tab w:val="left" w:pos="880"/>
              <w:tab w:val="right" w:leader="dot" w:pos="9962"/>
            </w:tabs>
            <w:rPr>
              <w:rFonts w:asciiTheme="minorHAnsi" w:eastAsiaTheme="minorEastAsia" w:hAnsiTheme="minorHAnsi" w:cstheme="minorBidi"/>
              <w:noProof/>
              <w:szCs w:val="22"/>
              <w:lang w:val="es-CR" w:eastAsia="es-CR"/>
            </w:rPr>
          </w:pPr>
          <w:hyperlink w:anchor="_Toc48139961" w:history="1">
            <w:r w:rsidRPr="001C6AA9">
              <w:rPr>
                <w:rStyle w:val="Hipervnculo"/>
                <w:b/>
                <w:noProof/>
                <w:lang w:val="es-CR"/>
              </w:rPr>
              <w:t>7.</w:t>
            </w:r>
            <w:r>
              <w:rPr>
                <w:rFonts w:asciiTheme="minorHAnsi" w:eastAsiaTheme="minorEastAsia" w:hAnsiTheme="minorHAnsi" w:cstheme="minorBidi"/>
                <w:noProof/>
                <w:szCs w:val="22"/>
                <w:lang w:val="es-CR" w:eastAsia="es-CR"/>
              </w:rPr>
              <w:tab/>
            </w:r>
            <w:r w:rsidRPr="001C6AA9">
              <w:rPr>
                <w:rStyle w:val="Hipervnculo"/>
                <w:b/>
                <w:noProof/>
                <w:lang w:val="es-CR"/>
              </w:rPr>
              <w:t>Daño Directo por Rotura de Maquinaria</w:t>
            </w:r>
            <w:r>
              <w:rPr>
                <w:noProof/>
                <w:webHidden/>
              </w:rPr>
              <w:tab/>
            </w:r>
            <w:r>
              <w:rPr>
                <w:noProof/>
                <w:webHidden/>
              </w:rPr>
              <w:fldChar w:fldCharType="begin"/>
            </w:r>
            <w:r>
              <w:rPr>
                <w:noProof/>
                <w:webHidden/>
              </w:rPr>
              <w:instrText xml:space="preserve"> PAGEREF _Toc48139961 \h </w:instrText>
            </w:r>
            <w:r>
              <w:rPr>
                <w:noProof/>
                <w:webHidden/>
              </w:rPr>
            </w:r>
            <w:r>
              <w:rPr>
                <w:noProof/>
                <w:webHidden/>
              </w:rPr>
              <w:fldChar w:fldCharType="separate"/>
            </w:r>
            <w:r>
              <w:rPr>
                <w:noProof/>
                <w:webHidden/>
              </w:rPr>
              <w:t>25</w:t>
            </w:r>
            <w:r>
              <w:rPr>
                <w:noProof/>
                <w:webHidden/>
              </w:rPr>
              <w:fldChar w:fldCharType="end"/>
            </w:r>
          </w:hyperlink>
        </w:p>
        <w:p w14:paraId="5601A4F6" w14:textId="4FEABA52" w:rsidR="00B07F4F" w:rsidRDefault="00B07F4F">
          <w:pPr>
            <w:pStyle w:val="TDC3"/>
            <w:tabs>
              <w:tab w:val="left" w:pos="1100"/>
              <w:tab w:val="right" w:leader="dot" w:pos="9962"/>
            </w:tabs>
            <w:rPr>
              <w:rFonts w:asciiTheme="minorHAnsi" w:eastAsiaTheme="minorEastAsia" w:hAnsiTheme="minorHAnsi" w:cstheme="minorBidi"/>
              <w:noProof/>
              <w:szCs w:val="22"/>
              <w:lang w:val="es-CR" w:eastAsia="es-CR"/>
            </w:rPr>
          </w:pPr>
          <w:hyperlink w:anchor="_Toc48139962" w:history="1">
            <w:r w:rsidRPr="001C6AA9">
              <w:rPr>
                <w:rStyle w:val="Hipervnculo"/>
                <w:b/>
                <w:noProof/>
              </w:rPr>
              <w:t>7.1.</w:t>
            </w:r>
            <w:r>
              <w:rPr>
                <w:rFonts w:asciiTheme="minorHAnsi" w:eastAsiaTheme="minorEastAsia" w:hAnsiTheme="minorHAnsi" w:cstheme="minorBidi"/>
                <w:noProof/>
                <w:szCs w:val="22"/>
                <w:lang w:val="es-CR" w:eastAsia="es-CR"/>
              </w:rPr>
              <w:tab/>
            </w:r>
            <w:r w:rsidRPr="001C6AA9">
              <w:rPr>
                <w:rStyle w:val="Hipervnculo"/>
                <w:b/>
                <w:noProof/>
              </w:rPr>
              <w:t>Deducible</w:t>
            </w:r>
            <w:r>
              <w:rPr>
                <w:noProof/>
                <w:webHidden/>
              </w:rPr>
              <w:tab/>
            </w:r>
            <w:r>
              <w:rPr>
                <w:noProof/>
                <w:webHidden/>
              </w:rPr>
              <w:fldChar w:fldCharType="begin"/>
            </w:r>
            <w:r>
              <w:rPr>
                <w:noProof/>
                <w:webHidden/>
              </w:rPr>
              <w:instrText xml:space="preserve"> PAGEREF _Toc48139962 \h </w:instrText>
            </w:r>
            <w:r>
              <w:rPr>
                <w:noProof/>
                <w:webHidden/>
              </w:rPr>
            </w:r>
            <w:r>
              <w:rPr>
                <w:noProof/>
                <w:webHidden/>
              </w:rPr>
              <w:fldChar w:fldCharType="separate"/>
            </w:r>
            <w:r>
              <w:rPr>
                <w:noProof/>
                <w:webHidden/>
              </w:rPr>
              <w:t>26</w:t>
            </w:r>
            <w:r>
              <w:rPr>
                <w:noProof/>
                <w:webHidden/>
              </w:rPr>
              <w:fldChar w:fldCharType="end"/>
            </w:r>
          </w:hyperlink>
        </w:p>
        <w:p w14:paraId="18225806" w14:textId="3B3876C2" w:rsidR="00B07F4F" w:rsidRDefault="00B07F4F">
          <w:pPr>
            <w:pStyle w:val="TDC3"/>
            <w:tabs>
              <w:tab w:val="left" w:pos="880"/>
              <w:tab w:val="right" w:leader="dot" w:pos="9962"/>
            </w:tabs>
            <w:rPr>
              <w:rFonts w:asciiTheme="minorHAnsi" w:eastAsiaTheme="minorEastAsia" w:hAnsiTheme="minorHAnsi" w:cstheme="minorBidi"/>
              <w:noProof/>
              <w:szCs w:val="22"/>
              <w:lang w:val="es-CR" w:eastAsia="es-CR"/>
            </w:rPr>
          </w:pPr>
          <w:hyperlink w:anchor="_Toc48139963" w:history="1">
            <w:r w:rsidRPr="001C6AA9">
              <w:rPr>
                <w:rStyle w:val="Hipervnculo"/>
                <w:b/>
                <w:noProof/>
                <w:lang w:val="es-CR"/>
              </w:rPr>
              <w:t>8.</w:t>
            </w:r>
            <w:r>
              <w:rPr>
                <w:rFonts w:asciiTheme="minorHAnsi" w:eastAsiaTheme="minorEastAsia" w:hAnsiTheme="minorHAnsi" w:cstheme="minorBidi"/>
                <w:noProof/>
                <w:szCs w:val="22"/>
                <w:lang w:val="es-CR" w:eastAsia="es-CR"/>
              </w:rPr>
              <w:tab/>
            </w:r>
            <w:r w:rsidRPr="001C6AA9">
              <w:rPr>
                <w:rStyle w:val="Hipervnculo"/>
                <w:b/>
                <w:noProof/>
                <w:lang w:val="es-CR"/>
              </w:rPr>
              <w:t>Rotura de Cristales</w:t>
            </w:r>
            <w:r>
              <w:rPr>
                <w:noProof/>
                <w:webHidden/>
              </w:rPr>
              <w:tab/>
            </w:r>
            <w:r>
              <w:rPr>
                <w:noProof/>
                <w:webHidden/>
              </w:rPr>
              <w:fldChar w:fldCharType="begin"/>
            </w:r>
            <w:r>
              <w:rPr>
                <w:noProof/>
                <w:webHidden/>
              </w:rPr>
              <w:instrText xml:space="preserve"> PAGEREF _Toc48139963 \h </w:instrText>
            </w:r>
            <w:r>
              <w:rPr>
                <w:noProof/>
                <w:webHidden/>
              </w:rPr>
            </w:r>
            <w:r>
              <w:rPr>
                <w:noProof/>
                <w:webHidden/>
              </w:rPr>
              <w:fldChar w:fldCharType="separate"/>
            </w:r>
            <w:r>
              <w:rPr>
                <w:noProof/>
                <w:webHidden/>
              </w:rPr>
              <w:t>26</w:t>
            </w:r>
            <w:r>
              <w:rPr>
                <w:noProof/>
                <w:webHidden/>
              </w:rPr>
              <w:fldChar w:fldCharType="end"/>
            </w:r>
          </w:hyperlink>
        </w:p>
        <w:p w14:paraId="78978BCF" w14:textId="723AD0E3" w:rsidR="00B07F4F" w:rsidRDefault="00B07F4F">
          <w:pPr>
            <w:pStyle w:val="TDC3"/>
            <w:tabs>
              <w:tab w:val="left" w:pos="1100"/>
              <w:tab w:val="right" w:leader="dot" w:pos="9962"/>
            </w:tabs>
            <w:rPr>
              <w:rFonts w:asciiTheme="minorHAnsi" w:eastAsiaTheme="minorEastAsia" w:hAnsiTheme="minorHAnsi" w:cstheme="minorBidi"/>
              <w:noProof/>
              <w:szCs w:val="22"/>
              <w:lang w:val="es-CR" w:eastAsia="es-CR"/>
            </w:rPr>
          </w:pPr>
          <w:hyperlink w:anchor="_Toc48139964" w:history="1">
            <w:r w:rsidRPr="001C6AA9">
              <w:rPr>
                <w:rStyle w:val="Hipervnculo"/>
                <w:b/>
                <w:noProof/>
              </w:rPr>
              <w:t>8.1.</w:t>
            </w:r>
            <w:r>
              <w:rPr>
                <w:rFonts w:asciiTheme="minorHAnsi" w:eastAsiaTheme="minorEastAsia" w:hAnsiTheme="minorHAnsi" w:cstheme="minorBidi"/>
                <w:noProof/>
                <w:szCs w:val="22"/>
                <w:lang w:val="es-CR" w:eastAsia="es-CR"/>
              </w:rPr>
              <w:tab/>
            </w:r>
            <w:r w:rsidRPr="001C6AA9">
              <w:rPr>
                <w:rStyle w:val="Hipervnculo"/>
                <w:b/>
                <w:noProof/>
              </w:rPr>
              <w:t>Deducible</w:t>
            </w:r>
            <w:r>
              <w:rPr>
                <w:noProof/>
                <w:webHidden/>
              </w:rPr>
              <w:tab/>
            </w:r>
            <w:r>
              <w:rPr>
                <w:noProof/>
                <w:webHidden/>
              </w:rPr>
              <w:fldChar w:fldCharType="begin"/>
            </w:r>
            <w:r>
              <w:rPr>
                <w:noProof/>
                <w:webHidden/>
              </w:rPr>
              <w:instrText xml:space="preserve"> PAGEREF _Toc48139964 \h </w:instrText>
            </w:r>
            <w:r>
              <w:rPr>
                <w:noProof/>
                <w:webHidden/>
              </w:rPr>
            </w:r>
            <w:r>
              <w:rPr>
                <w:noProof/>
                <w:webHidden/>
              </w:rPr>
              <w:fldChar w:fldCharType="separate"/>
            </w:r>
            <w:r>
              <w:rPr>
                <w:noProof/>
                <w:webHidden/>
              </w:rPr>
              <w:t>26</w:t>
            </w:r>
            <w:r>
              <w:rPr>
                <w:noProof/>
                <w:webHidden/>
              </w:rPr>
              <w:fldChar w:fldCharType="end"/>
            </w:r>
          </w:hyperlink>
        </w:p>
        <w:p w14:paraId="68DB75CA" w14:textId="631F6D0B" w:rsidR="00B07F4F" w:rsidRDefault="00B07F4F">
          <w:pPr>
            <w:pStyle w:val="TDC3"/>
            <w:tabs>
              <w:tab w:val="left" w:pos="880"/>
              <w:tab w:val="right" w:leader="dot" w:pos="9962"/>
            </w:tabs>
            <w:rPr>
              <w:rFonts w:asciiTheme="minorHAnsi" w:eastAsiaTheme="minorEastAsia" w:hAnsiTheme="minorHAnsi" w:cstheme="minorBidi"/>
              <w:noProof/>
              <w:szCs w:val="22"/>
              <w:lang w:val="es-CR" w:eastAsia="es-CR"/>
            </w:rPr>
          </w:pPr>
          <w:hyperlink w:anchor="_Toc48139965" w:history="1">
            <w:r w:rsidRPr="001C6AA9">
              <w:rPr>
                <w:rStyle w:val="Hipervnculo"/>
                <w:b/>
                <w:noProof/>
                <w:lang w:val="es-CR"/>
              </w:rPr>
              <w:t>9.</w:t>
            </w:r>
            <w:r>
              <w:rPr>
                <w:rFonts w:asciiTheme="minorHAnsi" w:eastAsiaTheme="minorEastAsia" w:hAnsiTheme="minorHAnsi" w:cstheme="minorBidi"/>
                <w:noProof/>
                <w:szCs w:val="22"/>
                <w:lang w:val="es-CR" w:eastAsia="es-CR"/>
              </w:rPr>
              <w:tab/>
            </w:r>
            <w:r w:rsidRPr="001C6AA9">
              <w:rPr>
                <w:rStyle w:val="Hipervnculo"/>
                <w:b/>
                <w:noProof/>
                <w:lang w:val="es-CR"/>
              </w:rPr>
              <w:t>Obras en Proceso de Construcción</w:t>
            </w:r>
            <w:r>
              <w:rPr>
                <w:noProof/>
                <w:webHidden/>
              </w:rPr>
              <w:tab/>
            </w:r>
            <w:r>
              <w:rPr>
                <w:noProof/>
                <w:webHidden/>
              </w:rPr>
              <w:fldChar w:fldCharType="begin"/>
            </w:r>
            <w:r>
              <w:rPr>
                <w:noProof/>
                <w:webHidden/>
              </w:rPr>
              <w:instrText xml:space="preserve"> PAGEREF _Toc48139965 \h </w:instrText>
            </w:r>
            <w:r>
              <w:rPr>
                <w:noProof/>
                <w:webHidden/>
              </w:rPr>
            </w:r>
            <w:r>
              <w:rPr>
                <w:noProof/>
                <w:webHidden/>
              </w:rPr>
              <w:fldChar w:fldCharType="separate"/>
            </w:r>
            <w:r>
              <w:rPr>
                <w:noProof/>
                <w:webHidden/>
              </w:rPr>
              <w:t>26</w:t>
            </w:r>
            <w:r>
              <w:rPr>
                <w:noProof/>
                <w:webHidden/>
              </w:rPr>
              <w:fldChar w:fldCharType="end"/>
            </w:r>
          </w:hyperlink>
        </w:p>
        <w:p w14:paraId="4642AE4F" w14:textId="0F94C024" w:rsidR="00B07F4F" w:rsidRDefault="00B07F4F">
          <w:pPr>
            <w:pStyle w:val="TDC3"/>
            <w:tabs>
              <w:tab w:val="left" w:pos="1100"/>
              <w:tab w:val="right" w:leader="dot" w:pos="9962"/>
            </w:tabs>
            <w:rPr>
              <w:rFonts w:asciiTheme="minorHAnsi" w:eastAsiaTheme="minorEastAsia" w:hAnsiTheme="minorHAnsi" w:cstheme="minorBidi"/>
              <w:noProof/>
              <w:szCs w:val="22"/>
              <w:lang w:val="es-CR" w:eastAsia="es-CR"/>
            </w:rPr>
          </w:pPr>
          <w:hyperlink w:anchor="_Toc48139966" w:history="1">
            <w:r w:rsidRPr="001C6AA9">
              <w:rPr>
                <w:rStyle w:val="Hipervnculo"/>
                <w:b/>
                <w:noProof/>
              </w:rPr>
              <w:t>9.1.</w:t>
            </w:r>
            <w:r>
              <w:rPr>
                <w:rFonts w:asciiTheme="minorHAnsi" w:eastAsiaTheme="minorEastAsia" w:hAnsiTheme="minorHAnsi" w:cstheme="minorBidi"/>
                <w:noProof/>
                <w:szCs w:val="22"/>
                <w:lang w:val="es-CR" w:eastAsia="es-CR"/>
              </w:rPr>
              <w:tab/>
            </w:r>
            <w:r w:rsidRPr="001C6AA9">
              <w:rPr>
                <w:rStyle w:val="Hipervnculo"/>
                <w:b/>
                <w:noProof/>
              </w:rPr>
              <w:t>Deducible</w:t>
            </w:r>
            <w:r>
              <w:rPr>
                <w:noProof/>
                <w:webHidden/>
              </w:rPr>
              <w:tab/>
            </w:r>
            <w:r>
              <w:rPr>
                <w:noProof/>
                <w:webHidden/>
              </w:rPr>
              <w:fldChar w:fldCharType="begin"/>
            </w:r>
            <w:r>
              <w:rPr>
                <w:noProof/>
                <w:webHidden/>
              </w:rPr>
              <w:instrText xml:space="preserve"> PAGEREF _Toc48139966 \h </w:instrText>
            </w:r>
            <w:r>
              <w:rPr>
                <w:noProof/>
                <w:webHidden/>
              </w:rPr>
            </w:r>
            <w:r>
              <w:rPr>
                <w:noProof/>
                <w:webHidden/>
              </w:rPr>
              <w:fldChar w:fldCharType="separate"/>
            </w:r>
            <w:r>
              <w:rPr>
                <w:noProof/>
                <w:webHidden/>
              </w:rPr>
              <w:t>27</w:t>
            </w:r>
            <w:r>
              <w:rPr>
                <w:noProof/>
                <w:webHidden/>
              </w:rPr>
              <w:fldChar w:fldCharType="end"/>
            </w:r>
          </w:hyperlink>
        </w:p>
        <w:p w14:paraId="0725E412" w14:textId="532A1EAB" w:rsidR="00B07F4F" w:rsidRDefault="00B07F4F">
          <w:pPr>
            <w:pStyle w:val="TDC3"/>
            <w:tabs>
              <w:tab w:val="left" w:pos="1100"/>
              <w:tab w:val="right" w:leader="dot" w:pos="9962"/>
            </w:tabs>
            <w:rPr>
              <w:rFonts w:asciiTheme="minorHAnsi" w:eastAsiaTheme="minorEastAsia" w:hAnsiTheme="minorHAnsi" w:cstheme="minorBidi"/>
              <w:noProof/>
              <w:szCs w:val="22"/>
              <w:lang w:val="es-CR" w:eastAsia="es-CR"/>
            </w:rPr>
          </w:pPr>
          <w:hyperlink w:anchor="_Toc48139967" w:history="1">
            <w:r w:rsidRPr="001C6AA9">
              <w:rPr>
                <w:rStyle w:val="Hipervnculo"/>
                <w:b/>
                <w:noProof/>
                <w:lang w:val="es-CR"/>
              </w:rPr>
              <w:t>10.</w:t>
            </w:r>
            <w:r>
              <w:rPr>
                <w:rFonts w:asciiTheme="minorHAnsi" w:eastAsiaTheme="minorEastAsia" w:hAnsiTheme="minorHAnsi" w:cstheme="minorBidi"/>
                <w:noProof/>
                <w:szCs w:val="22"/>
                <w:lang w:val="es-CR" w:eastAsia="es-CR"/>
              </w:rPr>
              <w:tab/>
            </w:r>
            <w:r w:rsidRPr="001C6AA9">
              <w:rPr>
                <w:rStyle w:val="Hipervnculo"/>
                <w:b/>
                <w:noProof/>
                <w:lang w:val="es-CR"/>
              </w:rPr>
              <w:t>Localización Múltiple (Mobiliario y Equipo)</w:t>
            </w:r>
            <w:r>
              <w:rPr>
                <w:noProof/>
                <w:webHidden/>
              </w:rPr>
              <w:tab/>
            </w:r>
            <w:r>
              <w:rPr>
                <w:noProof/>
                <w:webHidden/>
              </w:rPr>
              <w:fldChar w:fldCharType="begin"/>
            </w:r>
            <w:r>
              <w:rPr>
                <w:noProof/>
                <w:webHidden/>
              </w:rPr>
              <w:instrText xml:space="preserve"> PAGEREF _Toc48139967 \h </w:instrText>
            </w:r>
            <w:r>
              <w:rPr>
                <w:noProof/>
                <w:webHidden/>
              </w:rPr>
            </w:r>
            <w:r>
              <w:rPr>
                <w:noProof/>
                <w:webHidden/>
              </w:rPr>
              <w:fldChar w:fldCharType="separate"/>
            </w:r>
            <w:r>
              <w:rPr>
                <w:noProof/>
                <w:webHidden/>
              </w:rPr>
              <w:t>27</w:t>
            </w:r>
            <w:r>
              <w:rPr>
                <w:noProof/>
                <w:webHidden/>
              </w:rPr>
              <w:fldChar w:fldCharType="end"/>
            </w:r>
          </w:hyperlink>
        </w:p>
        <w:p w14:paraId="53AB3212" w14:textId="5C5A0F4E" w:rsidR="00B07F4F" w:rsidRDefault="00B07F4F">
          <w:pPr>
            <w:pStyle w:val="TDC3"/>
            <w:tabs>
              <w:tab w:val="left" w:pos="1320"/>
              <w:tab w:val="right" w:leader="dot" w:pos="9962"/>
            </w:tabs>
            <w:rPr>
              <w:rFonts w:asciiTheme="minorHAnsi" w:eastAsiaTheme="minorEastAsia" w:hAnsiTheme="minorHAnsi" w:cstheme="minorBidi"/>
              <w:noProof/>
              <w:szCs w:val="22"/>
              <w:lang w:val="es-CR" w:eastAsia="es-CR"/>
            </w:rPr>
          </w:pPr>
          <w:hyperlink w:anchor="_Toc48139968" w:history="1">
            <w:r w:rsidRPr="001C6AA9">
              <w:rPr>
                <w:rStyle w:val="Hipervnculo"/>
                <w:b/>
                <w:noProof/>
              </w:rPr>
              <w:t>10.1.</w:t>
            </w:r>
            <w:r>
              <w:rPr>
                <w:rFonts w:asciiTheme="minorHAnsi" w:eastAsiaTheme="minorEastAsia" w:hAnsiTheme="minorHAnsi" w:cstheme="minorBidi"/>
                <w:noProof/>
                <w:szCs w:val="22"/>
                <w:lang w:val="es-CR" w:eastAsia="es-CR"/>
              </w:rPr>
              <w:tab/>
            </w:r>
            <w:r w:rsidRPr="001C6AA9">
              <w:rPr>
                <w:rStyle w:val="Hipervnculo"/>
                <w:b/>
                <w:noProof/>
              </w:rPr>
              <w:t>Deducible</w:t>
            </w:r>
            <w:r>
              <w:rPr>
                <w:noProof/>
                <w:webHidden/>
              </w:rPr>
              <w:tab/>
            </w:r>
            <w:r>
              <w:rPr>
                <w:noProof/>
                <w:webHidden/>
              </w:rPr>
              <w:fldChar w:fldCharType="begin"/>
            </w:r>
            <w:r>
              <w:rPr>
                <w:noProof/>
                <w:webHidden/>
              </w:rPr>
              <w:instrText xml:space="preserve"> PAGEREF _Toc48139968 \h </w:instrText>
            </w:r>
            <w:r>
              <w:rPr>
                <w:noProof/>
                <w:webHidden/>
              </w:rPr>
            </w:r>
            <w:r>
              <w:rPr>
                <w:noProof/>
                <w:webHidden/>
              </w:rPr>
              <w:fldChar w:fldCharType="separate"/>
            </w:r>
            <w:r>
              <w:rPr>
                <w:noProof/>
                <w:webHidden/>
              </w:rPr>
              <w:t>27</w:t>
            </w:r>
            <w:r>
              <w:rPr>
                <w:noProof/>
                <w:webHidden/>
              </w:rPr>
              <w:fldChar w:fldCharType="end"/>
            </w:r>
          </w:hyperlink>
        </w:p>
        <w:p w14:paraId="69ACCAD5" w14:textId="00D84412" w:rsidR="00B07F4F" w:rsidRDefault="00B07F4F">
          <w:pPr>
            <w:pStyle w:val="TDC2"/>
            <w:tabs>
              <w:tab w:val="right" w:leader="dot" w:pos="9962"/>
            </w:tabs>
            <w:rPr>
              <w:rFonts w:asciiTheme="minorHAnsi" w:eastAsiaTheme="minorEastAsia" w:hAnsiTheme="minorHAnsi" w:cstheme="minorBidi"/>
              <w:noProof/>
              <w:szCs w:val="22"/>
              <w:lang w:val="es-CR" w:eastAsia="es-CR"/>
            </w:rPr>
          </w:pPr>
          <w:hyperlink w:anchor="_Toc48139969" w:history="1">
            <w:r w:rsidRPr="001C6AA9">
              <w:rPr>
                <w:rStyle w:val="Hipervnculo"/>
                <w:noProof/>
                <w:lang w:val="es-CR"/>
              </w:rPr>
              <w:t>SECCIÓN IV. EXCLUSIONES</w:t>
            </w:r>
            <w:r>
              <w:rPr>
                <w:noProof/>
                <w:webHidden/>
              </w:rPr>
              <w:tab/>
            </w:r>
            <w:r>
              <w:rPr>
                <w:noProof/>
                <w:webHidden/>
              </w:rPr>
              <w:fldChar w:fldCharType="begin"/>
            </w:r>
            <w:r>
              <w:rPr>
                <w:noProof/>
                <w:webHidden/>
              </w:rPr>
              <w:instrText xml:space="preserve"> PAGEREF _Toc48139969 \h </w:instrText>
            </w:r>
            <w:r>
              <w:rPr>
                <w:noProof/>
                <w:webHidden/>
              </w:rPr>
            </w:r>
            <w:r>
              <w:rPr>
                <w:noProof/>
                <w:webHidden/>
              </w:rPr>
              <w:fldChar w:fldCharType="separate"/>
            </w:r>
            <w:r>
              <w:rPr>
                <w:noProof/>
                <w:webHidden/>
              </w:rPr>
              <w:t>27</w:t>
            </w:r>
            <w:r>
              <w:rPr>
                <w:noProof/>
                <w:webHidden/>
              </w:rPr>
              <w:fldChar w:fldCharType="end"/>
            </w:r>
          </w:hyperlink>
        </w:p>
        <w:p w14:paraId="24EE359B" w14:textId="4B79DCBB" w:rsidR="00B07F4F" w:rsidRDefault="00B07F4F">
          <w:pPr>
            <w:pStyle w:val="TDC3"/>
            <w:tabs>
              <w:tab w:val="left" w:pos="1773"/>
              <w:tab w:val="right" w:leader="dot" w:pos="9962"/>
            </w:tabs>
            <w:rPr>
              <w:rFonts w:asciiTheme="minorHAnsi" w:eastAsiaTheme="minorEastAsia" w:hAnsiTheme="minorHAnsi" w:cstheme="minorBidi"/>
              <w:noProof/>
              <w:szCs w:val="22"/>
              <w:lang w:val="es-CR" w:eastAsia="es-CR"/>
            </w:rPr>
          </w:pPr>
          <w:hyperlink w:anchor="_Toc48139970" w:history="1">
            <w:r w:rsidRPr="001C6AA9">
              <w:rPr>
                <w:rStyle w:val="Hipervnculo"/>
                <w:bCs/>
                <w:noProof/>
                <w:lang w:val="es-CR"/>
              </w:rPr>
              <w:t>Artículo 10.</w:t>
            </w:r>
            <w:r>
              <w:rPr>
                <w:rFonts w:asciiTheme="minorHAnsi" w:eastAsiaTheme="minorEastAsia" w:hAnsiTheme="minorHAnsi" w:cstheme="minorBidi"/>
                <w:noProof/>
                <w:szCs w:val="22"/>
                <w:lang w:val="es-CR" w:eastAsia="es-CR"/>
              </w:rPr>
              <w:tab/>
            </w:r>
            <w:r w:rsidRPr="001C6AA9">
              <w:rPr>
                <w:rStyle w:val="Hipervnculo"/>
                <w:bCs/>
                <w:noProof/>
                <w:lang w:val="es-CR"/>
              </w:rPr>
              <w:t>Exclusiones Generales</w:t>
            </w:r>
            <w:r>
              <w:rPr>
                <w:noProof/>
                <w:webHidden/>
              </w:rPr>
              <w:tab/>
            </w:r>
            <w:r>
              <w:rPr>
                <w:noProof/>
                <w:webHidden/>
              </w:rPr>
              <w:fldChar w:fldCharType="begin"/>
            </w:r>
            <w:r>
              <w:rPr>
                <w:noProof/>
                <w:webHidden/>
              </w:rPr>
              <w:instrText xml:space="preserve"> PAGEREF _Toc48139970 \h </w:instrText>
            </w:r>
            <w:r>
              <w:rPr>
                <w:noProof/>
                <w:webHidden/>
              </w:rPr>
            </w:r>
            <w:r>
              <w:rPr>
                <w:noProof/>
                <w:webHidden/>
              </w:rPr>
              <w:fldChar w:fldCharType="separate"/>
            </w:r>
            <w:r>
              <w:rPr>
                <w:noProof/>
                <w:webHidden/>
              </w:rPr>
              <w:t>27</w:t>
            </w:r>
            <w:r>
              <w:rPr>
                <w:noProof/>
                <w:webHidden/>
              </w:rPr>
              <w:fldChar w:fldCharType="end"/>
            </w:r>
          </w:hyperlink>
        </w:p>
        <w:p w14:paraId="618B482F" w14:textId="3A92FC5A" w:rsidR="00B07F4F" w:rsidRDefault="00B07F4F">
          <w:pPr>
            <w:pStyle w:val="TDC2"/>
            <w:tabs>
              <w:tab w:val="right" w:leader="dot" w:pos="9962"/>
            </w:tabs>
            <w:rPr>
              <w:rFonts w:asciiTheme="minorHAnsi" w:eastAsiaTheme="minorEastAsia" w:hAnsiTheme="minorHAnsi" w:cstheme="minorBidi"/>
              <w:noProof/>
              <w:szCs w:val="22"/>
              <w:lang w:val="es-CR" w:eastAsia="es-CR"/>
            </w:rPr>
          </w:pPr>
          <w:hyperlink w:anchor="_Toc48139971" w:history="1">
            <w:r w:rsidRPr="001C6AA9">
              <w:rPr>
                <w:rStyle w:val="Hipervnculo"/>
                <w:noProof/>
                <w:lang w:val="es-CR"/>
              </w:rPr>
              <w:t>SECCIÓN V. LÍMITES O RESTRICCIONES A LAS COBERTURAS</w:t>
            </w:r>
            <w:r>
              <w:rPr>
                <w:noProof/>
                <w:webHidden/>
              </w:rPr>
              <w:tab/>
            </w:r>
            <w:r>
              <w:rPr>
                <w:noProof/>
                <w:webHidden/>
              </w:rPr>
              <w:fldChar w:fldCharType="begin"/>
            </w:r>
            <w:r>
              <w:rPr>
                <w:noProof/>
                <w:webHidden/>
              </w:rPr>
              <w:instrText xml:space="preserve"> PAGEREF _Toc48139971 \h </w:instrText>
            </w:r>
            <w:r>
              <w:rPr>
                <w:noProof/>
                <w:webHidden/>
              </w:rPr>
            </w:r>
            <w:r>
              <w:rPr>
                <w:noProof/>
                <w:webHidden/>
              </w:rPr>
              <w:fldChar w:fldCharType="separate"/>
            </w:r>
            <w:r>
              <w:rPr>
                <w:noProof/>
                <w:webHidden/>
              </w:rPr>
              <w:t>30</w:t>
            </w:r>
            <w:r>
              <w:rPr>
                <w:noProof/>
                <w:webHidden/>
              </w:rPr>
              <w:fldChar w:fldCharType="end"/>
            </w:r>
          </w:hyperlink>
        </w:p>
        <w:p w14:paraId="375D1ADA" w14:textId="7973580F" w:rsidR="00B07F4F" w:rsidRDefault="00B07F4F">
          <w:pPr>
            <w:pStyle w:val="TDC3"/>
            <w:tabs>
              <w:tab w:val="left" w:pos="1760"/>
              <w:tab w:val="right" w:leader="dot" w:pos="9962"/>
            </w:tabs>
            <w:rPr>
              <w:rFonts w:asciiTheme="minorHAnsi" w:eastAsiaTheme="minorEastAsia" w:hAnsiTheme="minorHAnsi" w:cstheme="minorBidi"/>
              <w:noProof/>
              <w:szCs w:val="22"/>
              <w:lang w:val="es-CR" w:eastAsia="es-CR"/>
            </w:rPr>
          </w:pPr>
          <w:hyperlink w:anchor="_Toc48139972" w:history="1">
            <w:r w:rsidRPr="001C6AA9">
              <w:rPr>
                <w:rStyle w:val="Hipervnculo"/>
                <w:bCs/>
                <w:noProof/>
                <w:spacing w:val="-2"/>
                <w:lang w:val="es-CR" w:eastAsia="es-ES"/>
              </w:rPr>
              <w:t>Artículo 11.</w:t>
            </w:r>
            <w:r>
              <w:rPr>
                <w:rFonts w:asciiTheme="minorHAnsi" w:eastAsiaTheme="minorEastAsia" w:hAnsiTheme="minorHAnsi" w:cstheme="minorBidi"/>
                <w:noProof/>
                <w:szCs w:val="22"/>
                <w:lang w:val="es-CR" w:eastAsia="es-CR"/>
              </w:rPr>
              <w:tab/>
            </w:r>
            <w:r w:rsidRPr="001C6AA9">
              <w:rPr>
                <w:rStyle w:val="Hipervnculo"/>
                <w:noProof/>
                <w:spacing w:val="-2"/>
                <w:lang w:val="es-CR" w:eastAsia="es-ES"/>
              </w:rPr>
              <w:t>Suma Asegurada</w:t>
            </w:r>
            <w:r>
              <w:rPr>
                <w:noProof/>
                <w:webHidden/>
              </w:rPr>
              <w:tab/>
            </w:r>
            <w:r>
              <w:rPr>
                <w:noProof/>
                <w:webHidden/>
              </w:rPr>
              <w:fldChar w:fldCharType="begin"/>
            </w:r>
            <w:r>
              <w:rPr>
                <w:noProof/>
                <w:webHidden/>
              </w:rPr>
              <w:instrText xml:space="preserve"> PAGEREF _Toc48139972 \h </w:instrText>
            </w:r>
            <w:r>
              <w:rPr>
                <w:noProof/>
                <w:webHidden/>
              </w:rPr>
            </w:r>
            <w:r>
              <w:rPr>
                <w:noProof/>
                <w:webHidden/>
              </w:rPr>
              <w:fldChar w:fldCharType="separate"/>
            </w:r>
            <w:r>
              <w:rPr>
                <w:noProof/>
                <w:webHidden/>
              </w:rPr>
              <w:t>30</w:t>
            </w:r>
            <w:r>
              <w:rPr>
                <w:noProof/>
                <w:webHidden/>
              </w:rPr>
              <w:fldChar w:fldCharType="end"/>
            </w:r>
          </w:hyperlink>
        </w:p>
        <w:p w14:paraId="09DBE6A1" w14:textId="57E3E804" w:rsidR="00B07F4F" w:rsidRDefault="00B07F4F">
          <w:pPr>
            <w:pStyle w:val="TDC3"/>
            <w:tabs>
              <w:tab w:val="left" w:pos="1760"/>
              <w:tab w:val="right" w:leader="dot" w:pos="9962"/>
            </w:tabs>
            <w:rPr>
              <w:rFonts w:asciiTheme="minorHAnsi" w:eastAsiaTheme="minorEastAsia" w:hAnsiTheme="minorHAnsi" w:cstheme="minorBidi"/>
              <w:noProof/>
              <w:szCs w:val="22"/>
              <w:lang w:val="es-CR" w:eastAsia="es-CR"/>
            </w:rPr>
          </w:pPr>
          <w:hyperlink w:anchor="_Toc48139973" w:history="1">
            <w:r w:rsidRPr="001C6AA9">
              <w:rPr>
                <w:rStyle w:val="Hipervnculo"/>
                <w:bCs/>
                <w:noProof/>
                <w:spacing w:val="-2"/>
                <w:lang w:val="es-CR" w:eastAsia="es-ES"/>
              </w:rPr>
              <w:t>Artículo 12.</w:t>
            </w:r>
            <w:r>
              <w:rPr>
                <w:rFonts w:asciiTheme="minorHAnsi" w:eastAsiaTheme="minorEastAsia" w:hAnsiTheme="minorHAnsi" w:cstheme="minorBidi"/>
                <w:noProof/>
                <w:szCs w:val="22"/>
                <w:lang w:val="es-CR" w:eastAsia="es-CR"/>
              </w:rPr>
              <w:tab/>
            </w:r>
            <w:r w:rsidRPr="001C6AA9">
              <w:rPr>
                <w:rStyle w:val="Hipervnculo"/>
                <w:noProof/>
                <w:spacing w:val="-2"/>
                <w:lang w:val="es-CR" w:eastAsia="es-ES"/>
              </w:rPr>
              <w:t>Condiciones de Aseguramiento</w:t>
            </w:r>
            <w:r>
              <w:rPr>
                <w:noProof/>
                <w:webHidden/>
              </w:rPr>
              <w:tab/>
            </w:r>
            <w:r>
              <w:rPr>
                <w:noProof/>
                <w:webHidden/>
              </w:rPr>
              <w:fldChar w:fldCharType="begin"/>
            </w:r>
            <w:r>
              <w:rPr>
                <w:noProof/>
                <w:webHidden/>
              </w:rPr>
              <w:instrText xml:space="preserve"> PAGEREF _Toc48139973 \h </w:instrText>
            </w:r>
            <w:r>
              <w:rPr>
                <w:noProof/>
                <w:webHidden/>
              </w:rPr>
            </w:r>
            <w:r>
              <w:rPr>
                <w:noProof/>
                <w:webHidden/>
              </w:rPr>
              <w:fldChar w:fldCharType="separate"/>
            </w:r>
            <w:r>
              <w:rPr>
                <w:noProof/>
                <w:webHidden/>
              </w:rPr>
              <w:t>30</w:t>
            </w:r>
            <w:r>
              <w:rPr>
                <w:noProof/>
                <w:webHidden/>
              </w:rPr>
              <w:fldChar w:fldCharType="end"/>
            </w:r>
          </w:hyperlink>
        </w:p>
        <w:p w14:paraId="542B6243" w14:textId="0D21CEEE" w:rsidR="00B07F4F" w:rsidRDefault="00B07F4F">
          <w:pPr>
            <w:pStyle w:val="TDC3"/>
            <w:tabs>
              <w:tab w:val="left" w:pos="1773"/>
              <w:tab w:val="right" w:leader="dot" w:pos="9962"/>
            </w:tabs>
            <w:rPr>
              <w:rFonts w:asciiTheme="minorHAnsi" w:eastAsiaTheme="minorEastAsia" w:hAnsiTheme="minorHAnsi" w:cstheme="minorBidi"/>
              <w:noProof/>
              <w:szCs w:val="22"/>
              <w:lang w:val="es-CR" w:eastAsia="es-CR"/>
            </w:rPr>
          </w:pPr>
          <w:hyperlink w:anchor="_Toc48139974" w:history="1">
            <w:r w:rsidRPr="001C6AA9">
              <w:rPr>
                <w:rStyle w:val="Hipervnculo"/>
                <w:bCs/>
                <w:noProof/>
                <w:lang w:val="es-CR"/>
              </w:rPr>
              <w:t>Artículo 13.</w:t>
            </w:r>
            <w:r>
              <w:rPr>
                <w:rFonts w:asciiTheme="minorHAnsi" w:eastAsiaTheme="minorEastAsia" w:hAnsiTheme="minorHAnsi" w:cstheme="minorBidi"/>
                <w:noProof/>
                <w:szCs w:val="22"/>
                <w:lang w:val="es-CR" w:eastAsia="es-CR"/>
              </w:rPr>
              <w:tab/>
            </w:r>
            <w:r w:rsidRPr="001C6AA9">
              <w:rPr>
                <w:rStyle w:val="Hipervnculo"/>
                <w:bCs/>
                <w:noProof/>
                <w:lang w:val="es-CR"/>
              </w:rPr>
              <w:t>Modalidades de aseguramiento</w:t>
            </w:r>
            <w:r>
              <w:rPr>
                <w:noProof/>
                <w:webHidden/>
              </w:rPr>
              <w:tab/>
            </w:r>
            <w:r>
              <w:rPr>
                <w:noProof/>
                <w:webHidden/>
              </w:rPr>
              <w:fldChar w:fldCharType="begin"/>
            </w:r>
            <w:r>
              <w:rPr>
                <w:noProof/>
                <w:webHidden/>
              </w:rPr>
              <w:instrText xml:space="preserve"> PAGEREF _Toc48139974 \h </w:instrText>
            </w:r>
            <w:r>
              <w:rPr>
                <w:noProof/>
                <w:webHidden/>
              </w:rPr>
            </w:r>
            <w:r>
              <w:rPr>
                <w:noProof/>
                <w:webHidden/>
              </w:rPr>
              <w:fldChar w:fldCharType="separate"/>
            </w:r>
            <w:r>
              <w:rPr>
                <w:noProof/>
                <w:webHidden/>
              </w:rPr>
              <w:t>30</w:t>
            </w:r>
            <w:r>
              <w:rPr>
                <w:noProof/>
                <w:webHidden/>
              </w:rPr>
              <w:fldChar w:fldCharType="end"/>
            </w:r>
          </w:hyperlink>
        </w:p>
        <w:p w14:paraId="1F6591E3" w14:textId="6FC029B6" w:rsidR="00B07F4F" w:rsidRDefault="00B07F4F">
          <w:pPr>
            <w:pStyle w:val="TDC3"/>
            <w:tabs>
              <w:tab w:val="left" w:pos="1773"/>
              <w:tab w:val="right" w:leader="dot" w:pos="9962"/>
            </w:tabs>
            <w:rPr>
              <w:rFonts w:asciiTheme="minorHAnsi" w:eastAsiaTheme="minorEastAsia" w:hAnsiTheme="minorHAnsi" w:cstheme="minorBidi"/>
              <w:noProof/>
              <w:szCs w:val="22"/>
              <w:lang w:val="es-CR" w:eastAsia="es-CR"/>
            </w:rPr>
          </w:pPr>
          <w:hyperlink w:anchor="_Toc48139975" w:history="1">
            <w:r w:rsidRPr="001C6AA9">
              <w:rPr>
                <w:rStyle w:val="Hipervnculo"/>
                <w:bCs/>
                <w:noProof/>
                <w:lang w:val="es-CR"/>
              </w:rPr>
              <w:t>Artículo 14.</w:t>
            </w:r>
            <w:r>
              <w:rPr>
                <w:rFonts w:asciiTheme="minorHAnsi" w:eastAsiaTheme="minorEastAsia" w:hAnsiTheme="minorHAnsi" w:cstheme="minorBidi"/>
                <w:noProof/>
                <w:szCs w:val="22"/>
                <w:lang w:val="es-CR" w:eastAsia="es-CR"/>
              </w:rPr>
              <w:tab/>
            </w:r>
            <w:r w:rsidRPr="001C6AA9">
              <w:rPr>
                <w:rStyle w:val="Hipervnculo"/>
                <w:bCs/>
                <w:noProof/>
                <w:lang w:val="es-CR"/>
              </w:rPr>
              <w:t>Periodo de cobertura</w:t>
            </w:r>
            <w:r>
              <w:rPr>
                <w:noProof/>
                <w:webHidden/>
              </w:rPr>
              <w:tab/>
            </w:r>
            <w:r>
              <w:rPr>
                <w:noProof/>
                <w:webHidden/>
              </w:rPr>
              <w:fldChar w:fldCharType="begin"/>
            </w:r>
            <w:r>
              <w:rPr>
                <w:noProof/>
                <w:webHidden/>
              </w:rPr>
              <w:instrText xml:space="preserve"> PAGEREF _Toc48139975 \h </w:instrText>
            </w:r>
            <w:r>
              <w:rPr>
                <w:noProof/>
                <w:webHidden/>
              </w:rPr>
            </w:r>
            <w:r>
              <w:rPr>
                <w:noProof/>
                <w:webHidden/>
              </w:rPr>
              <w:fldChar w:fldCharType="separate"/>
            </w:r>
            <w:r>
              <w:rPr>
                <w:noProof/>
                <w:webHidden/>
              </w:rPr>
              <w:t>31</w:t>
            </w:r>
            <w:r>
              <w:rPr>
                <w:noProof/>
                <w:webHidden/>
              </w:rPr>
              <w:fldChar w:fldCharType="end"/>
            </w:r>
          </w:hyperlink>
        </w:p>
        <w:p w14:paraId="169A7A5F" w14:textId="07B7BC4D" w:rsidR="00B07F4F" w:rsidRDefault="00B07F4F">
          <w:pPr>
            <w:pStyle w:val="TDC3"/>
            <w:tabs>
              <w:tab w:val="left" w:pos="1773"/>
              <w:tab w:val="right" w:leader="dot" w:pos="9962"/>
            </w:tabs>
            <w:rPr>
              <w:rFonts w:asciiTheme="minorHAnsi" w:eastAsiaTheme="minorEastAsia" w:hAnsiTheme="minorHAnsi" w:cstheme="minorBidi"/>
              <w:noProof/>
              <w:szCs w:val="22"/>
              <w:lang w:val="es-CR" w:eastAsia="es-CR"/>
            </w:rPr>
          </w:pPr>
          <w:hyperlink w:anchor="_Toc48139976" w:history="1">
            <w:r w:rsidRPr="001C6AA9">
              <w:rPr>
                <w:rStyle w:val="Hipervnculo"/>
                <w:noProof/>
                <w:lang w:val="es-CR"/>
              </w:rPr>
              <w:t>Artículo 15.</w:t>
            </w:r>
            <w:r>
              <w:rPr>
                <w:rFonts w:asciiTheme="minorHAnsi" w:eastAsiaTheme="minorEastAsia" w:hAnsiTheme="minorHAnsi" w:cstheme="minorBidi"/>
                <w:noProof/>
                <w:szCs w:val="22"/>
                <w:lang w:val="es-CR" w:eastAsia="es-CR"/>
              </w:rPr>
              <w:tab/>
            </w:r>
            <w:r w:rsidRPr="001C6AA9">
              <w:rPr>
                <w:rStyle w:val="Hipervnculo"/>
                <w:bCs/>
                <w:noProof/>
                <w:spacing w:val="-2"/>
                <w:lang w:val="es-CR"/>
              </w:rPr>
              <w:t>Propiedad Asegurable</w:t>
            </w:r>
            <w:r>
              <w:rPr>
                <w:noProof/>
                <w:webHidden/>
              </w:rPr>
              <w:tab/>
            </w:r>
            <w:r>
              <w:rPr>
                <w:noProof/>
                <w:webHidden/>
              </w:rPr>
              <w:fldChar w:fldCharType="begin"/>
            </w:r>
            <w:r>
              <w:rPr>
                <w:noProof/>
                <w:webHidden/>
              </w:rPr>
              <w:instrText xml:space="preserve"> PAGEREF _Toc48139976 \h </w:instrText>
            </w:r>
            <w:r>
              <w:rPr>
                <w:noProof/>
                <w:webHidden/>
              </w:rPr>
            </w:r>
            <w:r>
              <w:rPr>
                <w:noProof/>
                <w:webHidden/>
              </w:rPr>
              <w:fldChar w:fldCharType="separate"/>
            </w:r>
            <w:r>
              <w:rPr>
                <w:noProof/>
                <w:webHidden/>
              </w:rPr>
              <w:t>31</w:t>
            </w:r>
            <w:r>
              <w:rPr>
                <w:noProof/>
                <w:webHidden/>
              </w:rPr>
              <w:fldChar w:fldCharType="end"/>
            </w:r>
          </w:hyperlink>
        </w:p>
        <w:p w14:paraId="3F555E3C" w14:textId="665A468C" w:rsidR="00B07F4F" w:rsidRDefault="00B07F4F">
          <w:pPr>
            <w:pStyle w:val="TDC3"/>
            <w:tabs>
              <w:tab w:val="left" w:pos="1773"/>
              <w:tab w:val="right" w:leader="dot" w:pos="9962"/>
            </w:tabs>
            <w:rPr>
              <w:rFonts w:asciiTheme="minorHAnsi" w:eastAsiaTheme="minorEastAsia" w:hAnsiTheme="minorHAnsi" w:cstheme="minorBidi"/>
              <w:noProof/>
              <w:szCs w:val="22"/>
              <w:lang w:val="es-CR" w:eastAsia="es-CR"/>
            </w:rPr>
          </w:pPr>
          <w:hyperlink w:anchor="_Toc48139977" w:history="1">
            <w:r w:rsidRPr="001C6AA9">
              <w:rPr>
                <w:rStyle w:val="Hipervnculo"/>
                <w:bCs/>
                <w:noProof/>
                <w:lang w:val="es-CR"/>
              </w:rPr>
              <w:t>Artículo 16.</w:t>
            </w:r>
            <w:r>
              <w:rPr>
                <w:rFonts w:asciiTheme="minorHAnsi" w:eastAsiaTheme="minorEastAsia" w:hAnsiTheme="minorHAnsi" w:cstheme="minorBidi"/>
                <w:noProof/>
                <w:szCs w:val="22"/>
                <w:lang w:val="es-CR" w:eastAsia="es-CR"/>
              </w:rPr>
              <w:tab/>
            </w:r>
            <w:r w:rsidRPr="001C6AA9">
              <w:rPr>
                <w:rStyle w:val="Hipervnculo"/>
                <w:bCs/>
                <w:noProof/>
                <w:lang w:val="es-CR"/>
              </w:rPr>
              <w:t>Base de valoración de la pérdida</w:t>
            </w:r>
            <w:r>
              <w:rPr>
                <w:noProof/>
                <w:webHidden/>
              </w:rPr>
              <w:tab/>
            </w:r>
            <w:r>
              <w:rPr>
                <w:noProof/>
                <w:webHidden/>
              </w:rPr>
              <w:fldChar w:fldCharType="begin"/>
            </w:r>
            <w:r>
              <w:rPr>
                <w:noProof/>
                <w:webHidden/>
              </w:rPr>
              <w:instrText xml:space="preserve"> PAGEREF _Toc48139977 \h </w:instrText>
            </w:r>
            <w:r>
              <w:rPr>
                <w:noProof/>
                <w:webHidden/>
              </w:rPr>
            </w:r>
            <w:r>
              <w:rPr>
                <w:noProof/>
                <w:webHidden/>
              </w:rPr>
              <w:fldChar w:fldCharType="separate"/>
            </w:r>
            <w:r>
              <w:rPr>
                <w:noProof/>
                <w:webHidden/>
              </w:rPr>
              <w:t>33</w:t>
            </w:r>
            <w:r>
              <w:rPr>
                <w:noProof/>
                <w:webHidden/>
              </w:rPr>
              <w:fldChar w:fldCharType="end"/>
            </w:r>
          </w:hyperlink>
        </w:p>
        <w:p w14:paraId="490D07D3" w14:textId="36501924" w:rsidR="00B07F4F" w:rsidRDefault="00B07F4F">
          <w:pPr>
            <w:pStyle w:val="TDC3"/>
            <w:tabs>
              <w:tab w:val="left" w:pos="1773"/>
              <w:tab w:val="right" w:leader="dot" w:pos="9962"/>
            </w:tabs>
            <w:rPr>
              <w:rFonts w:asciiTheme="minorHAnsi" w:eastAsiaTheme="minorEastAsia" w:hAnsiTheme="minorHAnsi" w:cstheme="minorBidi"/>
              <w:noProof/>
              <w:szCs w:val="22"/>
              <w:lang w:val="es-CR" w:eastAsia="es-CR"/>
            </w:rPr>
          </w:pPr>
          <w:hyperlink w:anchor="_Toc48139978" w:history="1">
            <w:r w:rsidRPr="001C6AA9">
              <w:rPr>
                <w:rStyle w:val="Hipervnculo"/>
                <w:bCs/>
                <w:noProof/>
                <w:lang w:val="es-CR"/>
              </w:rPr>
              <w:t>Artículo 17.</w:t>
            </w:r>
            <w:r>
              <w:rPr>
                <w:rFonts w:asciiTheme="minorHAnsi" w:eastAsiaTheme="minorEastAsia" w:hAnsiTheme="minorHAnsi" w:cstheme="minorBidi"/>
                <w:noProof/>
                <w:szCs w:val="22"/>
                <w:lang w:val="es-CR" w:eastAsia="es-CR"/>
              </w:rPr>
              <w:tab/>
            </w:r>
            <w:r w:rsidRPr="001C6AA9">
              <w:rPr>
                <w:rStyle w:val="Hipervnculo"/>
                <w:bCs/>
                <w:noProof/>
                <w:lang w:val="es-CR"/>
              </w:rPr>
              <w:t>Cláusula de las 72 horas</w:t>
            </w:r>
            <w:r>
              <w:rPr>
                <w:noProof/>
                <w:webHidden/>
              </w:rPr>
              <w:tab/>
            </w:r>
            <w:r>
              <w:rPr>
                <w:noProof/>
                <w:webHidden/>
              </w:rPr>
              <w:fldChar w:fldCharType="begin"/>
            </w:r>
            <w:r>
              <w:rPr>
                <w:noProof/>
                <w:webHidden/>
              </w:rPr>
              <w:instrText xml:space="preserve"> PAGEREF _Toc48139978 \h </w:instrText>
            </w:r>
            <w:r>
              <w:rPr>
                <w:noProof/>
                <w:webHidden/>
              </w:rPr>
            </w:r>
            <w:r>
              <w:rPr>
                <w:noProof/>
                <w:webHidden/>
              </w:rPr>
              <w:fldChar w:fldCharType="separate"/>
            </w:r>
            <w:r>
              <w:rPr>
                <w:noProof/>
                <w:webHidden/>
              </w:rPr>
              <w:t>33</w:t>
            </w:r>
            <w:r>
              <w:rPr>
                <w:noProof/>
                <w:webHidden/>
              </w:rPr>
              <w:fldChar w:fldCharType="end"/>
            </w:r>
          </w:hyperlink>
        </w:p>
        <w:p w14:paraId="13F2164D" w14:textId="7BA7C2C6" w:rsidR="00B07F4F" w:rsidRDefault="00B07F4F">
          <w:pPr>
            <w:pStyle w:val="TDC3"/>
            <w:tabs>
              <w:tab w:val="left" w:pos="1773"/>
              <w:tab w:val="right" w:leader="dot" w:pos="9962"/>
            </w:tabs>
            <w:rPr>
              <w:rFonts w:asciiTheme="minorHAnsi" w:eastAsiaTheme="minorEastAsia" w:hAnsiTheme="minorHAnsi" w:cstheme="minorBidi"/>
              <w:noProof/>
              <w:szCs w:val="22"/>
              <w:lang w:val="es-CR" w:eastAsia="es-CR"/>
            </w:rPr>
          </w:pPr>
          <w:hyperlink w:anchor="_Toc48139979" w:history="1">
            <w:r w:rsidRPr="001C6AA9">
              <w:rPr>
                <w:rStyle w:val="Hipervnculo"/>
                <w:noProof/>
                <w:lang w:val="es-CR"/>
              </w:rPr>
              <w:t>Artículo 18.</w:t>
            </w:r>
            <w:r>
              <w:rPr>
                <w:rFonts w:asciiTheme="minorHAnsi" w:eastAsiaTheme="minorEastAsia" w:hAnsiTheme="minorHAnsi" w:cstheme="minorBidi"/>
                <w:noProof/>
                <w:szCs w:val="22"/>
                <w:lang w:val="es-CR" w:eastAsia="es-CR"/>
              </w:rPr>
              <w:tab/>
            </w:r>
            <w:r w:rsidRPr="001C6AA9">
              <w:rPr>
                <w:rStyle w:val="Hipervnculo"/>
                <w:bCs/>
                <w:noProof/>
                <w:lang w:val="es-CR"/>
              </w:rPr>
              <w:t>Reinstalación del monto asegurado por siniestro</w:t>
            </w:r>
            <w:r>
              <w:rPr>
                <w:noProof/>
                <w:webHidden/>
              </w:rPr>
              <w:tab/>
            </w:r>
            <w:r>
              <w:rPr>
                <w:noProof/>
                <w:webHidden/>
              </w:rPr>
              <w:fldChar w:fldCharType="begin"/>
            </w:r>
            <w:r>
              <w:rPr>
                <w:noProof/>
                <w:webHidden/>
              </w:rPr>
              <w:instrText xml:space="preserve"> PAGEREF _Toc48139979 \h </w:instrText>
            </w:r>
            <w:r>
              <w:rPr>
                <w:noProof/>
                <w:webHidden/>
              </w:rPr>
            </w:r>
            <w:r>
              <w:rPr>
                <w:noProof/>
                <w:webHidden/>
              </w:rPr>
              <w:fldChar w:fldCharType="separate"/>
            </w:r>
            <w:r>
              <w:rPr>
                <w:noProof/>
                <w:webHidden/>
              </w:rPr>
              <w:t>34</w:t>
            </w:r>
            <w:r>
              <w:rPr>
                <w:noProof/>
                <w:webHidden/>
              </w:rPr>
              <w:fldChar w:fldCharType="end"/>
            </w:r>
          </w:hyperlink>
        </w:p>
        <w:p w14:paraId="494E49FC" w14:textId="5E99CBA0" w:rsidR="00B07F4F" w:rsidRDefault="00B07F4F">
          <w:pPr>
            <w:pStyle w:val="TDC3"/>
            <w:tabs>
              <w:tab w:val="left" w:pos="1773"/>
              <w:tab w:val="right" w:leader="dot" w:pos="9962"/>
            </w:tabs>
            <w:rPr>
              <w:rFonts w:asciiTheme="minorHAnsi" w:eastAsiaTheme="minorEastAsia" w:hAnsiTheme="minorHAnsi" w:cstheme="minorBidi"/>
              <w:noProof/>
              <w:szCs w:val="22"/>
              <w:lang w:val="es-CR" w:eastAsia="es-CR"/>
            </w:rPr>
          </w:pPr>
          <w:hyperlink w:anchor="_Toc48139980" w:history="1">
            <w:r w:rsidRPr="001C6AA9">
              <w:rPr>
                <w:rStyle w:val="Hipervnculo"/>
                <w:bCs/>
                <w:noProof/>
                <w:lang w:val="es-CR"/>
              </w:rPr>
              <w:t>Artículo 19.</w:t>
            </w:r>
            <w:r>
              <w:rPr>
                <w:rFonts w:asciiTheme="minorHAnsi" w:eastAsiaTheme="minorEastAsia" w:hAnsiTheme="minorHAnsi" w:cstheme="minorBidi"/>
                <w:noProof/>
                <w:szCs w:val="22"/>
                <w:lang w:val="es-CR" w:eastAsia="es-CR"/>
              </w:rPr>
              <w:tab/>
            </w:r>
            <w:r w:rsidRPr="001C6AA9">
              <w:rPr>
                <w:rStyle w:val="Hipervnculo"/>
                <w:bCs/>
                <w:noProof/>
                <w:lang w:val="es-CR"/>
              </w:rPr>
              <w:t>Delimitación geográfica</w:t>
            </w:r>
            <w:r>
              <w:rPr>
                <w:noProof/>
                <w:webHidden/>
              </w:rPr>
              <w:tab/>
            </w:r>
            <w:r>
              <w:rPr>
                <w:noProof/>
                <w:webHidden/>
              </w:rPr>
              <w:fldChar w:fldCharType="begin"/>
            </w:r>
            <w:r>
              <w:rPr>
                <w:noProof/>
                <w:webHidden/>
              </w:rPr>
              <w:instrText xml:space="preserve"> PAGEREF _Toc48139980 \h </w:instrText>
            </w:r>
            <w:r>
              <w:rPr>
                <w:noProof/>
                <w:webHidden/>
              </w:rPr>
            </w:r>
            <w:r>
              <w:rPr>
                <w:noProof/>
                <w:webHidden/>
              </w:rPr>
              <w:fldChar w:fldCharType="separate"/>
            </w:r>
            <w:r>
              <w:rPr>
                <w:noProof/>
                <w:webHidden/>
              </w:rPr>
              <w:t>34</w:t>
            </w:r>
            <w:r>
              <w:rPr>
                <w:noProof/>
                <w:webHidden/>
              </w:rPr>
              <w:fldChar w:fldCharType="end"/>
            </w:r>
          </w:hyperlink>
        </w:p>
        <w:p w14:paraId="5B79235C" w14:textId="14BD9F24" w:rsidR="00B07F4F" w:rsidRDefault="00B07F4F">
          <w:pPr>
            <w:pStyle w:val="TDC1"/>
            <w:tabs>
              <w:tab w:val="left" w:pos="1760"/>
              <w:tab w:val="right" w:leader="dot" w:pos="9962"/>
            </w:tabs>
            <w:rPr>
              <w:rFonts w:asciiTheme="minorHAnsi" w:eastAsiaTheme="minorEastAsia" w:hAnsiTheme="minorHAnsi" w:cstheme="minorBidi"/>
              <w:noProof/>
              <w:szCs w:val="22"/>
              <w:lang w:val="es-CR" w:eastAsia="es-CR"/>
            </w:rPr>
          </w:pPr>
          <w:hyperlink w:anchor="_Toc48139981" w:history="1">
            <w:r w:rsidRPr="001C6AA9">
              <w:rPr>
                <w:rStyle w:val="Hipervnculo"/>
                <w:noProof/>
                <w:lang w:val="es-CR"/>
              </w:rPr>
              <w:t>CAPÍTULO IV.</w:t>
            </w:r>
            <w:r>
              <w:rPr>
                <w:rFonts w:asciiTheme="minorHAnsi" w:eastAsiaTheme="minorEastAsia" w:hAnsiTheme="minorHAnsi" w:cstheme="minorBidi"/>
                <w:noProof/>
                <w:szCs w:val="22"/>
                <w:lang w:val="es-CR" w:eastAsia="es-CR"/>
              </w:rPr>
              <w:tab/>
            </w:r>
            <w:r w:rsidRPr="001C6AA9">
              <w:rPr>
                <w:rStyle w:val="Hipervnculo"/>
                <w:noProof/>
                <w:lang w:val="es-CR"/>
              </w:rPr>
              <w:t>DESIGNACIÓN DE BENEFICIARIO/ACREEDOR</w:t>
            </w:r>
            <w:r>
              <w:rPr>
                <w:noProof/>
                <w:webHidden/>
              </w:rPr>
              <w:tab/>
            </w:r>
            <w:r>
              <w:rPr>
                <w:noProof/>
                <w:webHidden/>
              </w:rPr>
              <w:fldChar w:fldCharType="begin"/>
            </w:r>
            <w:r>
              <w:rPr>
                <w:noProof/>
                <w:webHidden/>
              </w:rPr>
              <w:instrText xml:space="preserve"> PAGEREF _Toc48139981 \h </w:instrText>
            </w:r>
            <w:r>
              <w:rPr>
                <w:noProof/>
                <w:webHidden/>
              </w:rPr>
            </w:r>
            <w:r>
              <w:rPr>
                <w:noProof/>
                <w:webHidden/>
              </w:rPr>
              <w:fldChar w:fldCharType="separate"/>
            </w:r>
            <w:r>
              <w:rPr>
                <w:noProof/>
                <w:webHidden/>
              </w:rPr>
              <w:t>34</w:t>
            </w:r>
            <w:r>
              <w:rPr>
                <w:noProof/>
                <w:webHidden/>
              </w:rPr>
              <w:fldChar w:fldCharType="end"/>
            </w:r>
          </w:hyperlink>
        </w:p>
        <w:p w14:paraId="514E5FF4" w14:textId="5A6FF46D" w:rsidR="00B07F4F" w:rsidRDefault="00B07F4F">
          <w:pPr>
            <w:pStyle w:val="TDC3"/>
            <w:tabs>
              <w:tab w:val="left" w:pos="1773"/>
              <w:tab w:val="right" w:leader="dot" w:pos="9962"/>
            </w:tabs>
            <w:rPr>
              <w:rFonts w:asciiTheme="minorHAnsi" w:eastAsiaTheme="minorEastAsia" w:hAnsiTheme="minorHAnsi" w:cstheme="minorBidi"/>
              <w:noProof/>
              <w:szCs w:val="22"/>
              <w:lang w:val="es-CR" w:eastAsia="es-CR"/>
            </w:rPr>
          </w:pPr>
          <w:hyperlink w:anchor="_Toc48139982" w:history="1">
            <w:r w:rsidRPr="001C6AA9">
              <w:rPr>
                <w:rStyle w:val="Hipervnculo"/>
                <w:noProof/>
                <w:lang w:val="es-CR"/>
              </w:rPr>
              <w:t>Artículo 20.</w:t>
            </w:r>
            <w:r>
              <w:rPr>
                <w:rFonts w:asciiTheme="minorHAnsi" w:eastAsiaTheme="minorEastAsia" w:hAnsiTheme="minorHAnsi" w:cstheme="minorBidi"/>
                <w:noProof/>
                <w:szCs w:val="22"/>
                <w:lang w:val="es-CR" w:eastAsia="es-CR"/>
              </w:rPr>
              <w:tab/>
            </w:r>
            <w:r w:rsidRPr="001C6AA9">
              <w:rPr>
                <w:rStyle w:val="Hipervnculo"/>
                <w:bCs/>
                <w:noProof/>
                <w:lang w:val="es-CR"/>
              </w:rPr>
              <w:t>Acreedor</w:t>
            </w:r>
            <w:r>
              <w:rPr>
                <w:noProof/>
                <w:webHidden/>
              </w:rPr>
              <w:tab/>
            </w:r>
            <w:r>
              <w:rPr>
                <w:noProof/>
                <w:webHidden/>
              </w:rPr>
              <w:fldChar w:fldCharType="begin"/>
            </w:r>
            <w:r>
              <w:rPr>
                <w:noProof/>
                <w:webHidden/>
              </w:rPr>
              <w:instrText xml:space="preserve"> PAGEREF _Toc48139982 \h </w:instrText>
            </w:r>
            <w:r>
              <w:rPr>
                <w:noProof/>
                <w:webHidden/>
              </w:rPr>
            </w:r>
            <w:r>
              <w:rPr>
                <w:noProof/>
                <w:webHidden/>
              </w:rPr>
              <w:fldChar w:fldCharType="separate"/>
            </w:r>
            <w:r>
              <w:rPr>
                <w:noProof/>
                <w:webHidden/>
              </w:rPr>
              <w:t>34</w:t>
            </w:r>
            <w:r>
              <w:rPr>
                <w:noProof/>
                <w:webHidden/>
              </w:rPr>
              <w:fldChar w:fldCharType="end"/>
            </w:r>
          </w:hyperlink>
        </w:p>
        <w:p w14:paraId="46C4042F" w14:textId="30E03A43" w:rsidR="00B07F4F" w:rsidRDefault="00B07F4F">
          <w:pPr>
            <w:pStyle w:val="TDC1"/>
            <w:tabs>
              <w:tab w:val="left" w:pos="1760"/>
              <w:tab w:val="right" w:leader="dot" w:pos="9962"/>
            </w:tabs>
            <w:rPr>
              <w:rFonts w:asciiTheme="minorHAnsi" w:eastAsiaTheme="minorEastAsia" w:hAnsiTheme="minorHAnsi" w:cstheme="minorBidi"/>
              <w:noProof/>
              <w:szCs w:val="22"/>
              <w:lang w:val="es-CR" w:eastAsia="es-CR"/>
            </w:rPr>
          </w:pPr>
          <w:hyperlink w:anchor="_Toc48139983" w:history="1">
            <w:r w:rsidRPr="001C6AA9">
              <w:rPr>
                <w:rStyle w:val="Hipervnculo"/>
                <w:noProof/>
                <w:lang w:val="es-CR"/>
              </w:rPr>
              <w:t>CAPÍTULO V.</w:t>
            </w:r>
            <w:r>
              <w:rPr>
                <w:rFonts w:asciiTheme="minorHAnsi" w:eastAsiaTheme="minorEastAsia" w:hAnsiTheme="minorHAnsi" w:cstheme="minorBidi"/>
                <w:noProof/>
                <w:szCs w:val="22"/>
                <w:lang w:val="es-CR" w:eastAsia="es-CR"/>
              </w:rPr>
              <w:tab/>
            </w:r>
            <w:r w:rsidRPr="001C6AA9">
              <w:rPr>
                <w:rStyle w:val="Hipervnculo"/>
                <w:noProof/>
                <w:lang w:val="es-CR"/>
              </w:rPr>
              <w:t>OBLIGACIONES DEL TOMADOR Y TERCEROS RELEVANTES</w:t>
            </w:r>
            <w:r>
              <w:rPr>
                <w:noProof/>
                <w:webHidden/>
              </w:rPr>
              <w:tab/>
            </w:r>
            <w:r>
              <w:rPr>
                <w:noProof/>
                <w:webHidden/>
              </w:rPr>
              <w:fldChar w:fldCharType="begin"/>
            </w:r>
            <w:r>
              <w:rPr>
                <w:noProof/>
                <w:webHidden/>
              </w:rPr>
              <w:instrText xml:space="preserve"> PAGEREF _Toc48139983 \h </w:instrText>
            </w:r>
            <w:r>
              <w:rPr>
                <w:noProof/>
                <w:webHidden/>
              </w:rPr>
            </w:r>
            <w:r>
              <w:rPr>
                <w:noProof/>
                <w:webHidden/>
              </w:rPr>
              <w:fldChar w:fldCharType="separate"/>
            </w:r>
            <w:r>
              <w:rPr>
                <w:noProof/>
                <w:webHidden/>
              </w:rPr>
              <w:t>35</w:t>
            </w:r>
            <w:r>
              <w:rPr>
                <w:noProof/>
                <w:webHidden/>
              </w:rPr>
              <w:fldChar w:fldCharType="end"/>
            </w:r>
          </w:hyperlink>
        </w:p>
        <w:p w14:paraId="68E1522B" w14:textId="61C449A4" w:rsidR="00B07F4F" w:rsidRDefault="00B07F4F">
          <w:pPr>
            <w:pStyle w:val="TDC3"/>
            <w:tabs>
              <w:tab w:val="left" w:pos="1773"/>
              <w:tab w:val="right" w:leader="dot" w:pos="9962"/>
            </w:tabs>
            <w:rPr>
              <w:rFonts w:asciiTheme="minorHAnsi" w:eastAsiaTheme="minorEastAsia" w:hAnsiTheme="minorHAnsi" w:cstheme="minorBidi"/>
              <w:noProof/>
              <w:szCs w:val="22"/>
              <w:lang w:val="es-CR" w:eastAsia="es-CR"/>
            </w:rPr>
          </w:pPr>
          <w:hyperlink w:anchor="_Toc48139984" w:history="1">
            <w:r w:rsidRPr="001C6AA9">
              <w:rPr>
                <w:rStyle w:val="Hipervnculo"/>
                <w:bCs/>
                <w:noProof/>
                <w:lang w:val="es-CR"/>
              </w:rPr>
              <w:t>Artículo 21.</w:t>
            </w:r>
            <w:r>
              <w:rPr>
                <w:rFonts w:asciiTheme="minorHAnsi" w:eastAsiaTheme="minorEastAsia" w:hAnsiTheme="minorHAnsi" w:cstheme="minorBidi"/>
                <w:noProof/>
                <w:szCs w:val="22"/>
                <w:lang w:val="es-CR" w:eastAsia="es-CR"/>
              </w:rPr>
              <w:tab/>
            </w:r>
            <w:r w:rsidRPr="001C6AA9">
              <w:rPr>
                <w:rStyle w:val="Hipervnculo"/>
                <w:bCs/>
                <w:noProof/>
                <w:lang w:val="es-CR"/>
              </w:rPr>
              <w:t>Actualización de datos</w:t>
            </w:r>
            <w:r>
              <w:rPr>
                <w:noProof/>
                <w:webHidden/>
              </w:rPr>
              <w:tab/>
            </w:r>
            <w:r>
              <w:rPr>
                <w:noProof/>
                <w:webHidden/>
              </w:rPr>
              <w:fldChar w:fldCharType="begin"/>
            </w:r>
            <w:r>
              <w:rPr>
                <w:noProof/>
                <w:webHidden/>
              </w:rPr>
              <w:instrText xml:space="preserve"> PAGEREF _Toc48139984 \h </w:instrText>
            </w:r>
            <w:r>
              <w:rPr>
                <w:noProof/>
                <w:webHidden/>
              </w:rPr>
            </w:r>
            <w:r>
              <w:rPr>
                <w:noProof/>
                <w:webHidden/>
              </w:rPr>
              <w:fldChar w:fldCharType="separate"/>
            </w:r>
            <w:r>
              <w:rPr>
                <w:noProof/>
                <w:webHidden/>
              </w:rPr>
              <w:t>35</w:t>
            </w:r>
            <w:r>
              <w:rPr>
                <w:noProof/>
                <w:webHidden/>
              </w:rPr>
              <w:fldChar w:fldCharType="end"/>
            </w:r>
          </w:hyperlink>
        </w:p>
        <w:p w14:paraId="271A2652" w14:textId="4CD57A25" w:rsidR="00B07F4F" w:rsidRDefault="00B07F4F">
          <w:pPr>
            <w:pStyle w:val="TDC3"/>
            <w:tabs>
              <w:tab w:val="left" w:pos="1773"/>
              <w:tab w:val="right" w:leader="dot" w:pos="9962"/>
            </w:tabs>
            <w:rPr>
              <w:rFonts w:asciiTheme="minorHAnsi" w:eastAsiaTheme="minorEastAsia" w:hAnsiTheme="minorHAnsi" w:cstheme="minorBidi"/>
              <w:noProof/>
              <w:szCs w:val="22"/>
              <w:lang w:val="es-CR" w:eastAsia="es-CR"/>
            </w:rPr>
          </w:pPr>
          <w:hyperlink w:anchor="_Toc48139985" w:history="1">
            <w:r w:rsidRPr="001C6AA9">
              <w:rPr>
                <w:rStyle w:val="Hipervnculo"/>
                <w:bCs/>
                <w:noProof/>
                <w:lang w:val="es-CR"/>
              </w:rPr>
              <w:t>Artículo 22.</w:t>
            </w:r>
            <w:r>
              <w:rPr>
                <w:rFonts w:asciiTheme="minorHAnsi" w:eastAsiaTheme="minorEastAsia" w:hAnsiTheme="minorHAnsi" w:cstheme="minorBidi"/>
                <w:noProof/>
                <w:szCs w:val="22"/>
                <w:lang w:val="es-CR" w:eastAsia="es-CR"/>
              </w:rPr>
              <w:tab/>
            </w:r>
            <w:r w:rsidRPr="001C6AA9">
              <w:rPr>
                <w:rStyle w:val="Hipervnculo"/>
                <w:bCs/>
                <w:noProof/>
                <w:lang w:val="es-CR"/>
              </w:rPr>
              <w:t>Derecho a inspección y acceso a registros contables</w:t>
            </w:r>
            <w:r>
              <w:rPr>
                <w:noProof/>
                <w:webHidden/>
              </w:rPr>
              <w:tab/>
            </w:r>
            <w:r>
              <w:rPr>
                <w:noProof/>
                <w:webHidden/>
              </w:rPr>
              <w:fldChar w:fldCharType="begin"/>
            </w:r>
            <w:r>
              <w:rPr>
                <w:noProof/>
                <w:webHidden/>
              </w:rPr>
              <w:instrText xml:space="preserve"> PAGEREF _Toc48139985 \h </w:instrText>
            </w:r>
            <w:r>
              <w:rPr>
                <w:noProof/>
                <w:webHidden/>
              </w:rPr>
            </w:r>
            <w:r>
              <w:rPr>
                <w:noProof/>
                <w:webHidden/>
              </w:rPr>
              <w:fldChar w:fldCharType="separate"/>
            </w:r>
            <w:r>
              <w:rPr>
                <w:noProof/>
                <w:webHidden/>
              </w:rPr>
              <w:t>35</w:t>
            </w:r>
            <w:r>
              <w:rPr>
                <w:noProof/>
                <w:webHidden/>
              </w:rPr>
              <w:fldChar w:fldCharType="end"/>
            </w:r>
          </w:hyperlink>
        </w:p>
        <w:p w14:paraId="313CE471" w14:textId="08648B41" w:rsidR="00B07F4F" w:rsidRDefault="00B07F4F">
          <w:pPr>
            <w:pStyle w:val="TDC3"/>
            <w:tabs>
              <w:tab w:val="left" w:pos="1773"/>
              <w:tab w:val="right" w:leader="dot" w:pos="9962"/>
            </w:tabs>
            <w:rPr>
              <w:rFonts w:asciiTheme="minorHAnsi" w:eastAsiaTheme="minorEastAsia" w:hAnsiTheme="minorHAnsi" w:cstheme="minorBidi"/>
              <w:noProof/>
              <w:szCs w:val="22"/>
              <w:lang w:val="es-CR" w:eastAsia="es-CR"/>
            </w:rPr>
          </w:pPr>
          <w:hyperlink w:anchor="_Toc48139986" w:history="1">
            <w:r w:rsidRPr="001C6AA9">
              <w:rPr>
                <w:rStyle w:val="Hipervnculo"/>
                <w:noProof/>
                <w:lang w:val="es-CR"/>
              </w:rPr>
              <w:t>Artículo 23.</w:t>
            </w:r>
            <w:r>
              <w:rPr>
                <w:rFonts w:asciiTheme="minorHAnsi" w:eastAsiaTheme="minorEastAsia" w:hAnsiTheme="minorHAnsi" w:cstheme="minorBidi"/>
                <w:noProof/>
                <w:szCs w:val="22"/>
                <w:lang w:val="es-CR" w:eastAsia="es-CR"/>
              </w:rPr>
              <w:tab/>
            </w:r>
            <w:r w:rsidRPr="001C6AA9">
              <w:rPr>
                <w:rStyle w:val="Hipervnculo"/>
                <w:bCs/>
                <w:noProof/>
                <w:lang w:val="es-CR"/>
              </w:rPr>
              <w:t>Agravación del riesgo</w:t>
            </w:r>
            <w:r>
              <w:rPr>
                <w:noProof/>
                <w:webHidden/>
              </w:rPr>
              <w:tab/>
            </w:r>
            <w:r>
              <w:rPr>
                <w:noProof/>
                <w:webHidden/>
              </w:rPr>
              <w:fldChar w:fldCharType="begin"/>
            </w:r>
            <w:r>
              <w:rPr>
                <w:noProof/>
                <w:webHidden/>
              </w:rPr>
              <w:instrText xml:space="preserve"> PAGEREF _Toc48139986 \h </w:instrText>
            </w:r>
            <w:r>
              <w:rPr>
                <w:noProof/>
                <w:webHidden/>
              </w:rPr>
            </w:r>
            <w:r>
              <w:rPr>
                <w:noProof/>
                <w:webHidden/>
              </w:rPr>
              <w:fldChar w:fldCharType="separate"/>
            </w:r>
            <w:r>
              <w:rPr>
                <w:noProof/>
                <w:webHidden/>
              </w:rPr>
              <w:t>35</w:t>
            </w:r>
            <w:r>
              <w:rPr>
                <w:noProof/>
                <w:webHidden/>
              </w:rPr>
              <w:fldChar w:fldCharType="end"/>
            </w:r>
          </w:hyperlink>
        </w:p>
        <w:p w14:paraId="081495ED" w14:textId="0459B2E3" w:rsidR="00B07F4F" w:rsidRDefault="00B07F4F">
          <w:pPr>
            <w:pStyle w:val="TDC3"/>
            <w:tabs>
              <w:tab w:val="left" w:pos="1773"/>
              <w:tab w:val="right" w:leader="dot" w:pos="9962"/>
            </w:tabs>
            <w:rPr>
              <w:rFonts w:asciiTheme="minorHAnsi" w:eastAsiaTheme="minorEastAsia" w:hAnsiTheme="minorHAnsi" w:cstheme="minorBidi"/>
              <w:noProof/>
              <w:szCs w:val="22"/>
              <w:lang w:val="es-CR" w:eastAsia="es-CR"/>
            </w:rPr>
          </w:pPr>
          <w:hyperlink w:anchor="_Toc48139987" w:history="1">
            <w:r w:rsidRPr="001C6AA9">
              <w:rPr>
                <w:rStyle w:val="Hipervnculo"/>
                <w:noProof/>
                <w:lang w:val="es-CR"/>
              </w:rPr>
              <w:t>Artículo 24.</w:t>
            </w:r>
            <w:r>
              <w:rPr>
                <w:rFonts w:asciiTheme="minorHAnsi" w:eastAsiaTheme="minorEastAsia" w:hAnsiTheme="minorHAnsi" w:cstheme="minorBidi"/>
                <w:noProof/>
                <w:szCs w:val="22"/>
                <w:lang w:val="es-CR" w:eastAsia="es-CR"/>
              </w:rPr>
              <w:tab/>
            </w:r>
            <w:r w:rsidRPr="001C6AA9">
              <w:rPr>
                <w:rStyle w:val="Hipervnculo"/>
                <w:bCs/>
                <w:noProof/>
                <w:lang w:val="es-CR"/>
              </w:rPr>
              <w:t>Reticencia</w:t>
            </w:r>
            <w:r w:rsidRPr="001C6AA9">
              <w:rPr>
                <w:rStyle w:val="Hipervnculo"/>
                <w:noProof/>
                <w:lang w:val="es-CR"/>
              </w:rPr>
              <w:t xml:space="preserve"> o falsedad en la declaración del riesgo</w:t>
            </w:r>
            <w:r>
              <w:rPr>
                <w:noProof/>
                <w:webHidden/>
              </w:rPr>
              <w:tab/>
            </w:r>
            <w:r>
              <w:rPr>
                <w:noProof/>
                <w:webHidden/>
              </w:rPr>
              <w:fldChar w:fldCharType="begin"/>
            </w:r>
            <w:r>
              <w:rPr>
                <w:noProof/>
                <w:webHidden/>
              </w:rPr>
              <w:instrText xml:space="preserve"> PAGEREF _Toc48139987 \h </w:instrText>
            </w:r>
            <w:r>
              <w:rPr>
                <w:noProof/>
                <w:webHidden/>
              </w:rPr>
            </w:r>
            <w:r>
              <w:rPr>
                <w:noProof/>
                <w:webHidden/>
              </w:rPr>
              <w:fldChar w:fldCharType="separate"/>
            </w:r>
            <w:r>
              <w:rPr>
                <w:noProof/>
                <w:webHidden/>
              </w:rPr>
              <w:t>37</w:t>
            </w:r>
            <w:r>
              <w:rPr>
                <w:noProof/>
                <w:webHidden/>
              </w:rPr>
              <w:fldChar w:fldCharType="end"/>
            </w:r>
          </w:hyperlink>
        </w:p>
        <w:p w14:paraId="18C85488" w14:textId="4E795AB7" w:rsidR="00B07F4F" w:rsidRDefault="00B07F4F">
          <w:pPr>
            <w:pStyle w:val="TDC3"/>
            <w:tabs>
              <w:tab w:val="left" w:pos="1773"/>
              <w:tab w:val="right" w:leader="dot" w:pos="9962"/>
            </w:tabs>
            <w:rPr>
              <w:rFonts w:asciiTheme="minorHAnsi" w:eastAsiaTheme="minorEastAsia" w:hAnsiTheme="minorHAnsi" w:cstheme="minorBidi"/>
              <w:noProof/>
              <w:szCs w:val="22"/>
              <w:lang w:val="es-CR" w:eastAsia="es-CR"/>
            </w:rPr>
          </w:pPr>
          <w:hyperlink w:anchor="_Toc48139988" w:history="1">
            <w:r w:rsidRPr="001C6AA9">
              <w:rPr>
                <w:rStyle w:val="Hipervnculo"/>
                <w:noProof/>
                <w:lang w:val="es-CR"/>
              </w:rPr>
              <w:t>Artículo 25.</w:t>
            </w:r>
            <w:r>
              <w:rPr>
                <w:rFonts w:asciiTheme="minorHAnsi" w:eastAsiaTheme="minorEastAsia" w:hAnsiTheme="minorHAnsi" w:cstheme="minorBidi"/>
                <w:noProof/>
                <w:szCs w:val="22"/>
                <w:lang w:val="es-CR" w:eastAsia="es-CR"/>
              </w:rPr>
              <w:tab/>
            </w:r>
            <w:r w:rsidRPr="001C6AA9">
              <w:rPr>
                <w:rStyle w:val="Hipervnculo"/>
                <w:bCs/>
                <w:noProof/>
                <w:lang w:val="es-CR"/>
              </w:rPr>
              <w:t>Efecto</w:t>
            </w:r>
            <w:r w:rsidRPr="001C6AA9">
              <w:rPr>
                <w:rStyle w:val="Hipervnculo"/>
                <w:noProof/>
                <w:lang w:val="es-CR"/>
              </w:rPr>
              <w:t xml:space="preserve"> de reticencia o inexactitud de declaraciones sobre el siniestro</w:t>
            </w:r>
            <w:r>
              <w:rPr>
                <w:noProof/>
                <w:webHidden/>
              </w:rPr>
              <w:tab/>
            </w:r>
            <w:r>
              <w:rPr>
                <w:noProof/>
                <w:webHidden/>
              </w:rPr>
              <w:fldChar w:fldCharType="begin"/>
            </w:r>
            <w:r>
              <w:rPr>
                <w:noProof/>
                <w:webHidden/>
              </w:rPr>
              <w:instrText xml:space="preserve"> PAGEREF _Toc48139988 \h </w:instrText>
            </w:r>
            <w:r>
              <w:rPr>
                <w:noProof/>
                <w:webHidden/>
              </w:rPr>
            </w:r>
            <w:r>
              <w:rPr>
                <w:noProof/>
                <w:webHidden/>
              </w:rPr>
              <w:fldChar w:fldCharType="separate"/>
            </w:r>
            <w:r>
              <w:rPr>
                <w:noProof/>
                <w:webHidden/>
              </w:rPr>
              <w:t>37</w:t>
            </w:r>
            <w:r>
              <w:rPr>
                <w:noProof/>
                <w:webHidden/>
              </w:rPr>
              <w:fldChar w:fldCharType="end"/>
            </w:r>
          </w:hyperlink>
        </w:p>
        <w:p w14:paraId="585F980E" w14:textId="33453880" w:rsidR="00B07F4F" w:rsidRDefault="00B07F4F">
          <w:pPr>
            <w:pStyle w:val="TDC3"/>
            <w:tabs>
              <w:tab w:val="left" w:pos="1773"/>
              <w:tab w:val="right" w:leader="dot" w:pos="9962"/>
            </w:tabs>
            <w:rPr>
              <w:rFonts w:asciiTheme="minorHAnsi" w:eastAsiaTheme="minorEastAsia" w:hAnsiTheme="minorHAnsi" w:cstheme="minorBidi"/>
              <w:noProof/>
              <w:szCs w:val="22"/>
              <w:lang w:val="es-CR" w:eastAsia="es-CR"/>
            </w:rPr>
          </w:pPr>
          <w:hyperlink w:anchor="_Toc48139989" w:history="1">
            <w:r w:rsidRPr="001C6AA9">
              <w:rPr>
                <w:rStyle w:val="Hipervnculo"/>
                <w:bCs/>
                <w:noProof/>
                <w:lang w:val="es-CR"/>
              </w:rPr>
              <w:t>Artículo 26.</w:t>
            </w:r>
            <w:r>
              <w:rPr>
                <w:rFonts w:asciiTheme="minorHAnsi" w:eastAsiaTheme="minorEastAsia" w:hAnsiTheme="minorHAnsi" w:cstheme="minorBidi"/>
                <w:noProof/>
                <w:szCs w:val="22"/>
                <w:lang w:val="es-CR" w:eastAsia="es-CR"/>
              </w:rPr>
              <w:tab/>
            </w:r>
            <w:r w:rsidRPr="001C6AA9">
              <w:rPr>
                <w:rStyle w:val="Hipervnculo"/>
                <w:bCs/>
                <w:noProof/>
                <w:lang w:val="es-CR"/>
              </w:rPr>
              <w:t>Deducible</w:t>
            </w:r>
            <w:r>
              <w:rPr>
                <w:noProof/>
                <w:webHidden/>
              </w:rPr>
              <w:tab/>
            </w:r>
            <w:r>
              <w:rPr>
                <w:noProof/>
                <w:webHidden/>
              </w:rPr>
              <w:fldChar w:fldCharType="begin"/>
            </w:r>
            <w:r>
              <w:rPr>
                <w:noProof/>
                <w:webHidden/>
              </w:rPr>
              <w:instrText xml:space="preserve"> PAGEREF _Toc48139989 \h </w:instrText>
            </w:r>
            <w:r>
              <w:rPr>
                <w:noProof/>
                <w:webHidden/>
              </w:rPr>
            </w:r>
            <w:r>
              <w:rPr>
                <w:noProof/>
                <w:webHidden/>
              </w:rPr>
              <w:fldChar w:fldCharType="separate"/>
            </w:r>
            <w:r>
              <w:rPr>
                <w:noProof/>
                <w:webHidden/>
              </w:rPr>
              <w:t>37</w:t>
            </w:r>
            <w:r>
              <w:rPr>
                <w:noProof/>
                <w:webHidden/>
              </w:rPr>
              <w:fldChar w:fldCharType="end"/>
            </w:r>
          </w:hyperlink>
        </w:p>
        <w:p w14:paraId="66594932" w14:textId="0E163C57" w:rsidR="00B07F4F" w:rsidRDefault="00B07F4F">
          <w:pPr>
            <w:pStyle w:val="TDC3"/>
            <w:tabs>
              <w:tab w:val="left" w:pos="1773"/>
              <w:tab w:val="right" w:leader="dot" w:pos="9962"/>
            </w:tabs>
            <w:rPr>
              <w:rFonts w:asciiTheme="minorHAnsi" w:eastAsiaTheme="minorEastAsia" w:hAnsiTheme="minorHAnsi" w:cstheme="minorBidi"/>
              <w:noProof/>
              <w:szCs w:val="22"/>
              <w:lang w:val="es-CR" w:eastAsia="es-CR"/>
            </w:rPr>
          </w:pPr>
          <w:hyperlink w:anchor="_Toc48139990" w:history="1">
            <w:r w:rsidRPr="001C6AA9">
              <w:rPr>
                <w:rStyle w:val="Hipervnculo"/>
                <w:bCs/>
                <w:noProof/>
                <w:lang w:val="es-CR"/>
              </w:rPr>
              <w:t>Artículo 27.</w:t>
            </w:r>
            <w:r>
              <w:rPr>
                <w:rFonts w:asciiTheme="minorHAnsi" w:eastAsiaTheme="minorEastAsia" w:hAnsiTheme="minorHAnsi" w:cstheme="minorBidi"/>
                <w:noProof/>
                <w:szCs w:val="22"/>
                <w:lang w:val="es-CR" w:eastAsia="es-CR"/>
              </w:rPr>
              <w:tab/>
            </w:r>
            <w:r w:rsidRPr="001C6AA9">
              <w:rPr>
                <w:rStyle w:val="Hipervnculo"/>
                <w:bCs/>
                <w:noProof/>
                <w:lang w:val="es-CR"/>
              </w:rPr>
              <w:t>Pluralidad de seguros</w:t>
            </w:r>
            <w:r>
              <w:rPr>
                <w:noProof/>
                <w:webHidden/>
              </w:rPr>
              <w:tab/>
            </w:r>
            <w:r>
              <w:rPr>
                <w:noProof/>
                <w:webHidden/>
              </w:rPr>
              <w:fldChar w:fldCharType="begin"/>
            </w:r>
            <w:r>
              <w:rPr>
                <w:noProof/>
                <w:webHidden/>
              </w:rPr>
              <w:instrText xml:space="preserve"> PAGEREF _Toc48139990 \h </w:instrText>
            </w:r>
            <w:r>
              <w:rPr>
                <w:noProof/>
                <w:webHidden/>
              </w:rPr>
            </w:r>
            <w:r>
              <w:rPr>
                <w:noProof/>
                <w:webHidden/>
              </w:rPr>
              <w:fldChar w:fldCharType="separate"/>
            </w:r>
            <w:r>
              <w:rPr>
                <w:noProof/>
                <w:webHidden/>
              </w:rPr>
              <w:t>37</w:t>
            </w:r>
            <w:r>
              <w:rPr>
                <w:noProof/>
                <w:webHidden/>
              </w:rPr>
              <w:fldChar w:fldCharType="end"/>
            </w:r>
          </w:hyperlink>
        </w:p>
        <w:p w14:paraId="0A59E387" w14:textId="66E3D575" w:rsidR="00B07F4F" w:rsidRDefault="00B07F4F">
          <w:pPr>
            <w:pStyle w:val="TDC3"/>
            <w:tabs>
              <w:tab w:val="left" w:pos="1773"/>
              <w:tab w:val="right" w:leader="dot" w:pos="9962"/>
            </w:tabs>
            <w:rPr>
              <w:rFonts w:asciiTheme="minorHAnsi" w:eastAsiaTheme="minorEastAsia" w:hAnsiTheme="minorHAnsi" w:cstheme="minorBidi"/>
              <w:noProof/>
              <w:szCs w:val="22"/>
              <w:lang w:val="es-CR" w:eastAsia="es-CR"/>
            </w:rPr>
          </w:pPr>
          <w:hyperlink w:anchor="_Toc48139991" w:history="1">
            <w:r w:rsidRPr="001C6AA9">
              <w:rPr>
                <w:rStyle w:val="Hipervnculo"/>
                <w:bCs/>
                <w:noProof/>
                <w:lang w:val="es-CR"/>
              </w:rPr>
              <w:t>Artículo 28.</w:t>
            </w:r>
            <w:r>
              <w:rPr>
                <w:rFonts w:asciiTheme="minorHAnsi" w:eastAsiaTheme="minorEastAsia" w:hAnsiTheme="minorHAnsi" w:cstheme="minorBidi"/>
                <w:noProof/>
                <w:szCs w:val="22"/>
                <w:lang w:val="es-CR" w:eastAsia="es-CR"/>
              </w:rPr>
              <w:tab/>
            </w:r>
            <w:r w:rsidRPr="001C6AA9">
              <w:rPr>
                <w:rStyle w:val="Hipervnculo"/>
                <w:bCs/>
                <w:noProof/>
                <w:lang w:val="es-CR"/>
              </w:rPr>
              <w:t>Pérdida de indemnización por renuncia a derechos</w:t>
            </w:r>
            <w:r>
              <w:rPr>
                <w:noProof/>
                <w:webHidden/>
              </w:rPr>
              <w:tab/>
            </w:r>
            <w:r>
              <w:rPr>
                <w:noProof/>
                <w:webHidden/>
              </w:rPr>
              <w:fldChar w:fldCharType="begin"/>
            </w:r>
            <w:r>
              <w:rPr>
                <w:noProof/>
                <w:webHidden/>
              </w:rPr>
              <w:instrText xml:space="preserve"> PAGEREF _Toc48139991 \h </w:instrText>
            </w:r>
            <w:r>
              <w:rPr>
                <w:noProof/>
                <w:webHidden/>
              </w:rPr>
            </w:r>
            <w:r>
              <w:rPr>
                <w:noProof/>
                <w:webHidden/>
              </w:rPr>
              <w:fldChar w:fldCharType="separate"/>
            </w:r>
            <w:r>
              <w:rPr>
                <w:noProof/>
                <w:webHidden/>
              </w:rPr>
              <w:t>38</w:t>
            </w:r>
            <w:r>
              <w:rPr>
                <w:noProof/>
                <w:webHidden/>
              </w:rPr>
              <w:fldChar w:fldCharType="end"/>
            </w:r>
          </w:hyperlink>
        </w:p>
        <w:p w14:paraId="357A55C9" w14:textId="0670E600" w:rsidR="00B07F4F" w:rsidRDefault="00B07F4F">
          <w:pPr>
            <w:pStyle w:val="TDC3"/>
            <w:tabs>
              <w:tab w:val="left" w:pos="1773"/>
              <w:tab w:val="right" w:leader="dot" w:pos="9962"/>
            </w:tabs>
            <w:rPr>
              <w:rFonts w:asciiTheme="minorHAnsi" w:eastAsiaTheme="minorEastAsia" w:hAnsiTheme="minorHAnsi" w:cstheme="minorBidi"/>
              <w:noProof/>
              <w:szCs w:val="22"/>
              <w:lang w:val="es-CR" w:eastAsia="es-CR"/>
            </w:rPr>
          </w:pPr>
          <w:hyperlink w:anchor="_Toc48139992" w:history="1">
            <w:r w:rsidRPr="001C6AA9">
              <w:rPr>
                <w:rStyle w:val="Hipervnculo"/>
                <w:bCs/>
                <w:noProof/>
                <w:lang w:val="es-CR"/>
              </w:rPr>
              <w:t>Artículo 29.</w:t>
            </w:r>
            <w:r>
              <w:rPr>
                <w:rFonts w:asciiTheme="minorHAnsi" w:eastAsiaTheme="minorEastAsia" w:hAnsiTheme="minorHAnsi" w:cstheme="minorBidi"/>
                <w:noProof/>
                <w:szCs w:val="22"/>
                <w:lang w:val="es-CR" w:eastAsia="es-CR"/>
              </w:rPr>
              <w:tab/>
            </w:r>
            <w:r w:rsidRPr="001C6AA9">
              <w:rPr>
                <w:rStyle w:val="Hipervnculo"/>
                <w:bCs/>
                <w:noProof/>
                <w:lang w:val="es-CR"/>
              </w:rPr>
              <w:t>Legitimación de capitales</w:t>
            </w:r>
            <w:r>
              <w:rPr>
                <w:noProof/>
                <w:webHidden/>
              </w:rPr>
              <w:tab/>
            </w:r>
            <w:r>
              <w:rPr>
                <w:noProof/>
                <w:webHidden/>
              </w:rPr>
              <w:fldChar w:fldCharType="begin"/>
            </w:r>
            <w:r>
              <w:rPr>
                <w:noProof/>
                <w:webHidden/>
              </w:rPr>
              <w:instrText xml:space="preserve"> PAGEREF _Toc48139992 \h </w:instrText>
            </w:r>
            <w:r>
              <w:rPr>
                <w:noProof/>
                <w:webHidden/>
              </w:rPr>
            </w:r>
            <w:r>
              <w:rPr>
                <w:noProof/>
                <w:webHidden/>
              </w:rPr>
              <w:fldChar w:fldCharType="separate"/>
            </w:r>
            <w:r>
              <w:rPr>
                <w:noProof/>
                <w:webHidden/>
              </w:rPr>
              <w:t>38</w:t>
            </w:r>
            <w:r>
              <w:rPr>
                <w:noProof/>
                <w:webHidden/>
              </w:rPr>
              <w:fldChar w:fldCharType="end"/>
            </w:r>
          </w:hyperlink>
        </w:p>
        <w:p w14:paraId="3139CC26" w14:textId="5CCCA038" w:rsidR="00B07F4F" w:rsidRDefault="00B07F4F">
          <w:pPr>
            <w:pStyle w:val="TDC1"/>
            <w:tabs>
              <w:tab w:val="left" w:pos="1760"/>
              <w:tab w:val="right" w:leader="dot" w:pos="9962"/>
            </w:tabs>
            <w:rPr>
              <w:rFonts w:asciiTheme="minorHAnsi" w:eastAsiaTheme="minorEastAsia" w:hAnsiTheme="minorHAnsi" w:cstheme="minorBidi"/>
              <w:noProof/>
              <w:szCs w:val="22"/>
              <w:lang w:val="es-CR" w:eastAsia="es-CR"/>
            </w:rPr>
          </w:pPr>
          <w:hyperlink w:anchor="_Toc48139993" w:history="1">
            <w:r w:rsidRPr="001C6AA9">
              <w:rPr>
                <w:rStyle w:val="Hipervnculo"/>
                <w:noProof/>
                <w:lang w:val="es-CR"/>
              </w:rPr>
              <w:t>CAPÍTULO VI.</w:t>
            </w:r>
            <w:r>
              <w:rPr>
                <w:rFonts w:asciiTheme="minorHAnsi" w:eastAsiaTheme="minorEastAsia" w:hAnsiTheme="minorHAnsi" w:cstheme="minorBidi"/>
                <w:noProof/>
                <w:szCs w:val="22"/>
                <w:lang w:val="es-CR" w:eastAsia="es-CR"/>
              </w:rPr>
              <w:tab/>
            </w:r>
            <w:r w:rsidRPr="001C6AA9">
              <w:rPr>
                <w:rStyle w:val="Hipervnculo"/>
                <w:noProof/>
                <w:lang w:val="es-CR"/>
              </w:rPr>
              <w:t>PRIMAS Y ASPECTOS RELACIONADOS</w:t>
            </w:r>
            <w:r>
              <w:rPr>
                <w:noProof/>
                <w:webHidden/>
              </w:rPr>
              <w:tab/>
            </w:r>
            <w:r>
              <w:rPr>
                <w:noProof/>
                <w:webHidden/>
              </w:rPr>
              <w:fldChar w:fldCharType="begin"/>
            </w:r>
            <w:r>
              <w:rPr>
                <w:noProof/>
                <w:webHidden/>
              </w:rPr>
              <w:instrText xml:space="preserve"> PAGEREF _Toc48139993 \h </w:instrText>
            </w:r>
            <w:r>
              <w:rPr>
                <w:noProof/>
                <w:webHidden/>
              </w:rPr>
            </w:r>
            <w:r>
              <w:rPr>
                <w:noProof/>
                <w:webHidden/>
              </w:rPr>
              <w:fldChar w:fldCharType="separate"/>
            </w:r>
            <w:r>
              <w:rPr>
                <w:noProof/>
                <w:webHidden/>
              </w:rPr>
              <w:t>38</w:t>
            </w:r>
            <w:r>
              <w:rPr>
                <w:noProof/>
                <w:webHidden/>
              </w:rPr>
              <w:fldChar w:fldCharType="end"/>
            </w:r>
          </w:hyperlink>
        </w:p>
        <w:p w14:paraId="11599643" w14:textId="6B2E99F3" w:rsidR="00B07F4F" w:rsidRDefault="00B07F4F">
          <w:pPr>
            <w:pStyle w:val="TDC3"/>
            <w:tabs>
              <w:tab w:val="left" w:pos="1773"/>
              <w:tab w:val="right" w:leader="dot" w:pos="9962"/>
            </w:tabs>
            <w:rPr>
              <w:rFonts w:asciiTheme="minorHAnsi" w:eastAsiaTheme="minorEastAsia" w:hAnsiTheme="minorHAnsi" w:cstheme="minorBidi"/>
              <w:noProof/>
              <w:szCs w:val="22"/>
              <w:lang w:val="es-CR" w:eastAsia="es-CR"/>
            </w:rPr>
          </w:pPr>
          <w:hyperlink w:anchor="_Toc48139994" w:history="1">
            <w:r w:rsidRPr="001C6AA9">
              <w:rPr>
                <w:rStyle w:val="Hipervnculo"/>
                <w:bCs/>
                <w:noProof/>
                <w:lang w:val="es-CR"/>
              </w:rPr>
              <w:t>Artículo 30.</w:t>
            </w:r>
            <w:r>
              <w:rPr>
                <w:rFonts w:asciiTheme="minorHAnsi" w:eastAsiaTheme="minorEastAsia" w:hAnsiTheme="minorHAnsi" w:cstheme="minorBidi"/>
                <w:noProof/>
                <w:szCs w:val="22"/>
                <w:lang w:val="es-CR" w:eastAsia="es-CR"/>
              </w:rPr>
              <w:tab/>
            </w:r>
            <w:r w:rsidRPr="001C6AA9">
              <w:rPr>
                <w:rStyle w:val="Hipervnculo"/>
                <w:bCs/>
                <w:noProof/>
                <w:lang w:val="es-CR"/>
              </w:rPr>
              <w:t>Pago de prima</w:t>
            </w:r>
            <w:r>
              <w:rPr>
                <w:noProof/>
                <w:webHidden/>
              </w:rPr>
              <w:tab/>
            </w:r>
            <w:r>
              <w:rPr>
                <w:noProof/>
                <w:webHidden/>
              </w:rPr>
              <w:fldChar w:fldCharType="begin"/>
            </w:r>
            <w:r>
              <w:rPr>
                <w:noProof/>
                <w:webHidden/>
              </w:rPr>
              <w:instrText xml:space="preserve"> PAGEREF _Toc48139994 \h </w:instrText>
            </w:r>
            <w:r>
              <w:rPr>
                <w:noProof/>
                <w:webHidden/>
              </w:rPr>
            </w:r>
            <w:r>
              <w:rPr>
                <w:noProof/>
                <w:webHidden/>
              </w:rPr>
              <w:fldChar w:fldCharType="separate"/>
            </w:r>
            <w:r>
              <w:rPr>
                <w:noProof/>
                <w:webHidden/>
              </w:rPr>
              <w:t>38</w:t>
            </w:r>
            <w:r>
              <w:rPr>
                <w:noProof/>
                <w:webHidden/>
              </w:rPr>
              <w:fldChar w:fldCharType="end"/>
            </w:r>
          </w:hyperlink>
        </w:p>
        <w:p w14:paraId="34E6549E" w14:textId="6FDF1134" w:rsidR="00B07F4F" w:rsidRDefault="00B07F4F">
          <w:pPr>
            <w:pStyle w:val="TDC3"/>
            <w:tabs>
              <w:tab w:val="left" w:pos="1773"/>
              <w:tab w:val="right" w:leader="dot" w:pos="9962"/>
            </w:tabs>
            <w:rPr>
              <w:rFonts w:asciiTheme="minorHAnsi" w:eastAsiaTheme="minorEastAsia" w:hAnsiTheme="minorHAnsi" w:cstheme="minorBidi"/>
              <w:noProof/>
              <w:szCs w:val="22"/>
              <w:lang w:val="es-CR" w:eastAsia="es-CR"/>
            </w:rPr>
          </w:pPr>
          <w:hyperlink w:anchor="_Toc48139995" w:history="1">
            <w:r w:rsidRPr="001C6AA9">
              <w:rPr>
                <w:rStyle w:val="Hipervnculo"/>
                <w:noProof/>
                <w:lang w:val="es-CR"/>
              </w:rPr>
              <w:t>Artículo 31.</w:t>
            </w:r>
            <w:r>
              <w:rPr>
                <w:rFonts w:asciiTheme="minorHAnsi" w:eastAsiaTheme="minorEastAsia" w:hAnsiTheme="minorHAnsi" w:cstheme="minorBidi"/>
                <w:noProof/>
                <w:szCs w:val="22"/>
                <w:lang w:val="es-CR" w:eastAsia="es-CR"/>
              </w:rPr>
              <w:tab/>
            </w:r>
            <w:r w:rsidRPr="001C6AA9">
              <w:rPr>
                <w:rStyle w:val="Hipervnculo"/>
                <w:bCs/>
                <w:noProof/>
                <w:lang w:val="es-CR"/>
              </w:rPr>
              <w:t>Domicilio de pago de primas</w:t>
            </w:r>
            <w:r>
              <w:rPr>
                <w:noProof/>
                <w:webHidden/>
              </w:rPr>
              <w:tab/>
            </w:r>
            <w:r>
              <w:rPr>
                <w:noProof/>
                <w:webHidden/>
              </w:rPr>
              <w:fldChar w:fldCharType="begin"/>
            </w:r>
            <w:r>
              <w:rPr>
                <w:noProof/>
                <w:webHidden/>
              </w:rPr>
              <w:instrText xml:space="preserve"> PAGEREF _Toc48139995 \h </w:instrText>
            </w:r>
            <w:r>
              <w:rPr>
                <w:noProof/>
                <w:webHidden/>
              </w:rPr>
            </w:r>
            <w:r>
              <w:rPr>
                <w:noProof/>
                <w:webHidden/>
              </w:rPr>
              <w:fldChar w:fldCharType="separate"/>
            </w:r>
            <w:r>
              <w:rPr>
                <w:noProof/>
                <w:webHidden/>
              </w:rPr>
              <w:t>39</w:t>
            </w:r>
            <w:r>
              <w:rPr>
                <w:noProof/>
                <w:webHidden/>
              </w:rPr>
              <w:fldChar w:fldCharType="end"/>
            </w:r>
          </w:hyperlink>
        </w:p>
        <w:p w14:paraId="034907CB" w14:textId="7642163C" w:rsidR="00B07F4F" w:rsidRDefault="00B07F4F">
          <w:pPr>
            <w:pStyle w:val="TDC3"/>
            <w:tabs>
              <w:tab w:val="left" w:pos="1773"/>
              <w:tab w:val="right" w:leader="dot" w:pos="9962"/>
            </w:tabs>
            <w:rPr>
              <w:rFonts w:asciiTheme="minorHAnsi" w:eastAsiaTheme="minorEastAsia" w:hAnsiTheme="minorHAnsi" w:cstheme="minorBidi"/>
              <w:noProof/>
              <w:szCs w:val="22"/>
              <w:lang w:val="es-CR" w:eastAsia="es-CR"/>
            </w:rPr>
          </w:pPr>
          <w:hyperlink w:anchor="_Toc48139996" w:history="1">
            <w:r w:rsidRPr="001C6AA9">
              <w:rPr>
                <w:rStyle w:val="Hipervnculo"/>
                <w:noProof/>
                <w:lang w:val="es-CR"/>
              </w:rPr>
              <w:t>Artículo 32.</w:t>
            </w:r>
            <w:r>
              <w:rPr>
                <w:rFonts w:asciiTheme="minorHAnsi" w:eastAsiaTheme="minorEastAsia" w:hAnsiTheme="minorHAnsi" w:cstheme="minorBidi"/>
                <w:noProof/>
                <w:szCs w:val="22"/>
                <w:lang w:val="es-CR" w:eastAsia="es-CR"/>
              </w:rPr>
              <w:tab/>
            </w:r>
            <w:r w:rsidRPr="001C6AA9">
              <w:rPr>
                <w:rStyle w:val="Hipervnculo"/>
                <w:bCs/>
                <w:noProof/>
                <w:lang w:val="es-CR"/>
              </w:rPr>
              <w:t>Prima devengada</w:t>
            </w:r>
            <w:r>
              <w:rPr>
                <w:noProof/>
                <w:webHidden/>
              </w:rPr>
              <w:tab/>
            </w:r>
            <w:r>
              <w:rPr>
                <w:noProof/>
                <w:webHidden/>
              </w:rPr>
              <w:fldChar w:fldCharType="begin"/>
            </w:r>
            <w:r>
              <w:rPr>
                <w:noProof/>
                <w:webHidden/>
              </w:rPr>
              <w:instrText xml:space="preserve"> PAGEREF _Toc48139996 \h </w:instrText>
            </w:r>
            <w:r>
              <w:rPr>
                <w:noProof/>
                <w:webHidden/>
              </w:rPr>
            </w:r>
            <w:r>
              <w:rPr>
                <w:noProof/>
                <w:webHidden/>
              </w:rPr>
              <w:fldChar w:fldCharType="separate"/>
            </w:r>
            <w:r>
              <w:rPr>
                <w:noProof/>
                <w:webHidden/>
              </w:rPr>
              <w:t>39</w:t>
            </w:r>
            <w:r>
              <w:rPr>
                <w:noProof/>
                <w:webHidden/>
              </w:rPr>
              <w:fldChar w:fldCharType="end"/>
            </w:r>
          </w:hyperlink>
        </w:p>
        <w:p w14:paraId="23BCBAC8" w14:textId="654CB763" w:rsidR="00B07F4F" w:rsidRDefault="00B07F4F">
          <w:pPr>
            <w:pStyle w:val="TDC3"/>
            <w:tabs>
              <w:tab w:val="left" w:pos="1773"/>
              <w:tab w:val="right" w:leader="dot" w:pos="9962"/>
            </w:tabs>
            <w:rPr>
              <w:rFonts w:asciiTheme="minorHAnsi" w:eastAsiaTheme="minorEastAsia" w:hAnsiTheme="minorHAnsi" w:cstheme="minorBidi"/>
              <w:noProof/>
              <w:szCs w:val="22"/>
              <w:lang w:val="es-CR" w:eastAsia="es-CR"/>
            </w:rPr>
          </w:pPr>
          <w:hyperlink w:anchor="_Toc48139997" w:history="1">
            <w:r w:rsidRPr="001C6AA9">
              <w:rPr>
                <w:rStyle w:val="Hipervnculo"/>
                <w:noProof/>
                <w:lang w:val="es-CR"/>
              </w:rPr>
              <w:t>Artículo 33.</w:t>
            </w:r>
            <w:r>
              <w:rPr>
                <w:rFonts w:asciiTheme="minorHAnsi" w:eastAsiaTheme="minorEastAsia" w:hAnsiTheme="minorHAnsi" w:cstheme="minorBidi"/>
                <w:noProof/>
                <w:szCs w:val="22"/>
                <w:lang w:val="es-CR" w:eastAsia="es-CR"/>
              </w:rPr>
              <w:tab/>
            </w:r>
            <w:r w:rsidRPr="001C6AA9">
              <w:rPr>
                <w:rStyle w:val="Hipervnculo"/>
                <w:bCs/>
                <w:noProof/>
                <w:lang w:val="es-CR"/>
              </w:rPr>
              <w:t>Fraccionamiento de prima</w:t>
            </w:r>
            <w:r>
              <w:rPr>
                <w:noProof/>
                <w:webHidden/>
              </w:rPr>
              <w:tab/>
            </w:r>
            <w:r>
              <w:rPr>
                <w:noProof/>
                <w:webHidden/>
              </w:rPr>
              <w:fldChar w:fldCharType="begin"/>
            </w:r>
            <w:r>
              <w:rPr>
                <w:noProof/>
                <w:webHidden/>
              </w:rPr>
              <w:instrText xml:space="preserve"> PAGEREF _Toc48139997 \h </w:instrText>
            </w:r>
            <w:r>
              <w:rPr>
                <w:noProof/>
                <w:webHidden/>
              </w:rPr>
            </w:r>
            <w:r>
              <w:rPr>
                <w:noProof/>
                <w:webHidden/>
              </w:rPr>
              <w:fldChar w:fldCharType="separate"/>
            </w:r>
            <w:r>
              <w:rPr>
                <w:noProof/>
                <w:webHidden/>
              </w:rPr>
              <w:t>39</w:t>
            </w:r>
            <w:r>
              <w:rPr>
                <w:noProof/>
                <w:webHidden/>
              </w:rPr>
              <w:fldChar w:fldCharType="end"/>
            </w:r>
          </w:hyperlink>
        </w:p>
        <w:p w14:paraId="1A5661CE" w14:textId="08173093" w:rsidR="00B07F4F" w:rsidRDefault="00B07F4F">
          <w:pPr>
            <w:pStyle w:val="TDC3"/>
            <w:tabs>
              <w:tab w:val="left" w:pos="1773"/>
              <w:tab w:val="right" w:leader="dot" w:pos="9962"/>
            </w:tabs>
            <w:rPr>
              <w:rFonts w:asciiTheme="minorHAnsi" w:eastAsiaTheme="minorEastAsia" w:hAnsiTheme="minorHAnsi" w:cstheme="minorBidi"/>
              <w:noProof/>
              <w:szCs w:val="22"/>
              <w:lang w:val="es-CR" w:eastAsia="es-CR"/>
            </w:rPr>
          </w:pPr>
          <w:hyperlink w:anchor="_Toc48139998" w:history="1">
            <w:r w:rsidRPr="001C6AA9">
              <w:rPr>
                <w:rStyle w:val="Hipervnculo"/>
                <w:bCs/>
                <w:noProof/>
                <w:lang w:val="es-CR"/>
              </w:rPr>
              <w:t>Artículo 34.</w:t>
            </w:r>
            <w:r>
              <w:rPr>
                <w:rFonts w:asciiTheme="minorHAnsi" w:eastAsiaTheme="minorEastAsia" w:hAnsiTheme="minorHAnsi" w:cstheme="minorBidi"/>
                <w:noProof/>
                <w:szCs w:val="22"/>
                <w:lang w:val="es-CR" w:eastAsia="es-CR"/>
              </w:rPr>
              <w:tab/>
            </w:r>
            <w:r w:rsidRPr="001C6AA9">
              <w:rPr>
                <w:rStyle w:val="Hipervnculo"/>
                <w:bCs/>
                <w:noProof/>
                <w:lang w:val="es-CR"/>
              </w:rPr>
              <w:t>Ajuste en la Prima</w:t>
            </w:r>
            <w:r>
              <w:rPr>
                <w:noProof/>
                <w:webHidden/>
              </w:rPr>
              <w:tab/>
            </w:r>
            <w:r>
              <w:rPr>
                <w:noProof/>
                <w:webHidden/>
              </w:rPr>
              <w:fldChar w:fldCharType="begin"/>
            </w:r>
            <w:r>
              <w:rPr>
                <w:noProof/>
                <w:webHidden/>
              </w:rPr>
              <w:instrText xml:space="preserve"> PAGEREF _Toc48139998 \h </w:instrText>
            </w:r>
            <w:r>
              <w:rPr>
                <w:noProof/>
                <w:webHidden/>
              </w:rPr>
            </w:r>
            <w:r>
              <w:rPr>
                <w:noProof/>
                <w:webHidden/>
              </w:rPr>
              <w:fldChar w:fldCharType="separate"/>
            </w:r>
            <w:r>
              <w:rPr>
                <w:noProof/>
                <w:webHidden/>
              </w:rPr>
              <w:t>39</w:t>
            </w:r>
            <w:r>
              <w:rPr>
                <w:noProof/>
                <w:webHidden/>
              </w:rPr>
              <w:fldChar w:fldCharType="end"/>
            </w:r>
          </w:hyperlink>
        </w:p>
        <w:p w14:paraId="7EF2C977" w14:textId="546BECF8" w:rsidR="00B07F4F" w:rsidRDefault="00B07F4F">
          <w:pPr>
            <w:pStyle w:val="TDC1"/>
            <w:tabs>
              <w:tab w:val="left" w:pos="1760"/>
              <w:tab w:val="right" w:leader="dot" w:pos="9962"/>
            </w:tabs>
            <w:rPr>
              <w:rFonts w:asciiTheme="minorHAnsi" w:eastAsiaTheme="minorEastAsia" w:hAnsiTheme="minorHAnsi" w:cstheme="minorBidi"/>
              <w:noProof/>
              <w:szCs w:val="22"/>
              <w:lang w:val="es-CR" w:eastAsia="es-CR"/>
            </w:rPr>
          </w:pPr>
          <w:hyperlink w:anchor="_Toc48139999" w:history="1">
            <w:r w:rsidRPr="001C6AA9">
              <w:rPr>
                <w:rStyle w:val="Hipervnculo"/>
                <w:noProof/>
                <w:lang w:val="es-CR"/>
              </w:rPr>
              <w:t>CAPÍTULO VII.</w:t>
            </w:r>
            <w:r>
              <w:rPr>
                <w:rFonts w:asciiTheme="minorHAnsi" w:eastAsiaTheme="minorEastAsia" w:hAnsiTheme="minorHAnsi" w:cstheme="minorBidi"/>
                <w:noProof/>
                <w:szCs w:val="22"/>
                <w:lang w:val="es-CR" w:eastAsia="es-CR"/>
              </w:rPr>
              <w:tab/>
            </w:r>
            <w:r w:rsidRPr="001C6AA9">
              <w:rPr>
                <w:rStyle w:val="Hipervnculo"/>
                <w:noProof/>
                <w:lang w:val="es-CR"/>
              </w:rPr>
              <w:t>RECARGOS Y DESCUENTOS</w:t>
            </w:r>
            <w:r>
              <w:rPr>
                <w:noProof/>
                <w:webHidden/>
              </w:rPr>
              <w:tab/>
            </w:r>
            <w:r>
              <w:rPr>
                <w:noProof/>
                <w:webHidden/>
              </w:rPr>
              <w:fldChar w:fldCharType="begin"/>
            </w:r>
            <w:r>
              <w:rPr>
                <w:noProof/>
                <w:webHidden/>
              </w:rPr>
              <w:instrText xml:space="preserve"> PAGEREF _Toc48139999 \h </w:instrText>
            </w:r>
            <w:r>
              <w:rPr>
                <w:noProof/>
                <w:webHidden/>
              </w:rPr>
            </w:r>
            <w:r>
              <w:rPr>
                <w:noProof/>
                <w:webHidden/>
              </w:rPr>
              <w:fldChar w:fldCharType="separate"/>
            </w:r>
            <w:r>
              <w:rPr>
                <w:noProof/>
                <w:webHidden/>
              </w:rPr>
              <w:t>40</w:t>
            </w:r>
            <w:r>
              <w:rPr>
                <w:noProof/>
                <w:webHidden/>
              </w:rPr>
              <w:fldChar w:fldCharType="end"/>
            </w:r>
          </w:hyperlink>
        </w:p>
        <w:p w14:paraId="4327CBD2" w14:textId="4463B535" w:rsidR="00B07F4F" w:rsidRDefault="00B07F4F">
          <w:pPr>
            <w:pStyle w:val="TDC3"/>
            <w:tabs>
              <w:tab w:val="left" w:pos="1760"/>
              <w:tab w:val="right" w:leader="dot" w:pos="9962"/>
            </w:tabs>
            <w:rPr>
              <w:rFonts w:asciiTheme="minorHAnsi" w:eastAsiaTheme="minorEastAsia" w:hAnsiTheme="minorHAnsi" w:cstheme="minorBidi"/>
              <w:noProof/>
              <w:szCs w:val="22"/>
              <w:lang w:val="es-CR" w:eastAsia="es-CR"/>
            </w:rPr>
          </w:pPr>
          <w:hyperlink w:anchor="_Toc48140000" w:history="1">
            <w:r w:rsidRPr="001C6AA9">
              <w:rPr>
                <w:rStyle w:val="Hipervnculo"/>
                <w:noProof/>
                <w:spacing w:val="-2"/>
                <w:lang w:val="es-CR" w:eastAsia="es-ES"/>
              </w:rPr>
              <w:t>Artículo 35.</w:t>
            </w:r>
            <w:r>
              <w:rPr>
                <w:rFonts w:asciiTheme="minorHAnsi" w:eastAsiaTheme="minorEastAsia" w:hAnsiTheme="minorHAnsi" w:cstheme="minorBidi"/>
                <w:noProof/>
                <w:szCs w:val="22"/>
                <w:lang w:val="es-CR" w:eastAsia="es-CR"/>
              </w:rPr>
              <w:tab/>
            </w:r>
            <w:r w:rsidRPr="001C6AA9">
              <w:rPr>
                <w:rStyle w:val="Hipervnculo"/>
                <w:bCs/>
                <w:noProof/>
                <w:lang w:val="es-CR"/>
              </w:rPr>
              <w:t>Recargo</w:t>
            </w:r>
            <w:r w:rsidRPr="001C6AA9">
              <w:rPr>
                <w:rStyle w:val="Hipervnculo"/>
                <w:noProof/>
                <w:spacing w:val="-2"/>
                <w:lang w:val="es-CR" w:eastAsia="es-ES"/>
              </w:rPr>
              <w:t xml:space="preserve"> por Fraccionamiento en el Pago de la Prima</w:t>
            </w:r>
            <w:r>
              <w:rPr>
                <w:noProof/>
                <w:webHidden/>
              </w:rPr>
              <w:tab/>
            </w:r>
            <w:r>
              <w:rPr>
                <w:noProof/>
                <w:webHidden/>
              </w:rPr>
              <w:fldChar w:fldCharType="begin"/>
            </w:r>
            <w:r>
              <w:rPr>
                <w:noProof/>
                <w:webHidden/>
              </w:rPr>
              <w:instrText xml:space="preserve"> PAGEREF _Toc48140000 \h </w:instrText>
            </w:r>
            <w:r>
              <w:rPr>
                <w:noProof/>
                <w:webHidden/>
              </w:rPr>
            </w:r>
            <w:r>
              <w:rPr>
                <w:noProof/>
                <w:webHidden/>
              </w:rPr>
              <w:fldChar w:fldCharType="separate"/>
            </w:r>
            <w:r>
              <w:rPr>
                <w:noProof/>
                <w:webHidden/>
              </w:rPr>
              <w:t>40</w:t>
            </w:r>
            <w:r>
              <w:rPr>
                <w:noProof/>
                <w:webHidden/>
              </w:rPr>
              <w:fldChar w:fldCharType="end"/>
            </w:r>
          </w:hyperlink>
        </w:p>
        <w:p w14:paraId="68C31F36" w14:textId="17BA1A5C" w:rsidR="00B07F4F" w:rsidRDefault="00B07F4F">
          <w:pPr>
            <w:pStyle w:val="TDC3"/>
            <w:tabs>
              <w:tab w:val="left" w:pos="1760"/>
              <w:tab w:val="right" w:leader="dot" w:pos="9962"/>
            </w:tabs>
            <w:rPr>
              <w:rFonts w:asciiTheme="minorHAnsi" w:eastAsiaTheme="minorEastAsia" w:hAnsiTheme="minorHAnsi" w:cstheme="minorBidi"/>
              <w:noProof/>
              <w:szCs w:val="22"/>
              <w:lang w:val="es-CR" w:eastAsia="es-CR"/>
            </w:rPr>
          </w:pPr>
          <w:hyperlink w:anchor="_Toc48140001" w:history="1">
            <w:r w:rsidRPr="001C6AA9">
              <w:rPr>
                <w:rStyle w:val="Hipervnculo"/>
                <w:bCs/>
                <w:noProof/>
                <w:spacing w:val="-2"/>
                <w:lang w:val="es-CR" w:eastAsia="es-ES"/>
              </w:rPr>
              <w:t>Artículo 36.</w:t>
            </w:r>
            <w:r>
              <w:rPr>
                <w:rFonts w:asciiTheme="minorHAnsi" w:eastAsiaTheme="minorEastAsia" w:hAnsiTheme="minorHAnsi" w:cstheme="minorBidi"/>
                <w:noProof/>
                <w:szCs w:val="22"/>
                <w:lang w:val="es-CR" w:eastAsia="es-CR"/>
              </w:rPr>
              <w:tab/>
            </w:r>
            <w:r w:rsidRPr="001C6AA9">
              <w:rPr>
                <w:rStyle w:val="Hipervnculo"/>
                <w:bCs/>
                <w:noProof/>
                <w:lang w:val="es-CR"/>
              </w:rPr>
              <w:t>Recargos</w:t>
            </w:r>
            <w:r w:rsidRPr="001C6AA9">
              <w:rPr>
                <w:rStyle w:val="Hipervnculo"/>
                <w:noProof/>
                <w:spacing w:val="-2"/>
                <w:lang w:val="es-CR" w:eastAsia="es-ES"/>
              </w:rPr>
              <w:t xml:space="preserve"> por Terminación Anticipada según criterio de Corto Plazo</w:t>
            </w:r>
            <w:r>
              <w:rPr>
                <w:noProof/>
                <w:webHidden/>
              </w:rPr>
              <w:tab/>
            </w:r>
            <w:r>
              <w:rPr>
                <w:noProof/>
                <w:webHidden/>
              </w:rPr>
              <w:fldChar w:fldCharType="begin"/>
            </w:r>
            <w:r>
              <w:rPr>
                <w:noProof/>
                <w:webHidden/>
              </w:rPr>
              <w:instrText xml:space="preserve"> PAGEREF _Toc48140001 \h </w:instrText>
            </w:r>
            <w:r>
              <w:rPr>
                <w:noProof/>
                <w:webHidden/>
              </w:rPr>
            </w:r>
            <w:r>
              <w:rPr>
                <w:noProof/>
                <w:webHidden/>
              </w:rPr>
              <w:fldChar w:fldCharType="separate"/>
            </w:r>
            <w:r>
              <w:rPr>
                <w:noProof/>
                <w:webHidden/>
              </w:rPr>
              <w:t>40</w:t>
            </w:r>
            <w:r>
              <w:rPr>
                <w:noProof/>
                <w:webHidden/>
              </w:rPr>
              <w:fldChar w:fldCharType="end"/>
            </w:r>
          </w:hyperlink>
        </w:p>
        <w:p w14:paraId="20915859" w14:textId="76FFD3BF" w:rsidR="00B07F4F" w:rsidRDefault="00B07F4F">
          <w:pPr>
            <w:pStyle w:val="TDC3"/>
            <w:tabs>
              <w:tab w:val="left" w:pos="1773"/>
              <w:tab w:val="right" w:leader="dot" w:pos="9962"/>
            </w:tabs>
            <w:rPr>
              <w:rFonts w:asciiTheme="minorHAnsi" w:eastAsiaTheme="minorEastAsia" w:hAnsiTheme="minorHAnsi" w:cstheme="minorBidi"/>
              <w:noProof/>
              <w:szCs w:val="22"/>
              <w:lang w:val="es-CR" w:eastAsia="es-CR"/>
            </w:rPr>
          </w:pPr>
          <w:hyperlink w:anchor="_Toc48140002" w:history="1">
            <w:r w:rsidRPr="001C6AA9">
              <w:rPr>
                <w:rStyle w:val="Hipervnculo"/>
                <w:noProof/>
                <w:lang w:val="es-CR"/>
              </w:rPr>
              <w:t>Artículo 37.</w:t>
            </w:r>
            <w:r>
              <w:rPr>
                <w:rFonts w:asciiTheme="minorHAnsi" w:eastAsiaTheme="minorEastAsia" w:hAnsiTheme="minorHAnsi" w:cstheme="minorBidi"/>
                <w:noProof/>
                <w:szCs w:val="22"/>
                <w:lang w:val="es-CR" w:eastAsia="es-CR"/>
              </w:rPr>
              <w:tab/>
            </w:r>
            <w:r w:rsidRPr="001C6AA9">
              <w:rPr>
                <w:rStyle w:val="Hipervnculo"/>
                <w:bCs/>
                <w:noProof/>
                <w:lang w:val="es-CR"/>
              </w:rPr>
              <w:t>Bonificación</w:t>
            </w:r>
            <w:r w:rsidRPr="001C6AA9">
              <w:rPr>
                <w:rStyle w:val="Hipervnculo"/>
                <w:bCs/>
                <w:noProof/>
                <w:spacing w:val="-2"/>
                <w:lang w:val="es-CR"/>
              </w:rPr>
              <w:t xml:space="preserve"> por No Siniestralidad</w:t>
            </w:r>
            <w:r>
              <w:rPr>
                <w:noProof/>
                <w:webHidden/>
              </w:rPr>
              <w:tab/>
            </w:r>
            <w:r>
              <w:rPr>
                <w:noProof/>
                <w:webHidden/>
              </w:rPr>
              <w:fldChar w:fldCharType="begin"/>
            </w:r>
            <w:r>
              <w:rPr>
                <w:noProof/>
                <w:webHidden/>
              </w:rPr>
              <w:instrText xml:space="preserve"> PAGEREF _Toc48140002 \h </w:instrText>
            </w:r>
            <w:r>
              <w:rPr>
                <w:noProof/>
                <w:webHidden/>
              </w:rPr>
            </w:r>
            <w:r>
              <w:rPr>
                <w:noProof/>
                <w:webHidden/>
              </w:rPr>
              <w:fldChar w:fldCharType="separate"/>
            </w:r>
            <w:r>
              <w:rPr>
                <w:noProof/>
                <w:webHidden/>
              </w:rPr>
              <w:t>41</w:t>
            </w:r>
            <w:r>
              <w:rPr>
                <w:noProof/>
                <w:webHidden/>
              </w:rPr>
              <w:fldChar w:fldCharType="end"/>
            </w:r>
          </w:hyperlink>
        </w:p>
        <w:p w14:paraId="02F7203C" w14:textId="7E9C2911" w:rsidR="00B07F4F" w:rsidRDefault="00B07F4F">
          <w:pPr>
            <w:pStyle w:val="TDC1"/>
            <w:tabs>
              <w:tab w:val="left" w:pos="1773"/>
              <w:tab w:val="right" w:leader="dot" w:pos="9962"/>
            </w:tabs>
            <w:rPr>
              <w:rFonts w:asciiTheme="minorHAnsi" w:eastAsiaTheme="minorEastAsia" w:hAnsiTheme="minorHAnsi" w:cstheme="minorBidi"/>
              <w:noProof/>
              <w:szCs w:val="22"/>
              <w:lang w:val="es-CR" w:eastAsia="es-CR"/>
            </w:rPr>
          </w:pPr>
          <w:hyperlink w:anchor="_Toc48140003" w:history="1">
            <w:r w:rsidRPr="001C6AA9">
              <w:rPr>
                <w:rStyle w:val="Hipervnculo"/>
                <w:noProof/>
                <w:lang w:val="es-CR"/>
              </w:rPr>
              <w:t>CAPÍTULO VIII.</w:t>
            </w:r>
            <w:r>
              <w:rPr>
                <w:rFonts w:asciiTheme="minorHAnsi" w:eastAsiaTheme="minorEastAsia" w:hAnsiTheme="minorHAnsi" w:cstheme="minorBidi"/>
                <w:noProof/>
                <w:szCs w:val="22"/>
                <w:lang w:val="es-CR" w:eastAsia="es-CR"/>
              </w:rPr>
              <w:tab/>
            </w:r>
            <w:r w:rsidRPr="001C6AA9">
              <w:rPr>
                <w:rStyle w:val="Hipervnculo"/>
                <w:noProof/>
                <w:lang w:val="es-CR"/>
              </w:rPr>
              <w:t>PROCEDIMIENTO DE ATENCIÓN DE RECLAMOS</w:t>
            </w:r>
            <w:r>
              <w:rPr>
                <w:noProof/>
                <w:webHidden/>
              </w:rPr>
              <w:tab/>
            </w:r>
            <w:r>
              <w:rPr>
                <w:noProof/>
                <w:webHidden/>
              </w:rPr>
              <w:fldChar w:fldCharType="begin"/>
            </w:r>
            <w:r>
              <w:rPr>
                <w:noProof/>
                <w:webHidden/>
              </w:rPr>
              <w:instrText xml:space="preserve"> PAGEREF _Toc48140003 \h </w:instrText>
            </w:r>
            <w:r>
              <w:rPr>
                <w:noProof/>
                <w:webHidden/>
              </w:rPr>
            </w:r>
            <w:r>
              <w:rPr>
                <w:noProof/>
                <w:webHidden/>
              </w:rPr>
              <w:fldChar w:fldCharType="separate"/>
            </w:r>
            <w:r>
              <w:rPr>
                <w:noProof/>
                <w:webHidden/>
              </w:rPr>
              <w:t>41</w:t>
            </w:r>
            <w:r>
              <w:rPr>
                <w:noProof/>
                <w:webHidden/>
              </w:rPr>
              <w:fldChar w:fldCharType="end"/>
            </w:r>
          </w:hyperlink>
        </w:p>
        <w:p w14:paraId="5D9C3F5D" w14:textId="4BEF96D1" w:rsidR="00B07F4F" w:rsidRDefault="00B07F4F">
          <w:pPr>
            <w:pStyle w:val="TDC3"/>
            <w:tabs>
              <w:tab w:val="left" w:pos="1773"/>
              <w:tab w:val="right" w:leader="dot" w:pos="9962"/>
            </w:tabs>
            <w:rPr>
              <w:rFonts w:asciiTheme="minorHAnsi" w:eastAsiaTheme="minorEastAsia" w:hAnsiTheme="minorHAnsi" w:cstheme="minorBidi"/>
              <w:noProof/>
              <w:szCs w:val="22"/>
              <w:lang w:val="es-CR" w:eastAsia="es-CR"/>
            </w:rPr>
          </w:pPr>
          <w:hyperlink w:anchor="_Toc48140004" w:history="1">
            <w:r w:rsidRPr="001C6AA9">
              <w:rPr>
                <w:rStyle w:val="Hipervnculo"/>
                <w:noProof/>
                <w:lang w:val="es-CR"/>
              </w:rPr>
              <w:t>Artículo 38.</w:t>
            </w:r>
            <w:r>
              <w:rPr>
                <w:rFonts w:asciiTheme="minorHAnsi" w:eastAsiaTheme="minorEastAsia" w:hAnsiTheme="minorHAnsi" w:cstheme="minorBidi"/>
                <w:noProof/>
                <w:szCs w:val="22"/>
                <w:lang w:val="es-CR" w:eastAsia="es-CR"/>
              </w:rPr>
              <w:tab/>
            </w:r>
            <w:r w:rsidRPr="001C6AA9">
              <w:rPr>
                <w:rStyle w:val="Hipervnculo"/>
                <w:bCs/>
                <w:noProof/>
                <w:lang w:val="es-CR"/>
              </w:rPr>
              <w:t>Procedimiento en caso de pérdida:</w:t>
            </w:r>
            <w:r>
              <w:rPr>
                <w:noProof/>
                <w:webHidden/>
              </w:rPr>
              <w:tab/>
            </w:r>
            <w:r>
              <w:rPr>
                <w:noProof/>
                <w:webHidden/>
              </w:rPr>
              <w:fldChar w:fldCharType="begin"/>
            </w:r>
            <w:r>
              <w:rPr>
                <w:noProof/>
                <w:webHidden/>
              </w:rPr>
              <w:instrText xml:space="preserve"> PAGEREF _Toc48140004 \h </w:instrText>
            </w:r>
            <w:r>
              <w:rPr>
                <w:noProof/>
                <w:webHidden/>
              </w:rPr>
            </w:r>
            <w:r>
              <w:rPr>
                <w:noProof/>
                <w:webHidden/>
              </w:rPr>
              <w:fldChar w:fldCharType="separate"/>
            </w:r>
            <w:r>
              <w:rPr>
                <w:noProof/>
                <w:webHidden/>
              </w:rPr>
              <w:t>41</w:t>
            </w:r>
            <w:r>
              <w:rPr>
                <w:noProof/>
                <w:webHidden/>
              </w:rPr>
              <w:fldChar w:fldCharType="end"/>
            </w:r>
          </w:hyperlink>
        </w:p>
        <w:p w14:paraId="4E37BB03" w14:textId="102B1DBA" w:rsidR="00B07F4F" w:rsidRDefault="00B07F4F">
          <w:pPr>
            <w:pStyle w:val="TDC3"/>
            <w:tabs>
              <w:tab w:val="left" w:pos="1773"/>
              <w:tab w:val="right" w:leader="dot" w:pos="9962"/>
            </w:tabs>
            <w:rPr>
              <w:rFonts w:asciiTheme="minorHAnsi" w:eastAsiaTheme="minorEastAsia" w:hAnsiTheme="minorHAnsi" w:cstheme="minorBidi"/>
              <w:noProof/>
              <w:szCs w:val="22"/>
              <w:lang w:val="es-CR" w:eastAsia="es-CR"/>
            </w:rPr>
          </w:pPr>
          <w:hyperlink w:anchor="_Toc48140005" w:history="1">
            <w:r w:rsidRPr="001C6AA9">
              <w:rPr>
                <w:rStyle w:val="Hipervnculo"/>
                <w:bCs/>
                <w:noProof/>
                <w:lang w:val="es-CR"/>
              </w:rPr>
              <w:t>Artículo 39.</w:t>
            </w:r>
            <w:r>
              <w:rPr>
                <w:rFonts w:asciiTheme="minorHAnsi" w:eastAsiaTheme="minorEastAsia" w:hAnsiTheme="minorHAnsi" w:cstheme="minorBidi"/>
                <w:noProof/>
                <w:szCs w:val="22"/>
                <w:lang w:val="es-CR" w:eastAsia="es-CR"/>
              </w:rPr>
              <w:tab/>
            </w:r>
            <w:r w:rsidRPr="001C6AA9">
              <w:rPr>
                <w:rStyle w:val="Hipervnculo"/>
                <w:bCs/>
                <w:noProof/>
                <w:lang w:val="es-CR"/>
              </w:rPr>
              <w:t>Plazo para indemnizar</w:t>
            </w:r>
            <w:r>
              <w:rPr>
                <w:noProof/>
                <w:webHidden/>
              </w:rPr>
              <w:tab/>
            </w:r>
            <w:r>
              <w:rPr>
                <w:noProof/>
                <w:webHidden/>
              </w:rPr>
              <w:fldChar w:fldCharType="begin"/>
            </w:r>
            <w:r>
              <w:rPr>
                <w:noProof/>
                <w:webHidden/>
              </w:rPr>
              <w:instrText xml:space="preserve"> PAGEREF _Toc48140005 \h </w:instrText>
            </w:r>
            <w:r>
              <w:rPr>
                <w:noProof/>
                <w:webHidden/>
              </w:rPr>
            </w:r>
            <w:r>
              <w:rPr>
                <w:noProof/>
                <w:webHidden/>
              </w:rPr>
              <w:fldChar w:fldCharType="separate"/>
            </w:r>
            <w:r>
              <w:rPr>
                <w:noProof/>
                <w:webHidden/>
              </w:rPr>
              <w:t>45</w:t>
            </w:r>
            <w:r>
              <w:rPr>
                <w:noProof/>
                <w:webHidden/>
              </w:rPr>
              <w:fldChar w:fldCharType="end"/>
            </w:r>
          </w:hyperlink>
        </w:p>
        <w:p w14:paraId="4B0E45F8" w14:textId="08574610" w:rsidR="00B07F4F" w:rsidRDefault="00B07F4F">
          <w:pPr>
            <w:pStyle w:val="TDC3"/>
            <w:tabs>
              <w:tab w:val="left" w:pos="1773"/>
              <w:tab w:val="right" w:leader="dot" w:pos="9962"/>
            </w:tabs>
            <w:rPr>
              <w:rFonts w:asciiTheme="minorHAnsi" w:eastAsiaTheme="minorEastAsia" w:hAnsiTheme="minorHAnsi" w:cstheme="minorBidi"/>
              <w:noProof/>
              <w:szCs w:val="22"/>
              <w:lang w:val="es-CR" w:eastAsia="es-CR"/>
            </w:rPr>
          </w:pPr>
          <w:hyperlink w:anchor="_Toc48140006" w:history="1">
            <w:r w:rsidRPr="001C6AA9">
              <w:rPr>
                <w:rStyle w:val="Hipervnculo"/>
                <w:bCs/>
                <w:noProof/>
                <w:lang w:val="es-CR"/>
              </w:rPr>
              <w:t>Artículo 40.</w:t>
            </w:r>
            <w:r>
              <w:rPr>
                <w:rFonts w:asciiTheme="minorHAnsi" w:eastAsiaTheme="minorEastAsia" w:hAnsiTheme="minorHAnsi" w:cstheme="minorBidi"/>
                <w:noProof/>
                <w:szCs w:val="22"/>
                <w:lang w:val="es-CR" w:eastAsia="es-CR"/>
              </w:rPr>
              <w:tab/>
            </w:r>
            <w:r w:rsidRPr="001C6AA9">
              <w:rPr>
                <w:rStyle w:val="Hipervnculo"/>
                <w:bCs/>
                <w:noProof/>
                <w:lang w:val="es-CR"/>
              </w:rPr>
              <w:t>Opciones de indemnización</w:t>
            </w:r>
            <w:r>
              <w:rPr>
                <w:noProof/>
                <w:webHidden/>
              </w:rPr>
              <w:tab/>
            </w:r>
            <w:r>
              <w:rPr>
                <w:noProof/>
                <w:webHidden/>
              </w:rPr>
              <w:fldChar w:fldCharType="begin"/>
            </w:r>
            <w:r>
              <w:rPr>
                <w:noProof/>
                <w:webHidden/>
              </w:rPr>
              <w:instrText xml:space="preserve"> PAGEREF _Toc48140006 \h </w:instrText>
            </w:r>
            <w:r>
              <w:rPr>
                <w:noProof/>
                <w:webHidden/>
              </w:rPr>
            </w:r>
            <w:r>
              <w:rPr>
                <w:noProof/>
                <w:webHidden/>
              </w:rPr>
              <w:fldChar w:fldCharType="separate"/>
            </w:r>
            <w:r>
              <w:rPr>
                <w:noProof/>
                <w:webHidden/>
              </w:rPr>
              <w:t>45</w:t>
            </w:r>
            <w:r>
              <w:rPr>
                <w:noProof/>
                <w:webHidden/>
              </w:rPr>
              <w:fldChar w:fldCharType="end"/>
            </w:r>
          </w:hyperlink>
        </w:p>
        <w:p w14:paraId="7D9F19CD" w14:textId="20C9C23A" w:rsidR="00B07F4F" w:rsidRDefault="00B07F4F">
          <w:pPr>
            <w:pStyle w:val="TDC1"/>
            <w:tabs>
              <w:tab w:val="left" w:pos="1760"/>
              <w:tab w:val="right" w:leader="dot" w:pos="9962"/>
            </w:tabs>
            <w:rPr>
              <w:rFonts w:asciiTheme="minorHAnsi" w:eastAsiaTheme="minorEastAsia" w:hAnsiTheme="minorHAnsi" w:cstheme="minorBidi"/>
              <w:noProof/>
              <w:szCs w:val="22"/>
              <w:lang w:val="es-CR" w:eastAsia="es-CR"/>
            </w:rPr>
          </w:pPr>
          <w:hyperlink w:anchor="_Toc48140007" w:history="1">
            <w:r w:rsidRPr="001C6AA9">
              <w:rPr>
                <w:rStyle w:val="Hipervnculo"/>
                <w:noProof/>
                <w:lang w:val="es-CR"/>
              </w:rPr>
              <w:t>CAPÍTULO IX.</w:t>
            </w:r>
            <w:r>
              <w:rPr>
                <w:rFonts w:asciiTheme="minorHAnsi" w:eastAsiaTheme="minorEastAsia" w:hAnsiTheme="minorHAnsi" w:cstheme="minorBidi"/>
                <w:noProof/>
                <w:szCs w:val="22"/>
                <w:lang w:val="es-CR" w:eastAsia="es-CR"/>
              </w:rPr>
              <w:tab/>
            </w:r>
            <w:r w:rsidRPr="001C6AA9">
              <w:rPr>
                <w:rStyle w:val="Hipervnculo"/>
                <w:noProof/>
                <w:lang w:val="es-CR"/>
              </w:rPr>
              <w:t>VIGENCIA Y POSIBILIDAD DE RENOVACIÓN</w:t>
            </w:r>
            <w:r>
              <w:rPr>
                <w:noProof/>
                <w:webHidden/>
              </w:rPr>
              <w:tab/>
            </w:r>
            <w:r>
              <w:rPr>
                <w:noProof/>
                <w:webHidden/>
              </w:rPr>
              <w:fldChar w:fldCharType="begin"/>
            </w:r>
            <w:r>
              <w:rPr>
                <w:noProof/>
                <w:webHidden/>
              </w:rPr>
              <w:instrText xml:space="preserve"> PAGEREF _Toc48140007 \h </w:instrText>
            </w:r>
            <w:r>
              <w:rPr>
                <w:noProof/>
                <w:webHidden/>
              </w:rPr>
            </w:r>
            <w:r>
              <w:rPr>
                <w:noProof/>
                <w:webHidden/>
              </w:rPr>
              <w:fldChar w:fldCharType="separate"/>
            </w:r>
            <w:r>
              <w:rPr>
                <w:noProof/>
                <w:webHidden/>
              </w:rPr>
              <w:t>45</w:t>
            </w:r>
            <w:r>
              <w:rPr>
                <w:noProof/>
                <w:webHidden/>
              </w:rPr>
              <w:fldChar w:fldCharType="end"/>
            </w:r>
          </w:hyperlink>
        </w:p>
        <w:p w14:paraId="5BADBE17" w14:textId="2BCAC9D7" w:rsidR="00B07F4F" w:rsidRDefault="00B07F4F">
          <w:pPr>
            <w:pStyle w:val="TDC3"/>
            <w:tabs>
              <w:tab w:val="left" w:pos="1773"/>
              <w:tab w:val="right" w:leader="dot" w:pos="9962"/>
            </w:tabs>
            <w:rPr>
              <w:rFonts w:asciiTheme="minorHAnsi" w:eastAsiaTheme="minorEastAsia" w:hAnsiTheme="minorHAnsi" w:cstheme="minorBidi"/>
              <w:noProof/>
              <w:szCs w:val="22"/>
              <w:lang w:val="es-CR" w:eastAsia="es-CR"/>
            </w:rPr>
          </w:pPr>
          <w:hyperlink w:anchor="_Toc48140008" w:history="1">
            <w:r w:rsidRPr="001C6AA9">
              <w:rPr>
                <w:rStyle w:val="Hipervnculo"/>
                <w:bCs/>
                <w:noProof/>
                <w:lang w:val="es-CR"/>
              </w:rPr>
              <w:t>Artículo 41.</w:t>
            </w:r>
            <w:r>
              <w:rPr>
                <w:rFonts w:asciiTheme="minorHAnsi" w:eastAsiaTheme="minorEastAsia" w:hAnsiTheme="minorHAnsi" w:cstheme="minorBidi"/>
                <w:noProof/>
                <w:szCs w:val="22"/>
                <w:lang w:val="es-CR" w:eastAsia="es-CR"/>
              </w:rPr>
              <w:tab/>
            </w:r>
            <w:r w:rsidRPr="001C6AA9">
              <w:rPr>
                <w:rStyle w:val="Hipervnculo"/>
                <w:bCs/>
                <w:noProof/>
                <w:lang w:val="es-CR"/>
              </w:rPr>
              <w:t>Perfeccionamiento del Contrato</w:t>
            </w:r>
            <w:r>
              <w:rPr>
                <w:noProof/>
                <w:webHidden/>
              </w:rPr>
              <w:tab/>
            </w:r>
            <w:r>
              <w:rPr>
                <w:noProof/>
                <w:webHidden/>
              </w:rPr>
              <w:fldChar w:fldCharType="begin"/>
            </w:r>
            <w:r>
              <w:rPr>
                <w:noProof/>
                <w:webHidden/>
              </w:rPr>
              <w:instrText xml:space="preserve"> PAGEREF _Toc48140008 \h </w:instrText>
            </w:r>
            <w:r>
              <w:rPr>
                <w:noProof/>
                <w:webHidden/>
              </w:rPr>
            </w:r>
            <w:r>
              <w:rPr>
                <w:noProof/>
                <w:webHidden/>
              </w:rPr>
              <w:fldChar w:fldCharType="separate"/>
            </w:r>
            <w:r>
              <w:rPr>
                <w:noProof/>
                <w:webHidden/>
              </w:rPr>
              <w:t>45</w:t>
            </w:r>
            <w:r>
              <w:rPr>
                <w:noProof/>
                <w:webHidden/>
              </w:rPr>
              <w:fldChar w:fldCharType="end"/>
            </w:r>
          </w:hyperlink>
        </w:p>
        <w:p w14:paraId="3362527F" w14:textId="43AA8CAA" w:rsidR="00B07F4F" w:rsidRDefault="00B07F4F">
          <w:pPr>
            <w:pStyle w:val="TDC3"/>
            <w:tabs>
              <w:tab w:val="left" w:pos="1773"/>
              <w:tab w:val="right" w:leader="dot" w:pos="9962"/>
            </w:tabs>
            <w:rPr>
              <w:rFonts w:asciiTheme="minorHAnsi" w:eastAsiaTheme="minorEastAsia" w:hAnsiTheme="minorHAnsi" w:cstheme="minorBidi"/>
              <w:noProof/>
              <w:szCs w:val="22"/>
              <w:lang w:val="es-CR" w:eastAsia="es-CR"/>
            </w:rPr>
          </w:pPr>
          <w:hyperlink w:anchor="_Toc48140009" w:history="1">
            <w:r w:rsidRPr="001C6AA9">
              <w:rPr>
                <w:rStyle w:val="Hipervnculo"/>
                <w:noProof/>
                <w:lang w:val="es-CR"/>
              </w:rPr>
              <w:t>Artículo 42.</w:t>
            </w:r>
            <w:r>
              <w:rPr>
                <w:rFonts w:asciiTheme="minorHAnsi" w:eastAsiaTheme="minorEastAsia" w:hAnsiTheme="minorHAnsi" w:cstheme="minorBidi"/>
                <w:noProof/>
                <w:szCs w:val="22"/>
                <w:lang w:val="es-CR" w:eastAsia="es-CR"/>
              </w:rPr>
              <w:tab/>
            </w:r>
            <w:r w:rsidRPr="001C6AA9">
              <w:rPr>
                <w:rStyle w:val="Hipervnculo"/>
                <w:bCs/>
                <w:noProof/>
                <w:lang w:val="es-CR"/>
              </w:rPr>
              <w:t>Vigencia de la póliza</w:t>
            </w:r>
            <w:r>
              <w:rPr>
                <w:noProof/>
                <w:webHidden/>
              </w:rPr>
              <w:tab/>
            </w:r>
            <w:r>
              <w:rPr>
                <w:noProof/>
                <w:webHidden/>
              </w:rPr>
              <w:fldChar w:fldCharType="begin"/>
            </w:r>
            <w:r>
              <w:rPr>
                <w:noProof/>
                <w:webHidden/>
              </w:rPr>
              <w:instrText xml:space="preserve"> PAGEREF _Toc48140009 \h </w:instrText>
            </w:r>
            <w:r>
              <w:rPr>
                <w:noProof/>
                <w:webHidden/>
              </w:rPr>
            </w:r>
            <w:r>
              <w:rPr>
                <w:noProof/>
                <w:webHidden/>
              </w:rPr>
              <w:fldChar w:fldCharType="separate"/>
            </w:r>
            <w:r>
              <w:rPr>
                <w:noProof/>
                <w:webHidden/>
              </w:rPr>
              <w:t>46</w:t>
            </w:r>
            <w:r>
              <w:rPr>
                <w:noProof/>
                <w:webHidden/>
              </w:rPr>
              <w:fldChar w:fldCharType="end"/>
            </w:r>
          </w:hyperlink>
        </w:p>
        <w:p w14:paraId="5E039951" w14:textId="51BB8398" w:rsidR="00B07F4F" w:rsidRDefault="00B07F4F">
          <w:pPr>
            <w:pStyle w:val="TDC3"/>
            <w:tabs>
              <w:tab w:val="left" w:pos="1773"/>
              <w:tab w:val="right" w:leader="dot" w:pos="9962"/>
            </w:tabs>
            <w:rPr>
              <w:rFonts w:asciiTheme="minorHAnsi" w:eastAsiaTheme="minorEastAsia" w:hAnsiTheme="minorHAnsi" w:cstheme="minorBidi"/>
              <w:noProof/>
              <w:szCs w:val="22"/>
              <w:lang w:val="es-CR" w:eastAsia="es-CR"/>
            </w:rPr>
          </w:pPr>
          <w:hyperlink w:anchor="_Toc48140010" w:history="1">
            <w:r w:rsidRPr="001C6AA9">
              <w:rPr>
                <w:rStyle w:val="Hipervnculo"/>
                <w:noProof/>
                <w:lang w:val="es-CR"/>
              </w:rPr>
              <w:t>Artículo 43.</w:t>
            </w:r>
            <w:r>
              <w:rPr>
                <w:rFonts w:asciiTheme="minorHAnsi" w:eastAsiaTheme="minorEastAsia" w:hAnsiTheme="minorHAnsi" w:cstheme="minorBidi"/>
                <w:noProof/>
                <w:szCs w:val="22"/>
                <w:lang w:val="es-CR" w:eastAsia="es-CR"/>
              </w:rPr>
              <w:tab/>
            </w:r>
            <w:r w:rsidRPr="001C6AA9">
              <w:rPr>
                <w:rStyle w:val="Hipervnculo"/>
                <w:bCs/>
                <w:noProof/>
                <w:lang w:val="es-CR"/>
              </w:rPr>
              <w:t>Renovación del seguro</w:t>
            </w:r>
            <w:r>
              <w:rPr>
                <w:noProof/>
                <w:webHidden/>
              </w:rPr>
              <w:tab/>
            </w:r>
            <w:r>
              <w:rPr>
                <w:noProof/>
                <w:webHidden/>
              </w:rPr>
              <w:fldChar w:fldCharType="begin"/>
            </w:r>
            <w:r>
              <w:rPr>
                <w:noProof/>
                <w:webHidden/>
              </w:rPr>
              <w:instrText xml:space="preserve"> PAGEREF _Toc48140010 \h </w:instrText>
            </w:r>
            <w:r>
              <w:rPr>
                <w:noProof/>
                <w:webHidden/>
              </w:rPr>
            </w:r>
            <w:r>
              <w:rPr>
                <w:noProof/>
                <w:webHidden/>
              </w:rPr>
              <w:fldChar w:fldCharType="separate"/>
            </w:r>
            <w:r>
              <w:rPr>
                <w:noProof/>
                <w:webHidden/>
              </w:rPr>
              <w:t>46</w:t>
            </w:r>
            <w:r>
              <w:rPr>
                <w:noProof/>
                <w:webHidden/>
              </w:rPr>
              <w:fldChar w:fldCharType="end"/>
            </w:r>
          </w:hyperlink>
        </w:p>
        <w:p w14:paraId="4B1DA7B2" w14:textId="6D609E8E" w:rsidR="00B07F4F" w:rsidRDefault="00B07F4F">
          <w:pPr>
            <w:pStyle w:val="TDC3"/>
            <w:tabs>
              <w:tab w:val="left" w:pos="1773"/>
              <w:tab w:val="right" w:leader="dot" w:pos="9962"/>
            </w:tabs>
            <w:rPr>
              <w:rFonts w:asciiTheme="minorHAnsi" w:eastAsiaTheme="minorEastAsia" w:hAnsiTheme="minorHAnsi" w:cstheme="minorBidi"/>
              <w:noProof/>
              <w:szCs w:val="22"/>
              <w:lang w:val="es-CR" w:eastAsia="es-CR"/>
            </w:rPr>
          </w:pPr>
          <w:hyperlink w:anchor="_Toc48140011" w:history="1">
            <w:r w:rsidRPr="001C6AA9">
              <w:rPr>
                <w:rStyle w:val="Hipervnculo"/>
                <w:bCs/>
                <w:noProof/>
                <w:lang w:val="es-CR"/>
              </w:rPr>
              <w:t>Artículo 44.</w:t>
            </w:r>
            <w:r>
              <w:rPr>
                <w:rFonts w:asciiTheme="minorHAnsi" w:eastAsiaTheme="minorEastAsia" w:hAnsiTheme="minorHAnsi" w:cstheme="minorBidi"/>
                <w:noProof/>
                <w:szCs w:val="22"/>
                <w:lang w:val="es-CR" w:eastAsia="es-CR"/>
              </w:rPr>
              <w:tab/>
            </w:r>
            <w:r w:rsidRPr="001C6AA9">
              <w:rPr>
                <w:rStyle w:val="Hipervnculo"/>
                <w:bCs/>
                <w:noProof/>
                <w:lang w:val="es-CR"/>
              </w:rPr>
              <w:t>Terminación Anticipada del seguro</w:t>
            </w:r>
            <w:r>
              <w:rPr>
                <w:noProof/>
                <w:webHidden/>
              </w:rPr>
              <w:tab/>
            </w:r>
            <w:r>
              <w:rPr>
                <w:noProof/>
                <w:webHidden/>
              </w:rPr>
              <w:fldChar w:fldCharType="begin"/>
            </w:r>
            <w:r>
              <w:rPr>
                <w:noProof/>
                <w:webHidden/>
              </w:rPr>
              <w:instrText xml:space="preserve"> PAGEREF _Toc48140011 \h </w:instrText>
            </w:r>
            <w:r>
              <w:rPr>
                <w:noProof/>
                <w:webHidden/>
              </w:rPr>
            </w:r>
            <w:r>
              <w:rPr>
                <w:noProof/>
                <w:webHidden/>
              </w:rPr>
              <w:fldChar w:fldCharType="separate"/>
            </w:r>
            <w:r>
              <w:rPr>
                <w:noProof/>
                <w:webHidden/>
              </w:rPr>
              <w:t>46</w:t>
            </w:r>
            <w:r>
              <w:rPr>
                <w:noProof/>
                <w:webHidden/>
              </w:rPr>
              <w:fldChar w:fldCharType="end"/>
            </w:r>
          </w:hyperlink>
        </w:p>
        <w:p w14:paraId="4BB72763" w14:textId="30F672C4" w:rsidR="00B07F4F" w:rsidRDefault="00B07F4F">
          <w:pPr>
            <w:pStyle w:val="TDC1"/>
            <w:tabs>
              <w:tab w:val="left" w:pos="1760"/>
              <w:tab w:val="right" w:leader="dot" w:pos="9962"/>
            </w:tabs>
            <w:rPr>
              <w:rFonts w:asciiTheme="minorHAnsi" w:eastAsiaTheme="minorEastAsia" w:hAnsiTheme="minorHAnsi" w:cstheme="minorBidi"/>
              <w:noProof/>
              <w:szCs w:val="22"/>
              <w:lang w:val="es-CR" w:eastAsia="es-CR"/>
            </w:rPr>
          </w:pPr>
          <w:hyperlink w:anchor="_Toc48140012" w:history="1">
            <w:r w:rsidRPr="001C6AA9">
              <w:rPr>
                <w:rStyle w:val="Hipervnculo"/>
                <w:noProof/>
                <w:lang w:val="es-CR"/>
              </w:rPr>
              <w:t>CAPÍTULO X.</w:t>
            </w:r>
            <w:r>
              <w:rPr>
                <w:rFonts w:asciiTheme="minorHAnsi" w:eastAsiaTheme="minorEastAsia" w:hAnsiTheme="minorHAnsi" w:cstheme="minorBidi"/>
                <w:noProof/>
                <w:szCs w:val="22"/>
                <w:lang w:val="es-CR" w:eastAsia="es-CR"/>
              </w:rPr>
              <w:tab/>
            </w:r>
            <w:r w:rsidRPr="001C6AA9">
              <w:rPr>
                <w:rStyle w:val="Hipervnculo"/>
                <w:noProof/>
                <w:lang w:val="es-CR"/>
              </w:rPr>
              <w:t>CONDICIONES VARIAS</w:t>
            </w:r>
            <w:r>
              <w:rPr>
                <w:noProof/>
                <w:webHidden/>
              </w:rPr>
              <w:tab/>
            </w:r>
            <w:r>
              <w:rPr>
                <w:noProof/>
                <w:webHidden/>
              </w:rPr>
              <w:fldChar w:fldCharType="begin"/>
            </w:r>
            <w:r>
              <w:rPr>
                <w:noProof/>
                <w:webHidden/>
              </w:rPr>
              <w:instrText xml:space="preserve"> PAGEREF _Toc48140012 \h </w:instrText>
            </w:r>
            <w:r>
              <w:rPr>
                <w:noProof/>
                <w:webHidden/>
              </w:rPr>
            </w:r>
            <w:r>
              <w:rPr>
                <w:noProof/>
                <w:webHidden/>
              </w:rPr>
              <w:fldChar w:fldCharType="separate"/>
            </w:r>
            <w:r>
              <w:rPr>
                <w:noProof/>
                <w:webHidden/>
              </w:rPr>
              <w:t>46</w:t>
            </w:r>
            <w:r>
              <w:rPr>
                <w:noProof/>
                <w:webHidden/>
              </w:rPr>
              <w:fldChar w:fldCharType="end"/>
            </w:r>
          </w:hyperlink>
        </w:p>
        <w:p w14:paraId="4C6EE4FE" w14:textId="6956B414" w:rsidR="00B07F4F" w:rsidRDefault="00B07F4F">
          <w:pPr>
            <w:pStyle w:val="TDC3"/>
            <w:tabs>
              <w:tab w:val="left" w:pos="1773"/>
              <w:tab w:val="right" w:leader="dot" w:pos="9962"/>
            </w:tabs>
            <w:rPr>
              <w:rFonts w:asciiTheme="minorHAnsi" w:eastAsiaTheme="minorEastAsia" w:hAnsiTheme="minorHAnsi" w:cstheme="minorBidi"/>
              <w:noProof/>
              <w:szCs w:val="22"/>
              <w:lang w:val="es-CR" w:eastAsia="es-CR"/>
            </w:rPr>
          </w:pPr>
          <w:hyperlink w:anchor="_Toc48140013" w:history="1">
            <w:r w:rsidRPr="001C6AA9">
              <w:rPr>
                <w:rStyle w:val="Hipervnculo"/>
                <w:bCs/>
                <w:noProof/>
                <w:lang w:val="es-CR"/>
              </w:rPr>
              <w:t>Artículo 45.</w:t>
            </w:r>
            <w:r>
              <w:rPr>
                <w:rFonts w:asciiTheme="minorHAnsi" w:eastAsiaTheme="minorEastAsia" w:hAnsiTheme="minorHAnsi" w:cstheme="minorBidi"/>
                <w:noProof/>
                <w:szCs w:val="22"/>
                <w:lang w:val="es-CR" w:eastAsia="es-CR"/>
              </w:rPr>
              <w:tab/>
            </w:r>
            <w:r w:rsidRPr="001C6AA9">
              <w:rPr>
                <w:rStyle w:val="Hipervnculo"/>
                <w:bCs/>
                <w:noProof/>
                <w:lang w:val="es-CR"/>
              </w:rPr>
              <w:t>Formalidades y Entrega</w:t>
            </w:r>
            <w:r>
              <w:rPr>
                <w:noProof/>
                <w:webHidden/>
              </w:rPr>
              <w:tab/>
            </w:r>
            <w:r>
              <w:rPr>
                <w:noProof/>
                <w:webHidden/>
              </w:rPr>
              <w:fldChar w:fldCharType="begin"/>
            </w:r>
            <w:r>
              <w:rPr>
                <w:noProof/>
                <w:webHidden/>
              </w:rPr>
              <w:instrText xml:space="preserve"> PAGEREF _Toc48140013 \h </w:instrText>
            </w:r>
            <w:r>
              <w:rPr>
                <w:noProof/>
                <w:webHidden/>
              </w:rPr>
            </w:r>
            <w:r>
              <w:rPr>
                <w:noProof/>
                <w:webHidden/>
              </w:rPr>
              <w:fldChar w:fldCharType="separate"/>
            </w:r>
            <w:r>
              <w:rPr>
                <w:noProof/>
                <w:webHidden/>
              </w:rPr>
              <w:t>46</w:t>
            </w:r>
            <w:r>
              <w:rPr>
                <w:noProof/>
                <w:webHidden/>
              </w:rPr>
              <w:fldChar w:fldCharType="end"/>
            </w:r>
          </w:hyperlink>
        </w:p>
        <w:p w14:paraId="5553D0EB" w14:textId="6018A28A" w:rsidR="00B07F4F" w:rsidRDefault="00B07F4F">
          <w:pPr>
            <w:pStyle w:val="TDC3"/>
            <w:tabs>
              <w:tab w:val="left" w:pos="1773"/>
              <w:tab w:val="right" w:leader="dot" w:pos="9962"/>
            </w:tabs>
            <w:rPr>
              <w:rFonts w:asciiTheme="minorHAnsi" w:eastAsiaTheme="minorEastAsia" w:hAnsiTheme="minorHAnsi" w:cstheme="minorBidi"/>
              <w:noProof/>
              <w:szCs w:val="22"/>
              <w:lang w:val="es-CR" w:eastAsia="es-CR"/>
            </w:rPr>
          </w:pPr>
          <w:hyperlink w:anchor="_Toc48140014" w:history="1">
            <w:r w:rsidRPr="001C6AA9">
              <w:rPr>
                <w:rStyle w:val="Hipervnculo"/>
                <w:noProof/>
                <w:lang w:val="es-CR"/>
              </w:rPr>
              <w:t>Artículo 46.</w:t>
            </w:r>
            <w:r>
              <w:rPr>
                <w:rFonts w:asciiTheme="minorHAnsi" w:eastAsiaTheme="minorEastAsia" w:hAnsiTheme="minorHAnsi" w:cstheme="minorBidi"/>
                <w:noProof/>
                <w:szCs w:val="22"/>
                <w:lang w:val="es-CR" w:eastAsia="es-CR"/>
              </w:rPr>
              <w:tab/>
            </w:r>
            <w:r w:rsidRPr="001C6AA9">
              <w:rPr>
                <w:rStyle w:val="Hipervnculo"/>
                <w:bCs/>
                <w:noProof/>
                <w:lang w:val="es-CR"/>
              </w:rPr>
              <w:t>Obligación de resolver reclamos y de indemnizar</w:t>
            </w:r>
            <w:r>
              <w:rPr>
                <w:noProof/>
                <w:webHidden/>
              </w:rPr>
              <w:tab/>
            </w:r>
            <w:r>
              <w:rPr>
                <w:noProof/>
                <w:webHidden/>
              </w:rPr>
              <w:fldChar w:fldCharType="begin"/>
            </w:r>
            <w:r>
              <w:rPr>
                <w:noProof/>
                <w:webHidden/>
              </w:rPr>
              <w:instrText xml:space="preserve"> PAGEREF _Toc48140014 \h </w:instrText>
            </w:r>
            <w:r>
              <w:rPr>
                <w:noProof/>
                <w:webHidden/>
              </w:rPr>
            </w:r>
            <w:r>
              <w:rPr>
                <w:noProof/>
                <w:webHidden/>
              </w:rPr>
              <w:fldChar w:fldCharType="separate"/>
            </w:r>
            <w:r>
              <w:rPr>
                <w:noProof/>
                <w:webHidden/>
              </w:rPr>
              <w:t>47</w:t>
            </w:r>
            <w:r>
              <w:rPr>
                <w:noProof/>
                <w:webHidden/>
              </w:rPr>
              <w:fldChar w:fldCharType="end"/>
            </w:r>
          </w:hyperlink>
        </w:p>
        <w:p w14:paraId="0B82AFC0" w14:textId="0FE12EB8" w:rsidR="00B07F4F" w:rsidRDefault="00B07F4F">
          <w:pPr>
            <w:pStyle w:val="TDC3"/>
            <w:tabs>
              <w:tab w:val="left" w:pos="1773"/>
              <w:tab w:val="right" w:leader="dot" w:pos="9962"/>
            </w:tabs>
            <w:rPr>
              <w:rFonts w:asciiTheme="minorHAnsi" w:eastAsiaTheme="minorEastAsia" w:hAnsiTheme="minorHAnsi" w:cstheme="minorBidi"/>
              <w:noProof/>
              <w:szCs w:val="22"/>
              <w:lang w:val="es-CR" w:eastAsia="es-CR"/>
            </w:rPr>
          </w:pPr>
          <w:hyperlink w:anchor="_Toc48140015" w:history="1">
            <w:r w:rsidRPr="001C6AA9">
              <w:rPr>
                <w:rStyle w:val="Hipervnculo"/>
                <w:bCs/>
                <w:noProof/>
                <w:lang w:val="es-CR"/>
              </w:rPr>
              <w:t>Artículo 47.</w:t>
            </w:r>
            <w:r>
              <w:rPr>
                <w:rFonts w:asciiTheme="minorHAnsi" w:eastAsiaTheme="minorEastAsia" w:hAnsiTheme="minorHAnsi" w:cstheme="minorBidi"/>
                <w:noProof/>
                <w:szCs w:val="22"/>
                <w:lang w:val="es-CR" w:eastAsia="es-CR"/>
              </w:rPr>
              <w:tab/>
            </w:r>
            <w:r w:rsidRPr="001C6AA9">
              <w:rPr>
                <w:rStyle w:val="Hipervnculo"/>
                <w:bCs/>
                <w:noProof/>
                <w:lang w:val="es-CR"/>
              </w:rPr>
              <w:t>Infraseguro y Sobreseguro</w:t>
            </w:r>
            <w:r>
              <w:rPr>
                <w:noProof/>
                <w:webHidden/>
              </w:rPr>
              <w:tab/>
            </w:r>
            <w:r>
              <w:rPr>
                <w:noProof/>
                <w:webHidden/>
              </w:rPr>
              <w:fldChar w:fldCharType="begin"/>
            </w:r>
            <w:r>
              <w:rPr>
                <w:noProof/>
                <w:webHidden/>
              </w:rPr>
              <w:instrText xml:space="preserve"> PAGEREF _Toc48140015 \h </w:instrText>
            </w:r>
            <w:r>
              <w:rPr>
                <w:noProof/>
                <w:webHidden/>
              </w:rPr>
            </w:r>
            <w:r>
              <w:rPr>
                <w:noProof/>
                <w:webHidden/>
              </w:rPr>
              <w:fldChar w:fldCharType="separate"/>
            </w:r>
            <w:r>
              <w:rPr>
                <w:noProof/>
                <w:webHidden/>
              </w:rPr>
              <w:t>47</w:t>
            </w:r>
            <w:r>
              <w:rPr>
                <w:noProof/>
                <w:webHidden/>
              </w:rPr>
              <w:fldChar w:fldCharType="end"/>
            </w:r>
          </w:hyperlink>
        </w:p>
        <w:p w14:paraId="2F9D0D33" w14:textId="505C887F" w:rsidR="00B07F4F" w:rsidRDefault="00B07F4F">
          <w:pPr>
            <w:pStyle w:val="TDC3"/>
            <w:tabs>
              <w:tab w:val="left" w:pos="1773"/>
              <w:tab w:val="right" w:leader="dot" w:pos="9962"/>
            </w:tabs>
            <w:rPr>
              <w:rFonts w:asciiTheme="minorHAnsi" w:eastAsiaTheme="minorEastAsia" w:hAnsiTheme="minorHAnsi" w:cstheme="minorBidi"/>
              <w:noProof/>
              <w:szCs w:val="22"/>
              <w:lang w:val="es-CR" w:eastAsia="es-CR"/>
            </w:rPr>
          </w:pPr>
          <w:hyperlink w:anchor="_Toc48140016" w:history="1">
            <w:r w:rsidRPr="001C6AA9">
              <w:rPr>
                <w:rStyle w:val="Hipervnculo"/>
                <w:bCs/>
                <w:noProof/>
                <w:lang w:val="es-CR"/>
              </w:rPr>
              <w:t>Artículo 48.</w:t>
            </w:r>
            <w:r>
              <w:rPr>
                <w:rFonts w:asciiTheme="minorHAnsi" w:eastAsiaTheme="minorEastAsia" w:hAnsiTheme="minorHAnsi" w:cstheme="minorBidi"/>
                <w:noProof/>
                <w:szCs w:val="22"/>
                <w:lang w:val="es-CR" w:eastAsia="es-CR"/>
              </w:rPr>
              <w:tab/>
            </w:r>
            <w:r w:rsidRPr="001C6AA9">
              <w:rPr>
                <w:rStyle w:val="Hipervnculo"/>
                <w:bCs/>
                <w:noProof/>
                <w:lang w:val="es-CR"/>
              </w:rPr>
              <w:t>Cesión de derechos y subrogación</w:t>
            </w:r>
            <w:r>
              <w:rPr>
                <w:noProof/>
                <w:webHidden/>
              </w:rPr>
              <w:tab/>
            </w:r>
            <w:r>
              <w:rPr>
                <w:noProof/>
                <w:webHidden/>
              </w:rPr>
              <w:fldChar w:fldCharType="begin"/>
            </w:r>
            <w:r>
              <w:rPr>
                <w:noProof/>
                <w:webHidden/>
              </w:rPr>
              <w:instrText xml:space="preserve"> PAGEREF _Toc48140016 \h </w:instrText>
            </w:r>
            <w:r>
              <w:rPr>
                <w:noProof/>
                <w:webHidden/>
              </w:rPr>
            </w:r>
            <w:r>
              <w:rPr>
                <w:noProof/>
                <w:webHidden/>
              </w:rPr>
              <w:fldChar w:fldCharType="separate"/>
            </w:r>
            <w:r>
              <w:rPr>
                <w:noProof/>
                <w:webHidden/>
              </w:rPr>
              <w:t>47</w:t>
            </w:r>
            <w:r>
              <w:rPr>
                <w:noProof/>
                <w:webHidden/>
              </w:rPr>
              <w:fldChar w:fldCharType="end"/>
            </w:r>
          </w:hyperlink>
        </w:p>
        <w:p w14:paraId="37103D10" w14:textId="55EA86DE" w:rsidR="00B07F4F" w:rsidRDefault="00B07F4F">
          <w:pPr>
            <w:pStyle w:val="TDC3"/>
            <w:tabs>
              <w:tab w:val="left" w:pos="1773"/>
              <w:tab w:val="right" w:leader="dot" w:pos="9962"/>
            </w:tabs>
            <w:rPr>
              <w:rFonts w:asciiTheme="minorHAnsi" w:eastAsiaTheme="minorEastAsia" w:hAnsiTheme="minorHAnsi" w:cstheme="minorBidi"/>
              <w:noProof/>
              <w:szCs w:val="22"/>
              <w:lang w:val="es-CR" w:eastAsia="es-CR"/>
            </w:rPr>
          </w:pPr>
          <w:hyperlink w:anchor="_Toc48140017" w:history="1">
            <w:r w:rsidRPr="001C6AA9">
              <w:rPr>
                <w:rStyle w:val="Hipervnculo"/>
                <w:bCs/>
                <w:noProof/>
                <w:lang w:val="es-CR"/>
              </w:rPr>
              <w:t>Artículo 49.</w:t>
            </w:r>
            <w:r>
              <w:rPr>
                <w:rFonts w:asciiTheme="minorHAnsi" w:eastAsiaTheme="minorEastAsia" w:hAnsiTheme="minorHAnsi" w:cstheme="minorBidi"/>
                <w:noProof/>
                <w:szCs w:val="22"/>
                <w:lang w:val="es-CR" w:eastAsia="es-CR"/>
              </w:rPr>
              <w:tab/>
            </w:r>
            <w:r w:rsidRPr="001C6AA9">
              <w:rPr>
                <w:rStyle w:val="Hipervnculo"/>
                <w:bCs/>
                <w:noProof/>
                <w:lang w:val="es-CR"/>
              </w:rPr>
              <w:t>Moneda</w:t>
            </w:r>
            <w:r>
              <w:rPr>
                <w:noProof/>
                <w:webHidden/>
              </w:rPr>
              <w:tab/>
            </w:r>
            <w:r>
              <w:rPr>
                <w:noProof/>
                <w:webHidden/>
              </w:rPr>
              <w:fldChar w:fldCharType="begin"/>
            </w:r>
            <w:r>
              <w:rPr>
                <w:noProof/>
                <w:webHidden/>
              </w:rPr>
              <w:instrText xml:space="preserve"> PAGEREF _Toc48140017 \h </w:instrText>
            </w:r>
            <w:r>
              <w:rPr>
                <w:noProof/>
                <w:webHidden/>
              </w:rPr>
            </w:r>
            <w:r>
              <w:rPr>
                <w:noProof/>
                <w:webHidden/>
              </w:rPr>
              <w:fldChar w:fldCharType="separate"/>
            </w:r>
            <w:r>
              <w:rPr>
                <w:noProof/>
                <w:webHidden/>
              </w:rPr>
              <w:t>47</w:t>
            </w:r>
            <w:r>
              <w:rPr>
                <w:noProof/>
                <w:webHidden/>
              </w:rPr>
              <w:fldChar w:fldCharType="end"/>
            </w:r>
          </w:hyperlink>
        </w:p>
        <w:p w14:paraId="050358FF" w14:textId="7B88B160" w:rsidR="00B07F4F" w:rsidRDefault="00B07F4F">
          <w:pPr>
            <w:pStyle w:val="TDC3"/>
            <w:tabs>
              <w:tab w:val="left" w:pos="1773"/>
              <w:tab w:val="right" w:leader="dot" w:pos="9962"/>
            </w:tabs>
            <w:rPr>
              <w:rFonts w:asciiTheme="minorHAnsi" w:eastAsiaTheme="minorEastAsia" w:hAnsiTheme="minorHAnsi" w:cstheme="minorBidi"/>
              <w:noProof/>
              <w:szCs w:val="22"/>
              <w:lang w:val="es-CR" w:eastAsia="es-CR"/>
            </w:rPr>
          </w:pPr>
          <w:hyperlink w:anchor="_Toc48140018" w:history="1">
            <w:r w:rsidRPr="001C6AA9">
              <w:rPr>
                <w:rStyle w:val="Hipervnculo"/>
                <w:bCs/>
                <w:noProof/>
                <w:lang w:val="es-CR"/>
              </w:rPr>
              <w:t>Artículo 50.</w:t>
            </w:r>
            <w:r>
              <w:rPr>
                <w:rFonts w:asciiTheme="minorHAnsi" w:eastAsiaTheme="minorEastAsia" w:hAnsiTheme="minorHAnsi" w:cstheme="minorBidi"/>
                <w:noProof/>
                <w:szCs w:val="22"/>
                <w:lang w:val="es-CR" w:eastAsia="es-CR"/>
              </w:rPr>
              <w:tab/>
            </w:r>
            <w:r w:rsidRPr="001C6AA9">
              <w:rPr>
                <w:rStyle w:val="Hipervnculo"/>
                <w:bCs/>
                <w:noProof/>
                <w:lang w:val="es-CR"/>
              </w:rPr>
              <w:t>Modificaciones al seguro</w:t>
            </w:r>
            <w:r>
              <w:rPr>
                <w:noProof/>
                <w:webHidden/>
              </w:rPr>
              <w:tab/>
            </w:r>
            <w:r>
              <w:rPr>
                <w:noProof/>
                <w:webHidden/>
              </w:rPr>
              <w:fldChar w:fldCharType="begin"/>
            </w:r>
            <w:r>
              <w:rPr>
                <w:noProof/>
                <w:webHidden/>
              </w:rPr>
              <w:instrText xml:space="preserve"> PAGEREF _Toc48140018 \h </w:instrText>
            </w:r>
            <w:r>
              <w:rPr>
                <w:noProof/>
                <w:webHidden/>
              </w:rPr>
            </w:r>
            <w:r>
              <w:rPr>
                <w:noProof/>
                <w:webHidden/>
              </w:rPr>
              <w:fldChar w:fldCharType="separate"/>
            </w:r>
            <w:r>
              <w:rPr>
                <w:noProof/>
                <w:webHidden/>
              </w:rPr>
              <w:t>48</w:t>
            </w:r>
            <w:r>
              <w:rPr>
                <w:noProof/>
                <w:webHidden/>
              </w:rPr>
              <w:fldChar w:fldCharType="end"/>
            </w:r>
          </w:hyperlink>
        </w:p>
        <w:p w14:paraId="6C79DB5E" w14:textId="1416CDD1" w:rsidR="00B07F4F" w:rsidRDefault="00B07F4F">
          <w:pPr>
            <w:pStyle w:val="TDC3"/>
            <w:tabs>
              <w:tab w:val="left" w:pos="1773"/>
              <w:tab w:val="right" w:leader="dot" w:pos="9962"/>
            </w:tabs>
            <w:rPr>
              <w:rFonts w:asciiTheme="minorHAnsi" w:eastAsiaTheme="minorEastAsia" w:hAnsiTheme="minorHAnsi" w:cstheme="minorBidi"/>
              <w:noProof/>
              <w:szCs w:val="22"/>
              <w:lang w:val="es-CR" w:eastAsia="es-CR"/>
            </w:rPr>
          </w:pPr>
          <w:hyperlink w:anchor="_Toc48140019" w:history="1">
            <w:r w:rsidRPr="001C6AA9">
              <w:rPr>
                <w:rStyle w:val="Hipervnculo"/>
                <w:bCs/>
                <w:noProof/>
                <w:lang w:val="es-CR"/>
              </w:rPr>
              <w:t>Artículo 51.</w:t>
            </w:r>
            <w:r>
              <w:rPr>
                <w:rFonts w:asciiTheme="minorHAnsi" w:eastAsiaTheme="minorEastAsia" w:hAnsiTheme="minorHAnsi" w:cstheme="minorBidi"/>
                <w:noProof/>
                <w:szCs w:val="22"/>
                <w:lang w:val="es-CR" w:eastAsia="es-CR"/>
              </w:rPr>
              <w:tab/>
            </w:r>
            <w:r w:rsidRPr="001C6AA9">
              <w:rPr>
                <w:rStyle w:val="Hipervnculo"/>
                <w:bCs/>
                <w:noProof/>
                <w:lang w:val="es-CR"/>
              </w:rPr>
              <w:t>Salvamento</w:t>
            </w:r>
            <w:r>
              <w:rPr>
                <w:noProof/>
                <w:webHidden/>
              </w:rPr>
              <w:tab/>
            </w:r>
            <w:r>
              <w:rPr>
                <w:noProof/>
                <w:webHidden/>
              </w:rPr>
              <w:fldChar w:fldCharType="begin"/>
            </w:r>
            <w:r>
              <w:rPr>
                <w:noProof/>
                <w:webHidden/>
              </w:rPr>
              <w:instrText xml:space="preserve"> PAGEREF _Toc48140019 \h </w:instrText>
            </w:r>
            <w:r>
              <w:rPr>
                <w:noProof/>
                <w:webHidden/>
              </w:rPr>
            </w:r>
            <w:r>
              <w:rPr>
                <w:noProof/>
                <w:webHidden/>
              </w:rPr>
              <w:fldChar w:fldCharType="separate"/>
            </w:r>
            <w:r>
              <w:rPr>
                <w:noProof/>
                <w:webHidden/>
              </w:rPr>
              <w:t>48</w:t>
            </w:r>
            <w:r>
              <w:rPr>
                <w:noProof/>
                <w:webHidden/>
              </w:rPr>
              <w:fldChar w:fldCharType="end"/>
            </w:r>
          </w:hyperlink>
        </w:p>
        <w:p w14:paraId="19E18FD9" w14:textId="5AFDEE0B" w:rsidR="00B07F4F" w:rsidRDefault="00B07F4F">
          <w:pPr>
            <w:pStyle w:val="TDC3"/>
            <w:tabs>
              <w:tab w:val="left" w:pos="1773"/>
              <w:tab w:val="right" w:leader="dot" w:pos="9962"/>
            </w:tabs>
            <w:rPr>
              <w:rFonts w:asciiTheme="minorHAnsi" w:eastAsiaTheme="minorEastAsia" w:hAnsiTheme="minorHAnsi" w:cstheme="minorBidi"/>
              <w:noProof/>
              <w:szCs w:val="22"/>
              <w:lang w:val="es-CR" w:eastAsia="es-CR"/>
            </w:rPr>
          </w:pPr>
          <w:hyperlink w:anchor="_Toc48140020" w:history="1">
            <w:r w:rsidRPr="001C6AA9">
              <w:rPr>
                <w:rStyle w:val="Hipervnculo"/>
                <w:bCs/>
                <w:noProof/>
                <w:lang w:val="es-CR"/>
              </w:rPr>
              <w:t>Artículo 52.</w:t>
            </w:r>
            <w:r>
              <w:rPr>
                <w:rFonts w:asciiTheme="minorHAnsi" w:eastAsiaTheme="minorEastAsia" w:hAnsiTheme="minorHAnsi" w:cstheme="minorBidi"/>
                <w:noProof/>
                <w:szCs w:val="22"/>
                <w:lang w:val="es-CR" w:eastAsia="es-CR"/>
              </w:rPr>
              <w:tab/>
            </w:r>
            <w:r w:rsidRPr="001C6AA9">
              <w:rPr>
                <w:rStyle w:val="Hipervnculo"/>
                <w:bCs/>
                <w:noProof/>
                <w:lang w:val="es-CR"/>
              </w:rPr>
              <w:t>Tasación</w:t>
            </w:r>
            <w:r>
              <w:rPr>
                <w:noProof/>
                <w:webHidden/>
              </w:rPr>
              <w:tab/>
            </w:r>
            <w:r>
              <w:rPr>
                <w:noProof/>
                <w:webHidden/>
              </w:rPr>
              <w:fldChar w:fldCharType="begin"/>
            </w:r>
            <w:r>
              <w:rPr>
                <w:noProof/>
                <w:webHidden/>
              </w:rPr>
              <w:instrText xml:space="preserve"> PAGEREF _Toc48140020 \h </w:instrText>
            </w:r>
            <w:r>
              <w:rPr>
                <w:noProof/>
                <w:webHidden/>
              </w:rPr>
            </w:r>
            <w:r>
              <w:rPr>
                <w:noProof/>
                <w:webHidden/>
              </w:rPr>
              <w:fldChar w:fldCharType="separate"/>
            </w:r>
            <w:r>
              <w:rPr>
                <w:noProof/>
                <w:webHidden/>
              </w:rPr>
              <w:t>48</w:t>
            </w:r>
            <w:r>
              <w:rPr>
                <w:noProof/>
                <w:webHidden/>
              </w:rPr>
              <w:fldChar w:fldCharType="end"/>
            </w:r>
          </w:hyperlink>
        </w:p>
        <w:p w14:paraId="7D58447B" w14:textId="63D7B3F3" w:rsidR="00B07F4F" w:rsidRDefault="00B07F4F">
          <w:pPr>
            <w:pStyle w:val="TDC3"/>
            <w:tabs>
              <w:tab w:val="left" w:pos="1773"/>
              <w:tab w:val="right" w:leader="dot" w:pos="9962"/>
            </w:tabs>
            <w:rPr>
              <w:rFonts w:asciiTheme="minorHAnsi" w:eastAsiaTheme="minorEastAsia" w:hAnsiTheme="minorHAnsi" w:cstheme="minorBidi"/>
              <w:noProof/>
              <w:szCs w:val="22"/>
              <w:lang w:val="es-CR" w:eastAsia="es-CR"/>
            </w:rPr>
          </w:pPr>
          <w:hyperlink w:anchor="_Toc48140021" w:history="1">
            <w:r w:rsidRPr="001C6AA9">
              <w:rPr>
                <w:rStyle w:val="Hipervnculo"/>
                <w:bCs/>
                <w:noProof/>
                <w:lang w:val="es-CR"/>
              </w:rPr>
              <w:t>Artículo 53.</w:t>
            </w:r>
            <w:r>
              <w:rPr>
                <w:rFonts w:asciiTheme="minorHAnsi" w:eastAsiaTheme="minorEastAsia" w:hAnsiTheme="minorHAnsi" w:cstheme="minorBidi"/>
                <w:noProof/>
                <w:szCs w:val="22"/>
                <w:lang w:val="es-CR" w:eastAsia="es-CR"/>
              </w:rPr>
              <w:tab/>
            </w:r>
            <w:r w:rsidRPr="001C6AA9">
              <w:rPr>
                <w:rStyle w:val="Hipervnculo"/>
                <w:bCs/>
                <w:noProof/>
                <w:lang w:val="es-CR"/>
              </w:rPr>
              <w:t>Autorización de documentos</w:t>
            </w:r>
            <w:r>
              <w:rPr>
                <w:noProof/>
                <w:webHidden/>
              </w:rPr>
              <w:tab/>
            </w:r>
            <w:r>
              <w:rPr>
                <w:noProof/>
                <w:webHidden/>
              </w:rPr>
              <w:fldChar w:fldCharType="begin"/>
            </w:r>
            <w:r>
              <w:rPr>
                <w:noProof/>
                <w:webHidden/>
              </w:rPr>
              <w:instrText xml:space="preserve"> PAGEREF _Toc48140021 \h </w:instrText>
            </w:r>
            <w:r>
              <w:rPr>
                <w:noProof/>
                <w:webHidden/>
              </w:rPr>
            </w:r>
            <w:r>
              <w:rPr>
                <w:noProof/>
                <w:webHidden/>
              </w:rPr>
              <w:fldChar w:fldCharType="separate"/>
            </w:r>
            <w:r>
              <w:rPr>
                <w:noProof/>
                <w:webHidden/>
              </w:rPr>
              <w:t>48</w:t>
            </w:r>
            <w:r>
              <w:rPr>
                <w:noProof/>
                <w:webHidden/>
              </w:rPr>
              <w:fldChar w:fldCharType="end"/>
            </w:r>
          </w:hyperlink>
        </w:p>
        <w:p w14:paraId="3E481BEB" w14:textId="68BB16A1" w:rsidR="00B07F4F" w:rsidRDefault="00B07F4F">
          <w:pPr>
            <w:pStyle w:val="TDC3"/>
            <w:tabs>
              <w:tab w:val="left" w:pos="1773"/>
              <w:tab w:val="right" w:leader="dot" w:pos="9962"/>
            </w:tabs>
            <w:rPr>
              <w:rFonts w:asciiTheme="minorHAnsi" w:eastAsiaTheme="minorEastAsia" w:hAnsiTheme="minorHAnsi" w:cstheme="minorBidi"/>
              <w:noProof/>
              <w:szCs w:val="22"/>
              <w:lang w:val="es-CR" w:eastAsia="es-CR"/>
            </w:rPr>
          </w:pPr>
          <w:hyperlink w:anchor="_Toc48140022" w:history="1">
            <w:r w:rsidRPr="001C6AA9">
              <w:rPr>
                <w:rStyle w:val="Hipervnculo"/>
                <w:noProof/>
                <w:lang w:val="es-CR"/>
              </w:rPr>
              <w:t>Artículo 54.</w:t>
            </w:r>
            <w:r>
              <w:rPr>
                <w:rFonts w:asciiTheme="minorHAnsi" w:eastAsiaTheme="minorEastAsia" w:hAnsiTheme="minorHAnsi" w:cstheme="minorBidi"/>
                <w:noProof/>
                <w:szCs w:val="22"/>
                <w:lang w:val="es-CR" w:eastAsia="es-CR"/>
              </w:rPr>
              <w:tab/>
            </w:r>
            <w:r w:rsidRPr="001C6AA9">
              <w:rPr>
                <w:rStyle w:val="Hipervnculo"/>
                <w:bCs/>
                <w:noProof/>
                <w:lang w:val="es-CR"/>
              </w:rPr>
              <w:t>Confidencialidad de la información</w:t>
            </w:r>
            <w:r>
              <w:rPr>
                <w:noProof/>
                <w:webHidden/>
              </w:rPr>
              <w:tab/>
            </w:r>
            <w:r>
              <w:rPr>
                <w:noProof/>
                <w:webHidden/>
              </w:rPr>
              <w:fldChar w:fldCharType="begin"/>
            </w:r>
            <w:r>
              <w:rPr>
                <w:noProof/>
                <w:webHidden/>
              </w:rPr>
              <w:instrText xml:space="preserve"> PAGEREF _Toc48140022 \h </w:instrText>
            </w:r>
            <w:r>
              <w:rPr>
                <w:noProof/>
                <w:webHidden/>
              </w:rPr>
            </w:r>
            <w:r>
              <w:rPr>
                <w:noProof/>
                <w:webHidden/>
              </w:rPr>
              <w:fldChar w:fldCharType="separate"/>
            </w:r>
            <w:r>
              <w:rPr>
                <w:noProof/>
                <w:webHidden/>
              </w:rPr>
              <w:t>49</w:t>
            </w:r>
            <w:r>
              <w:rPr>
                <w:noProof/>
                <w:webHidden/>
              </w:rPr>
              <w:fldChar w:fldCharType="end"/>
            </w:r>
          </w:hyperlink>
        </w:p>
        <w:p w14:paraId="6F63DC50" w14:textId="58101A76" w:rsidR="00B07F4F" w:rsidRDefault="00B07F4F">
          <w:pPr>
            <w:pStyle w:val="TDC3"/>
            <w:tabs>
              <w:tab w:val="left" w:pos="1773"/>
              <w:tab w:val="right" w:leader="dot" w:pos="9962"/>
            </w:tabs>
            <w:rPr>
              <w:rFonts w:asciiTheme="minorHAnsi" w:eastAsiaTheme="minorEastAsia" w:hAnsiTheme="minorHAnsi" w:cstheme="minorBidi"/>
              <w:noProof/>
              <w:szCs w:val="22"/>
              <w:lang w:val="es-CR" w:eastAsia="es-CR"/>
            </w:rPr>
          </w:pPr>
          <w:hyperlink w:anchor="_Toc48140023" w:history="1">
            <w:r w:rsidRPr="001C6AA9">
              <w:rPr>
                <w:rStyle w:val="Hipervnculo"/>
                <w:bCs/>
                <w:noProof/>
                <w:lang w:val="es-CR"/>
              </w:rPr>
              <w:t>Artículo 55.</w:t>
            </w:r>
            <w:r>
              <w:rPr>
                <w:rFonts w:asciiTheme="minorHAnsi" w:eastAsiaTheme="minorEastAsia" w:hAnsiTheme="minorHAnsi" w:cstheme="minorBidi"/>
                <w:noProof/>
                <w:szCs w:val="22"/>
                <w:lang w:val="es-CR" w:eastAsia="es-CR"/>
              </w:rPr>
              <w:tab/>
            </w:r>
            <w:r w:rsidRPr="001C6AA9">
              <w:rPr>
                <w:rStyle w:val="Hipervnculo"/>
                <w:bCs/>
                <w:noProof/>
                <w:lang w:val="es-CR"/>
              </w:rPr>
              <w:t>Traspaso de la póliza</w:t>
            </w:r>
            <w:r>
              <w:rPr>
                <w:noProof/>
                <w:webHidden/>
              </w:rPr>
              <w:tab/>
            </w:r>
            <w:r>
              <w:rPr>
                <w:noProof/>
                <w:webHidden/>
              </w:rPr>
              <w:fldChar w:fldCharType="begin"/>
            </w:r>
            <w:r>
              <w:rPr>
                <w:noProof/>
                <w:webHidden/>
              </w:rPr>
              <w:instrText xml:space="preserve"> PAGEREF _Toc48140023 \h </w:instrText>
            </w:r>
            <w:r>
              <w:rPr>
                <w:noProof/>
                <w:webHidden/>
              </w:rPr>
            </w:r>
            <w:r>
              <w:rPr>
                <w:noProof/>
                <w:webHidden/>
              </w:rPr>
              <w:fldChar w:fldCharType="separate"/>
            </w:r>
            <w:r>
              <w:rPr>
                <w:noProof/>
                <w:webHidden/>
              </w:rPr>
              <w:t>49</w:t>
            </w:r>
            <w:r>
              <w:rPr>
                <w:noProof/>
                <w:webHidden/>
              </w:rPr>
              <w:fldChar w:fldCharType="end"/>
            </w:r>
          </w:hyperlink>
        </w:p>
        <w:p w14:paraId="6507D003" w14:textId="3A5A26AD" w:rsidR="00B07F4F" w:rsidRDefault="00B07F4F">
          <w:pPr>
            <w:pStyle w:val="TDC3"/>
            <w:tabs>
              <w:tab w:val="left" w:pos="1773"/>
              <w:tab w:val="right" w:leader="dot" w:pos="9962"/>
            </w:tabs>
            <w:rPr>
              <w:rFonts w:asciiTheme="minorHAnsi" w:eastAsiaTheme="minorEastAsia" w:hAnsiTheme="minorHAnsi" w:cstheme="minorBidi"/>
              <w:noProof/>
              <w:szCs w:val="22"/>
              <w:lang w:val="es-CR" w:eastAsia="es-CR"/>
            </w:rPr>
          </w:pPr>
          <w:hyperlink w:anchor="_Toc48140024" w:history="1">
            <w:r w:rsidRPr="001C6AA9">
              <w:rPr>
                <w:rStyle w:val="Hipervnculo"/>
                <w:bCs/>
                <w:noProof/>
                <w:lang w:val="es-CR"/>
              </w:rPr>
              <w:t>Artículo 56.</w:t>
            </w:r>
            <w:r>
              <w:rPr>
                <w:rFonts w:asciiTheme="minorHAnsi" w:eastAsiaTheme="minorEastAsia" w:hAnsiTheme="minorHAnsi" w:cstheme="minorBidi"/>
                <w:noProof/>
                <w:szCs w:val="22"/>
                <w:lang w:val="es-CR" w:eastAsia="es-CR"/>
              </w:rPr>
              <w:tab/>
            </w:r>
            <w:r w:rsidRPr="001C6AA9">
              <w:rPr>
                <w:rStyle w:val="Hipervnculo"/>
                <w:bCs/>
                <w:noProof/>
                <w:lang w:val="es-CR"/>
              </w:rPr>
              <w:t>Legislación aplicable</w:t>
            </w:r>
            <w:r>
              <w:rPr>
                <w:noProof/>
                <w:webHidden/>
              </w:rPr>
              <w:tab/>
            </w:r>
            <w:r>
              <w:rPr>
                <w:noProof/>
                <w:webHidden/>
              </w:rPr>
              <w:fldChar w:fldCharType="begin"/>
            </w:r>
            <w:r>
              <w:rPr>
                <w:noProof/>
                <w:webHidden/>
              </w:rPr>
              <w:instrText xml:space="preserve"> PAGEREF _Toc48140024 \h </w:instrText>
            </w:r>
            <w:r>
              <w:rPr>
                <w:noProof/>
                <w:webHidden/>
              </w:rPr>
            </w:r>
            <w:r>
              <w:rPr>
                <w:noProof/>
                <w:webHidden/>
              </w:rPr>
              <w:fldChar w:fldCharType="separate"/>
            </w:r>
            <w:r>
              <w:rPr>
                <w:noProof/>
                <w:webHidden/>
              </w:rPr>
              <w:t>49</w:t>
            </w:r>
            <w:r>
              <w:rPr>
                <w:noProof/>
                <w:webHidden/>
              </w:rPr>
              <w:fldChar w:fldCharType="end"/>
            </w:r>
          </w:hyperlink>
        </w:p>
        <w:p w14:paraId="77C3F31B" w14:textId="55C4E89C" w:rsidR="00B07F4F" w:rsidRDefault="00B07F4F">
          <w:pPr>
            <w:pStyle w:val="TDC1"/>
            <w:tabs>
              <w:tab w:val="left" w:pos="1760"/>
              <w:tab w:val="right" w:leader="dot" w:pos="9962"/>
            </w:tabs>
            <w:rPr>
              <w:rFonts w:asciiTheme="minorHAnsi" w:eastAsiaTheme="minorEastAsia" w:hAnsiTheme="minorHAnsi" w:cstheme="minorBidi"/>
              <w:noProof/>
              <w:szCs w:val="22"/>
              <w:lang w:val="es-CR" w:eastAsia="es-CR"/>
            </w:rPr>
          </w:pPr>
          <w:hyperlink w:anchor="_Toc48140025" w:history="1">
            <w:r w:rsidRPr="001C6AA9">
              <w:rPr>
                <w:rStyle w:val="Hipervnculo"/>
                <w:noProof/>
                <w:lang w:val="es-CR"/>
              </w:rPr>
              <w:t>CAPÍTULO XI.</w:t>
            </w:r>
            <w:r>
              <w:rPr>
                <w:rFonts w:asciiTheme="minorHAnsi" w:eastAsiaTheme="minorEastAsia" w:hAnsiTheme="minorHAnsi" w:cstheme="minorBidi"/>
                <w:noProof/>
                <w:szCs w:val="22"/>
                <w:lang w:val="es-CR" w:eastAsia="es-CR"/>
              </w:rPr>
              <w:tab/>
            </w:r>
            <w:r w:rsidRPr="001C6AA9">
              <w:rPr>
                <w:rStyle w:val="Hipervnculo"/>
                <w:noProof/>
                <w:lang w:val="es-CR"/>
              </w:rPr>
              <w:t>INSTANCIAS DE SOLUCIÓN DE CONTROVERSIAS</w:t>
            </w:r>
            <w:r>
              <w:rPr>
                <w:noProof/>
                <w:webHidden/>
              </w:rPr>
              <w:tab/>
            </w:r>
            <w:r>
              <w:rPr>
                <w:noProof/>
                <w:webHidden/>
              </w:rPr>
              <w:fldChar w:fldCharType="begin"/>
            </w:r>
            <w:r>
              <w:rPr>
                <w:noProof/>
                <w:webHidden/>
              </w:rPr>
              <w:instrText xml:space="preserve"> PAGEREF _Toc48140025 \h </w:instrText>
            </w:r>
            <w:r>
              <w:rPr>
                <w:noProof/>
                <w:webHidden/>
              </w:rPr>
            </w:r>
            <w:r>
              <w:rPr>
                <w:noProof/>
                <w:webHidden/>
              </w:rPr>
              <w:fldChar w:fldCharType="separate"/>
            </w:r>
            <w:r>
              <w:rPr>
                <w:noProof/>
                <w:webHidden/>
              </w:rPr>
              <w:t>49</w:t>
            </w:r>
            <w:r>
              <w:rPr>
                <w:noProof/>
                <w:webHidden/>
              </w:rPr>
              <w:fldChar w:fldCharType="end"/>
            </w:r>
          </w:hyperlink>
        </w:p>
        <w:p w14:paraId="335241DA" w14:textId="7E60E64B" w:rsidR="00B07F4F" w:rsidRDefault="00B07F4F">
          <w:pPr>
            <w:pStyle w:val="TDC3"/>
            <w:tabs>
              <w:tab w:val="left" w:pos="1773"/>
              <w:tab w:val="right" w:leader="dot" w:pos="9962"/>
            </w:tabs>
            <w:rPr>
              <w:rFonts w:asciiTheme="minorHAnsi" w:eastAsiaTheme="minorEastAsia" w:hAnsiTheme="minorHAnsi" w:cstheme="minorBidi"/>
              <w:noProof/>
              <w:szCs w:val="22"/>
              <w:lang w:val="es-CR" w:eastAsia="es-CR"/>
            </w:rPr>
          </w:pPr>
          <w:hyperlink w:anchor="_Toc48140026" w:history="1">
            <w:r w:rsidRPr="001C6AA9">
              <w:rPr>
                <w:rStyle w:val="Hipervnculo"/>
                <w:noProof/>
                <w:lang w:val="es-CR"/>
              </w:rPr>
              <w:t>Artículo 57.</w:t>
            </w:r>
            <w:r>
              <w:rPr>
                <w:rFonts w:asciiTheme="minorHAnsi" w:eastAsiaTheme="minorEastAsia" w:hAnsiTheme="minorHAnsi" w:cstheme="minorBidi"/>
                <w:noProof/>
                <w:szCs w:val="22"/>
                <w:lang w:val="es-CR" w:eastAsia="es-CR"/>
              </w:rPr>
              <w:tab/>
            </w:r>
            <w:r w:rsidRPr="001C6AA9">
              <w:rPr>
                <w:rStyle w:val="Hipervnculo"/>
                <w:bCs/>
                <w:noProof/>
                <w:lang w:val="es-CR"/>
              </w:rPr>
              <w:t>Impugnación de resoluciones</w:t>
            </w:r>
            <w:r>
              <w:rPr>
                <w:noProof/>
                <w:webHidden/>
              </w:rPr>
              <w:tab/>
            </w:r>
            <w:r>
              <w:rPr>
                <w:noProof/>
                <w:webHidden/>
              </w:rPr>
              <w:fldChar w:fldCharType="begin"/>
            </w:r>
            <w:r>
              <w:rPr>
                <w:noProof/>
                <w:webHidden/>
              </w:rPr>
              <w:instrText xml:space="preserve"> PAGEREF _Toc48140026 \h </w:instrText>
            </w:r>
            <w:r>
              <w:rPr>
                <w:noProof/>
                <w:webHidden/>
              </w:rPr>
            </w:r>
            <w:r>
              <w:rPr>
                <w:noProof/>
                <w:webHidden/>
              </w:rPr>
              <w:fldChar w:fldCharType="separate"/>
            </w:r>
            <w:r>
              <w:rPr>
                <w:noProof/>
                <w:webHidden/>
              </w:rPr>
              <w:t>49</w:t>
            </w:r>
            <w:r>
              <w:rPr>
                <w:noProof/>
                <w:webHidden/>
              </w:rPr>
              <w:fldChar w:fldCharType="end"/>
            </w:r>
          </w:hyperlink>
        </w:p>
        <w:p w14:paraId="75B52986" w14:textId="51DD88D3" w:rsidR="00B07F4F" w:rsidRDefault="00B07F4F">
          <w:pPr>
            <w:pStyle w:val="TDC3"/>
            <w:tabs>
              <w:tab w:val="left" w:pos="1773"/>
              <w:tab w:val="right" w:leader="dot" w:pos="9962"/>
            </w:tabs>
            <w:rPr>
              <w:rFonts w:asciiTheme="minorHAnsi" w:eastAsiaTheme="minorEastAsia" w:hAnsiTheme="minorHAnsi" w:cstheme="minorBidi"/>
              <w:noProof/>
              <w:szCs w:val="22"/>
              <w:lang w:val="es-CR" w:eastAsia="es-CR"/>
            </w:rPr>
          </w:pPr>
          <w:hyperlink w:anchor="_Toc48140027" w:history="1">
            <w:r w:rsidRPr="001C6AA9">
              <w:rPr>
                <w:rStyle w:val="Hipervnculo"/>
                <w:noProof/>
                <w:lang w:val="es-CR"/>
              </w:rPr>
              <w:t>Artículo 58.</w:t>
            </w:r>
            <w:r>
              <w:rPr>
                <w:rFonts w:asciiTheme="minorHAnsi" w:eastAsiaTheme="minorEastAsia" w:hAnsiTheme="minorHAnsi" w:cstheme="minorBidi"/>
                <w:noProof/>
                <w:szCs w:val="22"/>
                <w:lang w:val="es-CR" w:eastAsia="es-CR"/>
              </w:rPr>
              <w:tab/>
            </w:r>
            <w:r w:rsidRPr="001C6AA9">
              <w:rPr>
                <w:rStyle w:val="Hipervnculo"/>
                <w:bCs/>
                <w:noProof/>
                <w:lang w:val="es-CR"/>
              </w:rPr>
              <w:t>Jurisdicción</w:t>
            </w:r>
            <w:r>
              <w:rPr>
                <w:noProof/>
                <w:webHidden/>
              </w:rPr>
              <w:tab/>
            </w:r>
            <w:r>
              <w:rPr>
                <w:noProof/>
                <w:webHidden/>
              </w:rPr>
              <w:fldChar w:fldCharType="begin"/>
            </w:r>
            <w:r>
              <w:rPr>
                <w:noProof/>
                <w:webHidden/>
              </w:rPr>
              <w:instrText xml:space="preserve"> PAGEREF _Toc48140027 \h </w:instrText>
            </w:r>
            <w:r>
              <w:rPr>
                <w:noProof/>
                <w:webHidden/>
              </w:rPr>
            </w:r>
            <w:r>
              <w:rPr>
                <w:noProof/>
                <w:webHidden/>
              </w:rPr>
              <w:fldChar w:fldCharType="separate"/>
            </w:r>
            <w:r>
              <w:rPr>
                <w:noProof/>
                <w:webHidden/>
              </w:rPr>
              <w:t>49</w:t>
            </w:r>
            <w:r>
              <w:rPr>
                <w:noProof/>
                <w:webHidden/>
              </w:rPr>
              <w:fldChar w:fldCharType="end"/>
            </w:r>
          </w:hyperlink>
        </w:p>
        <w:p w14:paraId="4206F802" w14:textId="47B91BEF" w:rsidR="00B07F4F" w:rsidRDefault="00B07F4F">
          <w:pPr>
            <w:pStyle w:val="TDC3"/>
            <w:tabs>
              <w:tab w:val="left" w:pos="1773"/>
              <w:tab w:val="right" w:leader="dot" w:pos="9962"/>
            </w:tabs>
            <w:rPr>
              <w:rFonts w:asciiTheme="minorHAnsi" w:eastAsiaTheme="minorEastAsia" w:hAnsiTheme="minorHAnsi" w:cstheme="minorBidi"/>
              <w:noProof/>
              <w:szCs w:val="22"/>
              <w:lang w:val="es-CR" w:eastAsia="es-CR"/>
            </w:rPr>
          </w:pPr>
          <w:hyperlink w:anchor="_Toc48140028" w:history="1">
            <w:r w:rsidRPr="001C6AA9">
              <w:rPr>
                <w:rStyle w:val="Hipervnculo"/>
                <w:bCs/>
                <w:noProof/>
                <w:lang w:val="es-CR"/>
              </w:rPr>
              <w:t>Artículo 59.</w:t>
            </w:r>
            <w:r>
              <w:rPr>
                <w:rFonts w:asciiTheme="minorHAnsi" w:eastAsiaTheme="minorEastAsia" w:hAnsiTheme="minorHAnsi" w:cstheme="minorBidi"/>
                <w:noProof/>
                <w:szCs w:val="22"/>
                <w:lang w:val="es-CR" w:eastAsia="es-CR"/>
              </w:rPr>
              <w:tab/>
            </w:r>
            <w:r w:rsidRPr="001C6AA9">
              <w:rPr>
                <w:rStyle w:val="Hipervnculo"/>
                <w:bCs/>
                <w:noProof/>
                <w:lang w:val="es-CR"/>
              </w:rPr>
              <w:t>Arbitraje</w:t>
            </w:r>
            <w:r>
              <w:rPr>
                <w:noProof/>
                <w:webHidden/>
              </w:rPr>
              <w:tab/>
            </w:r>
            <w:r>
              <w:rPr>
                <w:noProof/>
                <w:webHidden/>
              </w:rPr>
              <w:fldChar w:fldCharType="begin"/>
            </w:r>
            <w:r>
              <w:rPr>
                <w:noProof/>
                <w:webHidden/>
              </w:rPr>
              <w:instrText xml:space="preserve"> PAGEREF _Toc48140028 \h </w:instrText>
            </w:r>
            <w:r>
              <w:rPr>
                <w:noProof/>
                <w:webHidden/>
              </w:rPr>
            </w:r>
            <w:r>
              <w:rPr>
                <w:noProof/>
                <w:webHidden/>
              </w:rPr>
              <w:fldChar w:fldCharType="separate"/>
            </w:r>
            <w:r>
              <w:rPr>
                <w:noProof/>
                <w:webHidden/>
              </w:rPr>
              <w:t>49</w:t>
            </w:r>
            <w:r>
              <w:rPr>
                <w:noProof/>
                <w:webHidden/>
              </w:rPr>
              <w:fldChar w:fldCharType="end"/>
            </w:r>
          </w:hyperlink>
        </w:p>
        <w:p w14:paraId="20654829" w14:textId="29C80383" w:rsidR="00B07F4F" w:rsidRDefault="00B07F4F">
          <w:pPr>
            <w:pStyle w:val="TDC3"/>
            <w:tabs>
              <w:tab w:val="left" w:pos="1773"/>
              <w:tab w:val="right" w:leader="dot" w:pos="9962"/>
            </w:tabs>
            <w:rPr>
              <w:rFonts w:asciiTheme="minorHAnsi" w:eastAsiaTheme="minorEastAsia" w:hAnsiTheme="minorHAnsi" w:cstheme="minorBidi"/>
              <w:noProof/>
              <w:szCs w:val="22"/>
              <w:lang w:val="es-CR" w:eastAsia="es-CR"/>
            </w:rPr>
          </w:pPr>
          <w:hyperlink w:anchor="_Toc48140029" w:history="1">
            <w:r w:rsidRPr="001C6AA9">
              <w:rPr>
                <w:rStyle w:val="Hipervnculo"/>
                <w:bCs/>
                <w:noProof/>
                <w:lang w:val="es-CR"/>
              </w:rPr>
              <w:t>Artículo 60.</w:t>
            </w:r>
            <w:r>
              <w:rPr>
                <w:rFonts w:asciiTheme="minorHAnsi" w:eastAsiaTheme="minorEastAsia" w:hAnsiTheme="minorHAnsi" w:cstheme="minorBidi"/>
                <w:noProof/>
                <w:szCs w:val="22"/>
                <w:lang w:val="es-CR" w:eastAsia="es-CR"/>
              </w:rPr>
              <w:tab/>
            </w:r>
            <w:r w:rsidRPr="001C6AA9">
              <w:rPr>
                <w:rStyle w:val="Hipervnculo"/>
                <w:bCs/>
                <w:noProof/>
                <w:lang w:val="es-CR"/>
              </w:rPr>
              <w:t>Comunicaciones</w:t>
            </w:r>
            <w:r>
              <w:rPr>
                <w:noProof/>
                <w:webHidden/>
              </w:rPr>
              <w:tab/>
            </w:r>
            <w:r>
              <w:rPr>
                <w:noProof/>
                <w:webHidden/>
              </w:rPr>
              <w:fldChar w:fldCharType="begin"/>
            </w:r>
            <w:r>
              <w:rPr>
                <w:noProof/>
                <w:webHidden/>
              </w:rPr>
              <w:instrText xml:space="preserve"> PAGEREF _Toc48140029 \h </w:instrText>
            </w:r>
            <w:r>
              <w:rPr>
                <w:noProof/>
                <w:webHidden/>
              </w:rPr>
            </w:r>
            <w:r>
              <w:rPr>
                <w:noProof/>
                <w:webHidden/>
              </w:rPr>
              <w:fldChar w:fldCharType="separate"/>
            </w:r>
            <w:r>
              <w:rPr>
                <w:noProof/>
                <w:webHidden/>
              </w:rPr>
              <w:t>50</w:t>
            </w:r>
            <w:r>
              <w:rPr>
                <w:noProof/>
                <w:webHidden/>
              </w:rPr>
              <w:fldChar w:fldCharType="end"/>
            </w:r>
          </w:hyperlink>
        </w:p>
        <w:p w14:paraId="688E01CB" w14:textId="7755F44D" w:rsidR="00B07F4F" w:rsidRDefault="00B07F4F">
          <w:pPr>
            <w:pStyle w:val="TDC3"/>
            <w:tabs>
              <w:tab w:val="left" w:pos="1773"/>
              <w:tab w:val="right" w:leader="dot" w:pos="9962"/>
            </w:tabs>
            <w:rPr>
              <w:rFonts w:asciiTheme="minorHAnsi" w:eastAsiaTheme="minorEastAsia" w:hAnsiTheme="minorHAnsi" w:cstheme="minorBidi"/>
              <w:noProof/>
              <w:szCs w:val="22"/>
              <w:lang w:val="es-CR" w:eastAsia="es-CR"/>
            </w:rPr>
          </w:pPr>
          <w:hyperlink w:anchor="_Toc48140030" w:history="1">
            <w:r w:rsidRPr="001C6AA9">
              <w:rPr>
                <w:rStyle w:val="Hipervnculo"/>
                <w:noProof/>
                <w:lang w:val="es-CR"/>
              </w:rPr>
              <w:t>Artículo 61.</w:t>
            </w:r>
            <w:r>
              <w:rPr>
                <w:rFonts w:asciiTheme="minorHAnsi" w:eastAsiaTheme="minorEastAsia" w:hAnsiTheme="minorHAnsi" w:cstheme="minorBidi"/>
                <w:noProof/>
                <w:szCs w:val="22"/>
                <w:lang w:val="es-CR" w:eastAsia="es-CR"/>
              </w:rPr>
              <w:tab/>
            </w:r>
            <w:r w:rsidRPr="001C6AA9">
              <w:rPr>
                <w:rStyle w:val="Hipervnculo"/>
                <w:bCs/>
                <w:noProof/>
                <w:lang w:val="es-CR"/>
              </w:rPr>
              <w:t>Registro ante la Superintendencia General de Seguros</w:t>
            </w:r>
            <w:r>
              <w:rPr>
                <w:noProof/>
                <w:webHidden/>
              </w:rPr>
              <w:tab/>
            </w:r>
            <w:r>
              <w:rPr>
                <w:noProof/>
                <w:webHidden/>
              </w:rPr>
              <w:fldChar w:fldCharType="begin"/>
            </w:r>
            <w:r>
              <w:rPr>
                <w:noProof/>
                <w:webHidden/>
              </w:rPr>
              <w:instrText xml:space="preserve"> PAGEREF _Toc48140030 \h </w:instrText>
            </w:r>
            <w:r>
              <w:rPr>
                <w:noProof/>
                <w:webHidden/>
              </w:rPr>
            </w:r>
            <w:r>
              <w:rPr>
                <w:noProof/>
                <w:webHidden/>
              </w:rPr>
              <w:fldChar w:fldCharType="separate"/>
            </w:r>
            <w:r>
              <w:rPr>
                <w:noProof/>
                <w:webHidden/>
              </w:rPr>
              <w:t>50</w:t>
            </w:r>
            <w:r>
              <w:rPr>
                <w:noProof/>
                <w:webHidden/>
              </w:rPr>
              <w:fldChar w:fldCharType="end"/>
            </w:r>
          </w:hyperlink>
        </w:p>
        <w:p w14:paraId="313B06E4" w14:textId="2AE7ABBA" w:rsidR="0089275D" w:rsidRPr="00FB7329" w:rsidRDefault="0089275D" w:rsidP="00BD7223">
          <w:pPr>
            <w:spacing w:line="240" w:lineRule="auto"/>
            <w:ind w:left="709"/>
            <w:rPr>
              <w:sz w:val="24"/>
              <w:lang w:val="es-CR"/>
            </w:rPr>
          </w:pPr>
          <w:r w:rsidRPr="00FB7329">
            <w:rPr>
              <w:bCs/>
              <w:sz w:val="24"/>
              <w:lang w:val="es-CR"/>
            </w:rPr>
            <w:fldChar w:fldCharType="end"/>
          </w:r>
        </w:p>
      </w:sdtContent>
    </w:sdt>
    <w:p w14:paraId="6D32AF99" w14:textId="77777777" w:rsidR="007773B6" w:rsidRPr="00FB7329" w:rsidRDefault="007773B6" w:rsidP="00EC1BF8">
      <w:pPr>
        <w:spacing w:line="276" w:lineRule="auto"/>
        <w:jc w:val="center"/>
        <w:rPr>
          <w:sz w:val="24"/>
          <w:lang w:val="es-CR"/>
        </w:rPr>
      </w:pPr>
      <w:bookmarkStart w:id="0" w:name="_Toc515870696"/>
    </w:p>
    <w:p w14:paraId="4F88AC4A" w14:textId="77777777" w:rsidR="00FB010F" w:rsidRDefault="00FB010F" w:rsidP="00EC1BF8">
      <w:pPr>
        <w:spacing w:line="276" w:lineRule="auto"/>
        <w:jc w:val="center"/>
        <w:rPr>
          <w:rFonts w:eastAsia="SimSun"/>
          <w:b/>
          <w:bCs/>
          <w:kern w:val="32"/>
          <w:sz w:val="24"/>
          <w:lang w:val="es-CR" w:eastAsia="zh-CN"/>
        </w:rPr>
      </w:pPr>
    </w:p>
    <w:p w14:paraId="494677A9" w14:textId="77777777" w:rsidR="00FB010F" w:rsidRDefault="00FB010F" w:rsidP="00EC1BF8">
      <w:pPr>
        <w:spacing w:line="276" w:lineRule="auto"/>
        <w:jc w:val="center"/>
        <w:rPr>
          <w:rFonts w:eastAsia="SimSun"/>
          <w:b/>
          <w:bCs/>
          <w:kern w:val="32"/>
          <w:sz w:val="24"/>
          <w:lang w:val="es-CR" w:eastAsia="zh-CN"/>
        </w:rPr>
      </w:pPr>
    </w:p>
    <w:p w14:paraId="2F697400" w14:textId="77777777" w:rsidR="00FB010F" w:rsidRDefault="00FB010F" w:rsidP="00EC1BF8">
      <w:pPr>
        <w:spacing w:line="276" w:lineRule="auto"/>
        <w:jc w:val="center"/>
        <w:rPr>
          <w:rFonts w:eastAsia="SimSun"/>
          <w:b/>
          <w:bCs/>
          <w:kern w:val="32"/>
          <w:sz w:val="24"/>
          <w:lang w:val="es-CR" w:eastAsia="zh-CN"/>
        </w:rPr>
      </w:pPr>
    </w:p>
    <w:p w14:paraId="7B93E329" w14:textId="77777777" w:rsidR="00FB010F" w:rsidRDefault="00FB010F" w:rsidP="00EC1BF8">
      <w:pPr>
        <w:spacing w:line="276" w:lineRule="auto"/>
        <w:jc w:val="center"/>
        <w:rPr>
          <w:rFonts w:eastAsia="SimSun"/>
          <w:b/>
          <w:bCs/>
          <w:kern w:val="32"/>
          <w:sz w:val="24"/>
          <w:lang w:val="es-CR" w:eastAsia="zh-CN"/>
        </w:rPr>
      </w:pPr>
    </w:p>
    <w:p w14:paraId="737EA0D1" w14:textId="77777777" w:rsidR="00FB010F" w:rsidRDefault="00FB010F" w:rsidP="00EC1BF8">
      <w:pPr>
        <w:spacing w:line="276" w:lineRule="auto"/>
        <w:jc w:val="center"/>
        <w:rPr>
          <w:rFonts w:eastAsia="SimSun"/>
          <w:b/>
          <w:bCs/>
          <w:kern w:val="32"/>
          <w:sz w:val="24"/>
          <w:lang w:val="es-CR" w:eastAsia="zh-CN"/>
        </w:rPr>
      </w:pPr>
    </w:p>
    <w:p w14:paraId="5BEC54C1" w14:textId="77777777" w:rsidR="00FB010F" w:rsidRDefault="00FB010F" w:rsidP="00EC1BF8">
      <w:pPr>
        <w:spacing w:line="276" w:lineRule="auto"/>
        <w:jc w:val="center"/>
        <w:rPr>
          <w:rFonts w:eastAsia="SimSun"/>
          <w:b/>
          <w:bCs/>
          <w:kern w:val="32"/>
          <w:sz w:val="24"/>
          <w:lang w:val="es-CR" w:eastAsia="zh-CN"/>
        </w:rPr>
      </w:pPr>
    </w:p>
    <w:p w14:paraId="147C606F" w14:textId="77777777" w:rsidR="00FB010F" w:rsidRDefault="00FB010F" w:rsidP="00EC1BF8">
      <w:pPr>
        <w:spacing w:line="276" w:lineRule="auto"/>
        <w:jc w:val="center"/>
        <w:rPr>
          <w:rFonts w:eastAsia="SimSun"/>
          <w:b/>
          <w:bCs/>
          <w:kern w:val="32"/>
          <w:sz w:val="24"/>
          <w:lang w:val="es-CR" w:eastAsia="zh-CN"/>
        </w:rPr>
      </w:pPr>
    </w:p>
    <w:p w14:paraId="028C4085" w14:textId="77777777" w:rsidR="00FB010F" w:rsidRDefault="00FB010F" w:rsidP="00EC1BF8">
      <w:pPr>
        <w:spacing w:line="276" w:lineRule="auto"/>
        <w:jc w:val="center"/>
        <w:rPr>
          <w:rFonts w:eastAsia="SimSun"/>
          <w:b/>
          <w:bCs/>
          <w:kern w:val="32"/>
          <w:sz w:val="24"/>
          <w:lang w:val="es-CR" w:eastAsia="zh-CN"/>
        </w:rPr>
      </w:pPr>
    </w:p>
    <w:p w14:paraId="5993D8A6" w14:textId="77777777" w:rsidR="00FB010F" w:rsidRDefault="00FB010F" w:rsidP="00EC1BF8">
      <w:pPr>
        <w:spacing w:line="276" w:lineRule="auto"/>
        <w:jc w:val="center"/>
        <w:rPr>
          <w:rFonts w:eastAsia="SimSun"/>
          <w:b/>
          <w:bCs/>
          <w:kern w:val="32"/>
          <w:sz w:val="24"/>
          <w:lang w:val="es-CR" w:eastAsia="zh-CN"/>
        </w:rPr>
      </w:pPr>
    </w:p>
    <w:p w14:paraId="17EB4A33" w14:textId="77777777" w:rsidR="00FB010F" w:rsidRDefault="00FB010F" w:rsidP="00EC1BF8">
      <w:pPr>
        <w:spacing w:line="276" w:lineRule="auto"/>
        <w:jc w:val="center"/>
        <w:rPr>
          <w:rFonts w:eastAsia="SimSun"/>
          <w:b/>
          <w:bCs/>
          <w:kern w:val="32"/>
          <w:sz w:val="24"/>
          <w:lang w:val="es-CR" w:eastAsia="zh-CN"/>
        </w:rPr>
      </w:pPr>
    </w:p>
    <w:p w14:paraId="388A549A" w14:textId="77777777" w:rsidR="00FB010F" w:rsidRDefault="00FB010F" w:rsidP="00EC1BF8">
      <w:pPr>
        <w:spacing w:line="276" w:lineRule="auto"/>
        <w:jc w:val="center"/>
        <w:rPr>
          <w:rFonts w:eastAsia="SimSun"/>
          <w:b/>
          <w:bCs/>
          <w:kern w:val="32"/>
          <w:sz w:val="24"/>
          <w:lang w:val="es-CR" w:eastAsia="zh-CN"/>
        </w:rPr>
      </w:pPr>
    </w:p>
    <w:p w14:paraId="2DDC7C20" w14:textId="77777777" w:rsidR="00FB010F" w:rsidRDefault="00FB010F" w:rsidP="00EC1BF8">
      <w:pPr>
        <w:spacing w:line="276" w:lineRule="auto"/>
        <w:jc w:val="center"/>
        <w:rPr>
          <w:rFonts w:eastAsia="SimSun"/>
          <w:b/>
          <w:bCs/>
          <w:kern w:val="32"/>
          <w:sz w:val="24"/>
          <w:lang w:val="es-CR" w:eastAsia="zh-CN"/>
        </w:rPr>
      </w:pPr>
    </w:p>
    <w:p w14:paraId="7E92ABD7" w14:textId="77777777" w:rsidR="00FB010F" w:rsidRDefault="00FB010F" w:rsidP="00EC1BF8">
      <w:pPr>
        <w:spacing w:line="276" w:lineRule="auto"/>
        <w:jc w:val="center"/>
        <w:rPr>
          <w:rFonts w:eastAsia="SimSun"/>
          <w:b/>
          <w:bCs/>
          <w:kern w:val="32"/>
          <w:sz w:val="24"/>
          <w:lang w:val="es-CR" w:eastAsia="zh-CN"/>
        </w:rPr>
      </w:pPr>
    </w:p>
    <w:p w14:paraId="5BD75D9A" w14:textId="77777777" w:rsidR="00FB010F" w:rsidRDefault="00FB010F" w:rsidP="00EC1BF8">
      <w:pPr>
        <w:spacing w:line="276" w:lineRule="auto"/>
        <w:jc w:val="center"/>
        <w:rPr>
          <w:rFonts w:eastAsia="SimSun"/>
          <w:b/>
          <w:bCs/>
          <w:kern w:val="32"/>
          <w:sz w:val="24"/>
          <w:lang w:val="es-CR" w:eastAsia="zh-CN"/>
        </w:rPr>
      </w:pPr>
    </w:p>
    <w:p w14:paraId="702EB894" w14:textId="77777777" w:rsidR="00FB010F" w:rsidRDefault="00FB010F" w:rsidP="00EC1BF8">
      <w:pPr>
        <w:spacing w:line="276" w:lineRule="auto"/>
        <w:jc w:val="center"/>
        <w:rPr>
          <w:rFonts w:eastAsia="SimSun"/>
          <w:b/>
          <w:bCs/>
          <w:kern w:val="32"/>
          <w:sz w:val="24"/>
          <w:lang w:val="es-CR" w:eastAsia="zh-CN"/>
        </w:rPr>
      </w:pPr>
    </w:p>
    <w:p w14:paraId="4B6C0B96" w14:textId="77777777" w:rsidR="00FB010F" w:rsidRDefault="00FB010F" w:rsidP="00EC1BF8">
      <w:pPr>
        <w:spacing w:line="276" w:lineRule="auto"/>
        <w:jc w:val="center"/>
        <w:rPr>
          <w:rFonts w:eastAsia="SimSun"/>
          <w:b/>
          <w:bCs/>
          <w:kern w:val="32"/>
          <w:sz w:val="24"/>
          <w:lang w:val="es-CR" w:eastAsia="zh-CN"/>
        </w:rPr>
      </w:pPr>
    </w:p>
    <w:p w14:paraId="0B056338" w14:textId="77777777" w:rsidR="00FB010F" w:rsidRDefault="00FB010F" w:rsidP="00EC1BF8">
      <w:pPr>
        <w:spacing w:line="276" w:lineRule="auto"/>
        <w:jc w:val="center"/>
        <w:rPr>
          <w:rFonts w:eastAsia="SimSun"/>
          <w:b/>
          <w:bCs/>
          <w:kern w:val="32"/>
          <w:sz w:val="24"/>
          <w:lang w:val="es-CR" w:eastAsia="zh-CN"/>
        </w:rPr>
      </w:pPr>
    </w:p>
    <w:p w14:paraId="191DEDE2" w14:textId="7383CBD4" w:rsidR="00C749B7" w:rsidRPr="00FB7329" w:rsidRDefault="00C749B7" w:rsidP="00EC1BF8">
      <w:pPr>
        <w:spacing w:line="276" w:lineRule="auto"/>
        <w:jc w:val="center"/>
        <w:rPr>
          <w:rFonts w:eastAsia="SimSun"/>
          <w:bCs/>
          <w:kern w:val="32"/>
          <w:sz w:val="24"/>
          <w:lang w:val="es-CR" w:eastAsia="zh-CN"/>
        </w:rPr>
      </w:pPr>
      <w:r w:rsidRPr="00FB7329">
        <w:rPr>
          <w:rFonts w:eastAsia="SimSun"/>
          <w:b/>
          <w:bCs/>
          <w:kern w:val="32"/>
          <w:sz w:val="24"/>
          <w:lang w:val="es-CR" w:eastAsia="zh-CN"/>
        </w:rPr>
        <w:t>ACUERDO DE ASEGURAMIENTO</w:t>
      </w:r>
      <w:bookmarkEnd w:id="0"/>
    </w:p>
    <w:p w14:paraId="205BE9AC" w14:textId="77777777" w:rsidR="00C749B7" w:rsidRPr="00FB7329" w:rsidRDefault="00C749B7" w:rsidP="00EC1BF8">
      <w:pPr>
        <w:pStyle w:val="Default"/>
        <w:spacing w:line="276" w:lineRule="auto"/>
        <w:jc w:val="center"/>
        <w:rPr>
          <w:color w:val="auto"/>
          <w:lang w:val="es-CR"/>
        </w:rPr>
      </w:pPr>
    </w:p>
    <w:p w14:paraId="01201DEA" w14:textId="77777777" w:rsidR="00C749B7" w:rsidRPr="00FB7329" w:rsidRDefault="00C749B7" w:rsidP="00EC1BF8">
      <w:pPr>
        <w:pStyle w:val="Default"/>
        <w:spacing w:after="120" w:line="276" w:lineRule="auto"/>
        <w:jc w:val="both"/>
        <w:rPr>
          <w:color w:val="auto"/>
          <w:lang w:val="es-CR"/>
        </w:rPr>
      </w:pPr>
      <w:r w:rsidRPr="00FB7329">
        <w:rPr>
          <w:color w:val="auto"/>
          <w:lang w:val="es-CR"/>
        </w:rPr>
        <w:t xml:space="preserve">Entre nosotros, </w:t>
      </w:r>
      <w:r w:rsidRPr="00FB7329">
        <w:rPr>
          <w:b/>
          <w:color w:val="auto"/>
          <w:lang w:val="es-CR"/>
        </w:rPr>
        <w:t>SEGUROS LAFISE COSTA RICA, S.A</w:t>
      </w:r>
      <w:r w:rsidRPr="00FB7329">
        <w:rPr>
          <w:color w:val="auto"/>
          <w:lang w:val="es-CR"/>
        </w:rPr>
        <w:t xml:space="preserve">., en adelante denominada </w:t>
      </w:r>
      <w:r w:rsidRPr="00FB7329">
        <w:rPr>
          <w:b/>
          <w:color w:val="auto"/>
          <w:lang w:val="es-CR"/>
        </w:rPr>
        <w:t>SEGUROS LAFISE</w:t>
      </w:r>
      <w:r w:rsidRPr="00FB7329">
        <w:rPr>
          <w:color w:val="auto"/>
          <w:lang w:val="es-CR"/>
        </w:rPr>
        <w:t xml:space="preserve">, cédula jurídica: 3-101-678807, entidad aseguradora debidamente autorizada bajo el código </w:t>
      </w:r>
      <w:r w:rsidRPr="00FB7329">
        <w:rPr>
          <w:b/>
          <w:color w:val="auto"/>
          <w:lang w:val="es-CR"/>
        </w:rPr>
        <w:t xml:space="preserve">A14 </w:t>
      </w:r>
      <w:r w:rsidRPr="00FB7329">
        <w:rPr>
          <w:color w:val="auto"/>
          <w:lang w:val="es-CR"/>
        </w:rPr>
        <w:t xml:space="preserve">y el </w:t>
      </w:r>
      <w:r w:rsidRPr="00FB7329">
        <w:rPr>
          <w:b/>
          <w:color w:val="auto"/>
          <w:lang w:val="es-CR"/>
        </w:rPr>
        <w:t>Tomador</w:t>
      </w:r>
      <w:r w:rsidRPr="00FB7329">
        <w:rPr>
          <w:color w:val="auto"/>
          <w:lang w:val="es-CR"/>
        </w:rPr>
        <w:t xml:space="preserve">, acordamos la celebración del presente contrato de seguro, de conformidad y con sujeción a las manifestaciones de voluntad, declaraciones previas de aseguramiento, condiciones de aceptación del riesgo y las disposiciones de la Póliza de Seguro. </w:t>
      </w:r>
    </w:p>
    <w:p w14:paraId="482856D9" w14:textId="77777777" w:rsidR="00C749B7" w:rsidRPr="00FB7329" w:rsidRDefault="00C749B7" w:rsidP="00EC1BF8">
      <w:pPr>
        <w:autoSpaceDE w:val="0"/>
        <w:autoSpaceDN w:val="0"/>
        <w:adjustRightInd w:val="0"/>
        <w:spacing w:after="120" w:line="276" w:lineRule="auto"/>
        <w:jc w:val="both"/>
        <w:rPr>
          <w:sz w:val="24"/>
          <w:lang w:val="es-CR"/>
        </w:rPr>
      </w:pPr>
      <w:r w:rsidRPr="00FB7329">
        <w:rPr>
          <w:b/>
          <w:sz w:val="24"/>
          <w:lang w:val="es-CR"/>
        </w:rPr>
        <w:t>SEGUROS LAFISE</w:t>
      </w:r>
      <w:r w:rsidRPr="00FB7329">
        <w:rPr>
          <w:sz w:val="24"/>
          <w:lang w:val="es-CR"/>
        </w:rPr>
        <w:t xml:space="preserve"> se compromete, contra el pago de la prima y en el caso de que se produzca el evento cuyo riesgo es objeto de cobertura, a indemnizar el patrimonio del Asegurado/Beneficiario en los términos y condiciones establecidas en la Póliza de Seguro.</w:t>
      </w:r>
    </w:p>
    <w:p w14:paraId="4E98AF8E" w14:textId="77777777" w:rsidR="00C749B7" w:rsidRPr="00FB7329" w:rsidRDefault="00C749B7" w:rsidP="00EC1BF8">
      <w:pPr>
        <w:autoSpaceDE w:val="0"/>
        <w:autoSpaceDN w:val="0"/>
        <w:adjustRightInd w:val="0"/>
        <w:spacing w:after="120" w:line="276" w:lineRule="auto"/>
        <w:jc w:val="both"/>
        <w:rPr>
          <w:sz w:val="24"/>
          <w:lang w:val="es-CR"/>
        </w:rPr>
      </w:pPr>
      <w:r w:rsidRPr="00FB7329">
        <w:rPr>
          <w:sz w:val="24"/>
          <w:lang w:val="es-CR"/>
        </w:rPr>
        <w:t xml:space="preserve">Queda convenido que la Póliza tendrá validez hasta que </w:t>
      </w:r>
      <w:r w:rsidRPr="00FB7329">
        <w:rPr>
          <w:b/>
          <w:sz w:val="24"/>
          <w:lang w:val="es-CR"/>
        </w:rPr>
        <w:t>SEGUROS LAFISE</w:t>
      </w:r>
      <w:r w:rsidRPr="00FB7329">
        <w:rPr>
          <w:sz w:val="24"/>
          <w:lang w:val="es-CR"/>
        </w:rPr>
        <w:t xml:space="preserve"> acepte los riesgos expuestos de pérdida del Asegurado.</w:t>
      </w:r>
    </w:p>
    <w:p w14:paraId="5293AF08" w14:textId="77777777" w:rsidR="00C749B7" w:rsidRPr="00FB7329" w:rsidRDefault="00C749B7" w:rsidP="00EC1BF8">
      <w:pPr>
        <w:pStyle w:val="Default"/>
        <w:spacing w:line="276" w:lineRule="auto"/>
        <w:jc w:val="both"/>
        <w:rPr>
          <w:color w:val="auto"/>
          <w:lang w:val="es-CR"/>
        </w:rPr>
      </w:pPr>
      <w:r w:rsidRPr="00FB7329">
        <w:rPr>
          <w:color w:val="auto"/>
          <w:lang w:val="es-CR"/>
        </w:rPr>
        <w:t xml:space="preserve">El derecho de gozar de las prestaciones que se puedan suministrar al Asegurado/Beneficiario bajo la Póliza, queda sujeto al cumplimiento por parte del Tomador y/o Asegurado de lo establecido en los términos, condiciones y demás estipulaciones que rigen la Póliza. </w:t>
      </w:r>
    </w:p>
    <w:p w14:paraId="06AE9496" w14:textId="77777777" w:rsidR="00C749B7" w:rsidRPr="00FB7329" w:rsidRDefault="00C749B7" w:rsidP="00EC1BF8">
      <w:pPr>
        <w:pStyle w:val="Default"/>
        <w:spacing w:line="276" w:lineRule="auto"/>
        <w:jc w:val="both"/>
        <w:rPr>
          <w:color w:val="auto"/>
          <w:lang w:val="es-CR"/>
        </w:rPr>
      </w:pPr>
    </w:p>
    <w:p w14:paraId="7286E753" w14:textId="77777777" w:rsidR="00C749B7" w:rsidRPr="00FB7329" w:rsidRDefault="00C749B7" w:rsidP="00EC1BF8">
      <w:pPr>
        <w:spacing w:after="0" w:line="276" w:lineRule="auto"/>
        <w:jc w:val="both"/>
        <w:rPr>
          <w:sz w:val="24"/>
          <w:lang w:val="es-CR"/>
        </w:rPr>
      </w:pPr>
    </w:p>
    <w:p w14:paraId="3C655B21" w14:textId="77777777" w:rsidR="00C749B7" w:rsidRPr="00FB7329" w:rsidRDefault="00C749B7" w:rsidP="00EC1BF8">
      <w:pPr>
        <w:spacing w:after="0" w:line="276" w:lineRule="auto"/>
        <w:jc w:val="both"/>
        <w:rPr>
          <w:sz w:val="24"/>
          <w:lang w:val="es-CR"/>
        </w:rPr>
      </w:pPr>
    </w:p>
    <w:p w14:paraId="1765E41F" w14:textId="77777777" w:rsidR="00C749B7" w:rsidRPr="00FB7329" w:rsidRDefault="00C749B7" w:rsidP="00EC1BF8">
      <w:pPr>
        <w:spacing w:after="0" w:line="276" w:lineRule="auto"/>
        <w:jc w:val="both"/>
        <w:rPr>
          <w:sz w:val="24"/>
          <w:lang w:val="es-CR"/>
        </w:rPr>
      </w:pPr>
    </w:p>
    <w:p w14:paraId="3AED38A7" w14:textId="77777777" w:rsidR="00C749B7" w:rsidRPr="00FB7329" w:rsidRDefault="00C749B7" w:rsidP="00EC1BF8">
      <w:pPr>
        <w:pStyle w:val="Encabezado"/>
        <w:spacing w:line="276" w:lineRule="auto"/>
        <w:jc w:val="center"/>
        <w:rPr>
          <w:b/>
          <w:sz w:val="24"/>
          <w:lang w:val="es-CR"/>
        </w:rPr>
      </w:pPr>
      <w:r w:rsidRPr="00FB7329">
        <w:rPr>
          <w:b/>
          <w:sz w:val="24"/>
          <w:lang w:val="es-CR"/>
        </w:rPr>
        <w:t>Seguros LAFISE Costa Rica S.A.</w:t>
      </w:r>
    </w:p>
    <w:p w14:paraId="55974E2B" w14:textId="77777777" w:rsidR="00FB010F" w:rsidRDefault="00C749B7" w:rsidP="00FB010F">
      <w:pPr>
        <w:pStyle w:val="Encabezado"/>
        <w:spacing w:line="276" w:lineRule="auto"/>
        <w:jc w:val="center"/>
        <w:rPr>
          <w:b/>
          <w:sz w:val="24"/>
          <w:lang w:val="es-CR"/>
        </w:rPr>
      </w:pPr>
      <w:r w:rsidRPr="00FB7329">
        <w:rPr>
          <w:b/>
          <w:sz w:val="24"/>
          <w:lang w:val="es-CR"/>
        </w:rPr>
        <w:t>Cédula Jurídica 3-101-678807</w:t>
      </w:r>
    </w:p>
    <w:p w14:paraId="16A36D38" w14:textId="6C6AD215" w:rsidR="00FB010F" w:rsidRPr="00FB010F" w:rsidRDefault="00FB010F" w:rsidP="00FB010F">
      <w:pPr>
        <w:pStyle w:val="Encabezado"/>
        <w:spacing w:line="276" w:lineRule="auto"/>
        <w:jc w:val="center"/>
        <w:rPr>
          <w:sz w:val="24"/>
          <w:lang w:val="es-CR"/>
        </w:rPr>
      </w:pPr>
      <w:r>
        <w:rPr>
          <w:noProof/>
          <w:lang w:val="es-CR" w:eastAsia="es-CR"/>
        </w:rPr>
        <w:drawing>
          <wp:inline distT="0" distB="0" distL="0" distR="0" wp14:anchorId="505135E3" wp14:editId="568D22C0">
            <wp:extent cx="2266950" cy="1419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66950" cy="1419225"/>
                    </a:xfrm>
                    <a:prstGeom prst="rect">
                      <a:avLst/>
                    </a:prstGeom>
                  </pic:spPr>
                </pic:pic>
              </a:graphicData>
            </a:graphic>
          </wp:inline>
        </w:drawing>
      </w:r>
    </w:p>
    <w:p w14:paraId="7B884E2E" w14:textId="7FB34201" w:rsidR="00456D94" w:rsidRPr="00FB7329" w:rsidRDefault="00456D94" w:rsidP="00942DD4">
      <w:pPr>
        <w:pStyle w:val="Ttulo1"/>
        <w:spacing w:after="240" w:line="276" w:lineRule="auto"/>
        <w:ind w:left="709"/>
        <w:jc w:val="center"/>
        <w:rPr>
          <w:rFonts w:cs="Arial"/>
          <w:sz w:val="24"/>
          <w:szCs w:val="24"/>
          <w:lang w:val="es-CR"/>
        </w:rPr>
      </w:pPr>
      <w:bookmarkStart w:id="1" w:name="_Toc48139920"/>
      <w:r w:rsidRPr="00FB7329">
        <w:rPr>
          <w:rFonts w:cs="Arial"/>
          <w:sz w:val="24"/>
          <w:szCs w:val="24"/>
          <w:lang w:val="es-CR"/>
        </w:rPr>
        <w:lastRenderedPageBreak/>
        <w:t>CONDICIONES GENERALES</w:t>
      </w:r>
      <w:bookmarkEnd w:id="1"/>
    </w:p>
    <w:p w14:paraId="5A7E06A5" w14:textId="2DD1056A" w:rsidR="00456D94" w:rsidRPr="00FB7329" w:rsidRDefault="00456D94" w:rsidP="00BD7223">
      <w:pPr>
        <w:pStyle w:val="Ttulo1"/>
        <w:keepLines w:val="0"/>
        <w:numPr>
          <w:ilvl w:val="0"/>
          <w:numId w:val="2"/>
        </w:numPr>
        <w:spacing w:after="160" w:line="276" w:lineRule="auto"/>
        <w:ind w:left="2625" w:hanging="2268"/>
        <w:rPr>
          <w:rFonts w:cs="Arial"/>
          <w:sz w:val="28"/>
          <w:szCs w:val="28"/>
          <w:lang w:val="es-CR"/>
        </w:rPr>
      </w:pPr>
      <w:bookmarkStart w:id="2" w:name="_Toc483839084"/>
      <w:bookmarkStart w:id="3" w:name="_Toc515870698"/>
      <w:bookmarkStart w:id="4" w:name="_Toc48139921"/>
      <w:r w:rsidRPr="00FB7329">
        <w:rPr>
          <w:rFonts w:cs="Arial"/>
          <w:sz w:val="28"/>
          <w:szCs w:val="28"/>
          <w:lang w:val="es-CR"/>
        </w:rPr>
        <w:t>DEFINICIONES TÉCNICAS</w:t>
      </w:r>
      <w:bookmarkEnd w:id="2"/>
      <w:bookmarkEnd w:id="3"/>
      <w:bookmarkEnd w:id="4"/>
    </w:p>
    <w:p w14:paraId="5FAB9CFA" w14:textId="77777777" w:rsidR="00456D94" w:rsidRPr="00FB7329" w:rsidRDefault="00456D94" w:rsidP="00BD7223">
      <w:pPr>
        <w:pStyle w:val="Default"/>
        <w:spacing w:after="240" w:line="276" w:lineRule="auto"/>
        <w:jc w:val="both"/>
        <w:rPr>
          <w:sz w:val="22"/>
          <w:szCs w:val="22"/>
          <w:lang w:val="es-CR"/>
        </w:rPr>
      </w:pPr>
      <w:r w:rsidRPr="00FB7329">
        <w:rPr>
          <w:bCs/>
          <w:sz w:val="22"/>
          <w:szCs w:val="22"/>
          <w:lang w:val="es-CR"/>
        </w:rPr>
        <w:t>Las siguientes definiciones serán aplicables a los respectivos términos contenidos en la Póliza de Seguro:</w:t>
      </w:r>
    </w:p>
    <w:p w14:paraId="4049C8E4" w14:textId="5E0ADE96" w:rsidR="00456D94" w:rsidRPr="00FB7329" w:rsidRDefault="00456D94" w:rsidP="00BD7223">
      <w:pPr>
        <w:pStyle w:val="Prrafodelista"/>
        <w:numPr>
          <w:ilvl w:val="0"/>
          <w:numId w:val="1"/>
        </w:numPr>
        <w:spacing w:after="0" w:line="276" w:lineRule="auto"/>
        <w:ind w:left="357" w:hanging="357"/>
        <w:jc w:val="both"/>
        <w:rPr>
          <w:b/>
          <w:bCs/>
          <w:szCs w:val="22"/>
          <w:lang w:val="es-CR"/>
        </w:rPr>
      </w:pPr>
      <w:r w:rsidRPr="00FB7329">
        <w:rPr>
          <w:b/>
          <w:szCs w:val="22"/>
          <w:lang w:val="es-CR"/>
        </w:rPr>
        <w:t>Acreedor:</w:t>
      </w:r>
      <w:r w:rsidRPr="00FB7329">
        <w:rPr>
          <w:szCs w:val="22"/>
          <w:lang w:val="es-CR"/>
        </w:rPr>
        <w:t xml:space="preserve"> Persona física o jurídica designada por el Asegurado, para recibir el pago de la indemnización derivada de un siniestro amparado por </w:t>
      </w:r>
      <w:r w:rsidR="009971B5" w:rsidRPr="00FB7329">
        <w:rPr>
          <w:szCs w:val="22"/>
          <w:lang w:val="es-CR"/>
        </w:rPr>
        <w:t>el seguro</w:t>
      </w:r>
      <w:r w:rsidRPr="00FB7329">
        <w:rPr>
          <w:szCs w:val="22"/>
          <w:lang w:val="es-CR"/>
        </w:rPr>
        <w:t xml:space="preserve"> cuando se trate de una pérdida total, en virtud de las condiciones de garantía que mantiene el seguro respecto a una obligación contraída de previo por el Tomador y/o Asegurado. La indemnización se girará al Asegurado</w:t>
      </w:r>
      <w:r w:rsidR="0098525F" w:rsidRPr="00FB7329">
        <w:rPr>
          <w:szCs w:val="22"/>
          <w:lang w:val="es-CR"/>
        </w:rPr>
        <w:t xml:space="preserve"> o Beneficiario según, sea el caso</w:t>
      </w:r>
      <w:r w:rsidRPr="00FB7329">
        <w:rPr>
          <w:szCs w:val="22"/>
          <w:lang w:val="es-CR"/>
        </w:rPr>
        <w:t>, cuando se trate de pérdidas parciales.</w:t>
      </w:r>
    </w:p>
    <w:p w14:paraId="71964F23" w14:textId="2790B911" w:rsidR="00456D94" w:rsidRPr="00FB7329" w:rsidRDefault="00456D94" w:rsidP="00BD7223">
      <w:pPr>
        <w:pStyle w:val="Prrafodelista"/>
        <w:numPr>
          <w:ilvl w:val="0"/>
          <w:numId w:val="1"/>
        </w:numPr>
        <w:spacing w:after="0" w:line="276" w:lineRule="auto"/>
        <w:ind w:left="357" w:hanging="357"/>
        <w:jc w:val="both"/>
        <w:rPr>
          <w:szCs w:val="22"/>
          <w:lang w:val="es-CR"/>
        </w:rPr>
      </w:pPr>
      <w:r w:rsidRPr="00FB7329">
        <w:rPr>
          <w:b/>
          <w:szCs w:val="22"/>
          <w:lang w:val="es-CR"/>
        </w:rPr>
        <w:t>Ademe:</w:t>
      </w:r>
      <w:r w:rsidRPr="00FB7329">
        <w:rPr>
          <w:szCs w:val="22"/>
          <w:lang w:val="es-CR"/>
        </w:rPr>
        <w:t xml:space="preserve"> Cubierta o forro de madera con que se aseguran y resguardan los tiros, pilares y otras obras en los trabajos subterráneos.</w:t>
      </w:r>
    </w:p>
    <w:p w14:paraId="10D40C75" w14:textId="6DB52D5B" w:rsidR="00260ACB" w:rsidRPr="00FB7329" w:rsidRDefault="00260ACB" w:rsidP="00BD7223">
      <w:pPr>
        <w:pStyle w:val="Prrafodelista"/>
        <w:numPr>
          <w:ilvl w:val="0"/>
          <w:numId w:val="1"/>
        </w:numPr>
        <w:spacing w:after="0" w:line="276" w:lineRule="auto"/>
        <w:ind w:left="357" w:hanging="357"/>
        <w:jc w:val="both"/>
        <w:rPr>
          <w:szCs w:val="22"/>
          <w:lang w:val="es-CR"/>
        </w:rPr>
      </w:pPr>
      <w:r w:rsidRPr="00FB7329">
        <w:rPr>
          <w:b/>
          <w:bCs/>
          <w:szCs w:val="22"/>
          <w:lang w:val="es-CR"/>
        </w:rPr>
        <w:t xml:space="preserve">Administrador del </w:t>
      </w:r>
      <w:r w:rsidR="00FF4F61" w:rsidRPr="00FB7329">
        <w:rPr>
          <w:b/>
          <w:bCs/>
          <w:szCs w:val="22"/>
          <w:lang w:val="es-CR"/>
        </w:rPr>
        <w:t>condominio:</w:t>
      </w:r>
      <w:r w:rsidR="00FF4F61" w:rsidRPr="00FB7329">
        <w:rPr>
          <w:szCs w:val="22"/>
          <w:lang w:val="es-CR"/>
        </w:rPr>
        <w:t xml:space="preserve"> </w:t>
      </w:r>
      <w:r w:rsidR="00042C7C" w:rsidRPr="00FB7329">
        <w:rPr>
          <w:szCs w:val="22"/>
          <w:lang w:val="es-CR"/>
        </w:rPr>
        <w:t>Persona física o jurídica nombrada por la asamblea de condóminos para realizar las tareas de administración del condominio.</w:t>
      </w:r>
    </w:p>
    <w:p w14:paraId="0E652DF7" w14:textId="774C2CCF" w:rsidR="00456D94" w:rsidRPr="00FB7329" w:rsidRDefault="00456D94" w:rsidP="00BD7223">
      <w:pPr>
        <w:pStyle w:val="Prrafodelista"/>
        <w:numPr>
          <w:ilvl w:val="0"/>
          <w:numId w:val="1"/>
        </w:numPr>
        <w:spacing w:after="0" w:line="276" w:lineRule="auto"/>
        <w:ind w:left="357" w:hanging="357"/>
        <w:jc w:val="both"/>
        <w:rPr>
          <w:szCs w:val="22"/>
          <w:lang w:val="es-CR"/>
        </w:rPr>
      </w:pPr>
      <w:r w:rsidRPr="00FB7329">
        <w:rPr>
          <w:b/>
          <w:bCs/>
          <w:szCs w:val="22"/>
          <w:lang w:val="es-CR"/>
        </w:rPr>
        <w:t>Agravación del Riesgo:</w:t>
      </w:r>
      <w:r w:rsidRPr="00FB7329">
        <w:rPr>
          <w:szCs w:val="22"/>
          <w:lang w:val="es-CR"/>
        </w:rPr>
        <w:t xml:space="preserve"> </w:t>
      </w:r>
      <w:r w:rsidR="00952472" w:rsidRPr="00FB7329">
        <w:rPr>
          <w:szCs w:val="22"/>
          <w:lang w:val="es-CR"/>
        </w:rPr>
        <w:t>C</w:t>
      </w:r>
      <w:r w:rsidRPr="00FB7329">
        <w:rPr>
          <w:szCs w:val="22"/>
          <w:lang w:val="es-CR"/>
        </w:rPr>
        <w:t>uando por determinados acontecimientos</w:t>
      </w:r>
      <w:r w:rsidR="0098525F" w:rsidRPr="00FB7329">
        <w:rPr>
          <w:szCs w:val="22"/>
          <w:lang w:val="es-CR"/>
        </w:rPr>
        <w:t>, con o sin voluntad del Asegurado</w:t>
      </w:r>
      <w:r w:rsidRPr="00FB7329">
        <w:rPr>
          <w:szCs w:val="22"/>
          <w:lang w:val="es-CR"/>
        </w:rPr>
        <w:t>, el riesgo cubierto adquiere una peligrosidad superior a las original</w:t>
      </w:r>
      <w:r w:rsidR="002E322B" w:rsidRPr="00FB7329">
        <w:rPr>
          <w:szCs w:val="22"/>
          <w:lang w:val="es-CR"/>
        </w:rPr>
        <w:t>es</w:t>
      </w:r>
      <w:r w:rsidRPr="00FB7329">
        <w:rPr>
          <w:szCs w:val="22"/>
          <w:lang w:val="es-CR"/>
        </w:rPr>
        <w:t>.</w:t>
      </w:r>
    </w:p>
    <w:p w14:paraId="2D1AA3A5" w14:textId="1646BDDC" w:rsidR="0071083F" w:rsidRPr="00FB7329" w:rsidRDefault="00FD5A4F" w:rsidP="00BD7223">
      <w:pPr>
        <w:pStyle w:val="Prrafodelista"/>
        <w:numPr>
          <w:ilvl w:val="0"/>
          <w:numId w:val="1"/>
        </w:numPr>
        <w:spacing w:after="0" w:line="276" w:lineRule="auto"/>
        <w:ind w:left="357" w:hanging="357"/>
        <w:jc w:val="both"/>
        <w:rPr>
          <w:szCs w:val="22"/>
          <w:lang w:val="es-CR"/>
        </w:rPr>
      </w:pPr>
      <w:r w:rsidRPr="00FB7329">
        <w:rPr>
          <w:b/>
          <w:bCs/>
          <w:szCs w:val="22"/>
          <w:lang w:val="es-CR"/>
        </w:rPr>
        <w:t>Área Común:</w:t>
      </w:r>
      <w:r w:rsidRPr="00FB7329">
        <w:rPr>
          <w:szCs w:val="22"/>
          <w:lang w:val="es-CR"/>
        </w:rPr>
        <w:t xml:space="preserve"> </w:t>
      </w:r>
      <w:r w:rsidR="0071083F" w:rsidRPr="00FB7329">
        <w:rPr>
          <w:szCs w:val="22"/>
          <w:lang w:val="es-CR"/>
        </w:rPr>
        <w:t>Cosas y bienes de uso general o restringido</w:t>
      </w:r>
      <w:r w:rsidR="00635AD3" w:rsidRPr="00FB7329">
        <w:rPr>
          <w:szCs w:val="22"/>
          <w:lang w:val="es-CR"/>
        </w:rPr>
        <w:t xml:space="preserve"> que </w:t>
      </w:r>
      <w:r w:rsidR="009A6903" w:rsidRPr="00FB7329">
        <w:rPr>
          <w:szCs w:val="22"/>
          <w:lang w:val="es-CR"/>
        </w:rPr>
        <w:t>se encuentran dentro del Condominio</w:t>
      </w:r>
      <w:r w:rsidR="0071083F" w:rsidRPr="00FB7329">
        <w:rPr>
          <w:szCs w:val="22"/>
          <w:lang w:val="es-CR"/>
        </w:rPr>
        <w:t xml:space="preserve">, independientemente de si están construidas o no y según se destinen al uso y aprovechamiento de todas las fincas filiales o de sólo algunas de ellas. </w:t>
      </w:r>
      <w:r w:rsidR="00493E2A" w:rsidRPr="00FB7329">
        <w:rPr>
          <w:szCs w:val="22"/>
          <w:lang w:val="es-CR"/>
        </w:rPr>
        <w:t xml:space="preserve">Está compuesta por </w:t>
      </w:r>
      <w:r w:rsidR="0071083F" w:rsidRPr="00FB7329">
        <w:rPr>
          <w:szCs w:val="22"/>
          <w:lang w:val="es-CR"/>
        </w:rPr>
        <w:t>el área común libre y del área común construida.</w:t>
      </w:r>
    </w:p>
    <w:p w14:paraId="6FB19388" w14:textId="77777777" w:rsidR="002F5A7A" w:rsidRPr="00FB7329" w:rsidRDefault="00A36943" w:rsidP="00BD7223">
      <w:pPr>
        <w:pStyle w:val="Prrafodelista"/>
        <w:numPr>
          <w:ilvl w:val="0"/>
          <w:numId w:val="1"/>
        </w:numPr>
        <w:spacing w:after="0" w:line="276" w:lineRule="auto"/>
        <w:ind w:left="357" w:hanging="357"/>
        <w:jc w:val="both"/>
        <w:rPr>
          <w:b/>
          <w:bCs/>
          <w:szCs w:val="22"/>
          <w:lang w:val="es-CR"/>
        </w:rPr>
      </w:pPr>
      <w:r w:rsidRPr="00FB7329">
        <w:rPr>
          <w:b/>
          <w:bCs/>
          <w:szCs w:val="22"/>
          <w:lang w:val="es-CR"/>
        </w:rPr>
        <w:t>Asamblea</w:t>
      </w:r>
      <w:r w:rsidR="00427747" w:rsidRPr="00FB7329">
        <w:rPr>
          <w:b/>
          <w:bCs/>
          <w:szCs w:val="22"/>
          <w:lang w:val="es-CR"/>
        </w:rPr>
        <w:t xml:space="preserve"> de condóminos: </w:t>
      </w:r>
      <w:r w:rsidR="002F5A7A" w:rsidRPr="00FB7329">
        <w:rPr>
          <w:szCs w:val="22"/>
          <w:lang w:val="es-CR"/>
        </w:rPr>
        <w:t>Órgano supremo del condominio en donde conforme a su competencia, se tratan, discuten y resuelven, en su caso, asuntos de interés común.</w:t>
      </w:r>
    </w:p>
    <w:p w14:paraId="5C1920FC" w14:textId="5CDED9FF" w:rsidR="00032EBC" w:rsidRPr="00FB7329" w:rsidRDefault="00032EBC" w:rsidP="00BD7223">
      <w:pPr>
        <w:pStyle w:val="Prrafodelista"/>
        <w:numPr>
          <w:ilvl w:val="0"/>
          <w:numId w:val="1"/>
        </w:numPr>
        <w:spacing w:after="0" w:line="276" w:lineRule="auto"/>
        <w:ind w:left="357" w:hanging="357"/>
        <w:jc w:val="both"/>
        <w:rPr>
          <w:szCs w:val="22"/>
          <w:lang w:val="es-CR"/>
        </w:rPr>
      </w:pPr>
      <w:r w:rsidRPr="00FB7329">
        <w:rPr>
          <w:b/>
          <w:bCs/>
          <w:szCs w:val="22"/>
          <w:lang w:val="es-CR"/>
        </w:rPr>
        <w:t>Asegurado:</w:t>
      </w:r>
      <w:r w:rsidRPr="00FB7329">
        <w:rPr>
          <w:szCs w:val="22"/>
          <w:lang w:val="es-CR"/>
        </w:rPr>
        <w:t xml:space="preserve"> Persona física o jurídica que en sí misma o en sus bienes está expuesta al riesgo. Es titular del interés objeto del seguro y que, en defecto del tomador, asume los derechos y las obligaciones derivadas del contrato.</w:t>
      </w:r>
    </w:p>
    <w:p w14:paraId="582F8403" w14:textId="6B595E40" w:rsidR="00456D94" w:rsidRPr="00FB7329" w:rsidRDefault="00456D94" w:rsidP="00BD7223">
      <w:pPr>
        <w:pStyle w:val="Prrafodelista"/>
        <w:numPr>
          <w:ilvl w:val="0"/>
          <w:numId w:val="1"/>
        </w:numPr>
        <w:spacing w:after="0" w:line="276" w:lineRule="auto"/>
        <w:ind w:left="357" w:hanging="357"/>
        <w:jc w:val="both"/>
        <w:rPr>
          <w:szCs w:val="22"/>
          <w:lang w:val="es-CR"/>
        </w:rPr>
      </w:pPr>
      <w:r w:rsidRPr="00FB7329">
        <w:rPr>
          <w:b/>
          <w:bCs/>
          <w:szCs w:val="22"/>
          <w:lang w:val="es-CR"/>
        </w:rPr>
        <w:t>Caso fortuito</w:t>
      </w:r>
      <w:r w:rsidR="001B522C" w:rsidRPr="00FB7329">
        <w:rPr>
          <w:b/>
          <w:bCs/>
          <w:szCs w:val="22"/>
          <w:lang w:val="es-CR"/>
        </w:rPr>
        <w:t xml:space="preserve"> o fuerza mayor</w:t>
      </w:r>
      <w:r w:rsidRPr="00FB7329">
        <w:rPr>
          <w:b/>
          <w:bCs/>
          <w:szCs w:val="22"/>
          <w:lang w:val="es-CR"/>
        </w:rPr>
        <w:t>:</w:t>
      </w:r>
      <w:r w:rsidRPr="00FB7329">
        <w:rPr>
          <w:szCs w:val="22"/>
          <w:lang w:val="es-CR"/>
        </w:rPr>
        <w:t xml:space="preserve"> </w:t>
      </w:r>
      <w:r w:rsidR="00AA3D8D" w:rsidRPr="00FB7329">
        <w:rPr>
          <w:szCs w:val="22"/>
          <w:lang w:val="es-CR"/>
        </w:rPr>
        <w:t>Es todo acontecimiento de carácter imprevisible o previsible pero inevitable, ajeno a la voluntad del Asegurado, que produce pérdida o daños en los bienes y/o integridad física de las personas.</w:t>
      </w:r>
    </w:p>
    <w:p w14:paraId="11A00AF7" w14:textId="106D80AB" w:rsidR="00456D94" w:rsidRPr="00FB7329" w:rsidRDefault="00456D94" w:rsidP="00BD7223">
      <w:pPr>
        <w:pStyle w:val="Prrafodelista"/>
        <w:numPr>
          <w:ilvl w:val="0"/>
          <w:numId w:val="1"/>
        </w:numPr>
        <w:spacing w:after="0" w:line="276" w:lineRule="auto"/>
        <w:ind w:left="357" w:hanging="357"/>
        <w:jc w:val="both"/>
        <w:rPr>
          <w:szCs w:val="22"/>
          <w:lang w:val="es-CR"/>
        </w:rPr>
      </w:pPr>
      <w:r w:rsidRPr="00FB7329">
        <w:rPr>
          <w:b/>
          <w:szCs w:val="22"/>
          <w:lang w:val="es-CR"/>
        </w:rPr>
        <w:t>Concusión:</w:t>
      </w:r>
      <w:r w:rsidRPr="00FB7329">
        <w:rPr>
          <w:szCs w:val="22"/>
          <w:lang w:val="es-CR"/>
        </w:rPr>
        <w:t xml:space="preserve"> Conmoción violenta o sacudimiento provocado por ondas expansivas.</w:t>
      </w:r>
    </w:p>
    <w:p w14:paraId="23092776" w14:textId="18FA7A73" w:rsidR="00FD1557" w:rsidRPr="00FB7329" w:rsidRDefault="00E83ED3" w:rsidP="00BD7223">
      <w:pPr>
        <w:pStyle w:val="Prrafodelista"/>
        <w:numPr>
          <w:ilvl w:val="0"/>
          <w:numId w:val="1"/>
        </w:numPr>
        <w:spacing w:after="0" w:line="276" w:lineRule="auto"/>
        <w:ind w:left="357" w:hanging="357"/>
        <w:jc w:val="both"/>
        <w:rPr>
          <w:b/>
          <w:szCs w:val="22"/>
          <w:lang w:val="es-CR"/>
        </w:rPr>
      </w:pPr>
      <w:r w:rsidRPr="00FB7329">
        <w:rPr>
          <w:b/>
          <w:szCs w:val="22"/>
          <w:lang w:val="es-CR"/>
        </w:rPr>
        <w:t>Condominio</w:t>
      </w:r>
      <w:r w:rsidR="00F06F2D" w:rsidRPr="00FB7329">
        <w:rPr>
          <w:b/>
          <w:szCs w:val="22"/>
          <w:lang w:val="es-CR"/>
        </w:rPr>
        <w:t xml:space="preserve">: </w:t>
      </w:r>
      <w:r w:rsidR="00FD1557" w:rsidRPr="00FB7329">
        <w:rPr>
          <w:bCs/>
          <w:szCs w:val="22"/>
          <w:lang w:val="es-CR"/>
        </w:rPr>
        <w:t>Inmueble susceptible de aprovechamiento independiente por parte de distintos propietarios</w:t>
      </w:r>
      <w:r w:rsidR="008A1DED" w:rsidRPr="00FB7329">
        <w:rPr>
          <w:bCs/>
          <w:szCs w:val="22"/>
          <w:lang w:val="es-CR"/>
        </w:rPr>
        <w:t xml:space="preserve"> (condóminos)</w:t>
      </w:r>
      <w:r w:rsidR="00FD1557" w:rsidRPr="00FB7329">
        <w:rPr>
          <w:bCs/>
          <w:szCs w:val="22"/>
          <w:lang w:val="es-CR"/>
        </w:rPr>
        <w:t xml:space="preserve">, con elementos </w:t>
      </w:r>
      <w:r w:rsidR="004122EC" w:rsidRPr="00FB7329">
        <w:rPr>
          <w:bCs/>
          <w:szCs w:val="22"/>
          <w:lang w:val="es-CR"/>
        </w:rPr>
        <w:t xml:space="preserve">y áreas </w:t>
      </w:r>
      <w:r w:rsidR="00FD1557" w:rsidRPr="00FB7329">
        <w:rPr>
          <w:bCs/>
          <w:szCs w:val="22"/>
          <w:lang w:val="es-CR"/>
        </w:rPr>
        <w:t>comunes de carácter indivisible.</w:t>
      </w:r>
    </w:p>
    <w:p w14:paraId="780AC88E" w14:textId="77777777" w:rsidR="00F354B8" w:rsidRPr="00FB7329" w:rsidRDefault="00F354B8" w:rsidP="00BD7223">
      <w:pPr>
        <w:pStyle w:val="Prrafodelista"/>
        <w:numPr>
          <w:ilvl w:val="0"/>
          <w:numId w:val="1"/>
        </w:numPr>
        <w:spacing w:after="0" w:line="276" w:lineRule="auto"/>
        <w:ind w:left="357" w:hanging="357"/>
        <w:jc w:val="both"/>
        <w:rPr>
          <w:b/>
          <w:szCs w:val="22"/>
          <w:lang w:val="es-CR"/>
        </w:rPr>
      </w:pPr>
      <w:r w:rsidRPr="00FB7329">
        <w:rPr>
          <w:b/>
          <w:szCs w:val="22"/>
          <w:lang w:val="es-CR"/>
        </w:rPr>
        <w:t xml:space="preserve">Condominio horizontal: </w:t>
      </w:r>
      <w:r w:rsidRPr="00FB7329">
        <w:rPr>
          <w:bCs/>
          <w:szCs w:val="22"/>
          <w:lang w:val="es-CR"/>
        </w:rPr>
        <w:t>Modalidad donde cada condómino es propietario exclusivo de un terreno propio y de la edificación construida sobre él y copropietario de las áreas comunes.</w:t>
      </w:r>
    </w:p>
    <w:p w14:paraId="50BCE00D" w14:textId="77777777" w:rsidR="00F354B8" w:rsidRPr="00FB7329" w:rsidRDefault="00F354B8" w:rsidP="00BD7223">
      <w:pPr>
        <w:pStyle w:val="Prrafodelista"/>
        <w:numPr>
          <w:ilvl w:val="0"/>
          <w:numId w:val="1"/>
        </w:numPr>
        <w:spacing w:after="0" w:line="276" w:lineRule="auto"/>
        <w:ind w:left="357" w:hanging="357"/>
        <w:jc w:val="both"/>
        <w:rPr>
          <w:b/>
          <w:szCs w:val="22"/>
          <w:lang w:val="es-CR"/>
        </w:rPr>
      </w:pPr>
      <w:r w:rsidRPr="00FB7329">
        <w:rPr>
          <w:b/>
          <w:szCs w:val="22"/>
          <w:lang w:val="es-CR"/>
        </w:rPr>
        <w:t xml:space="preserve">Condominio vertical: </w:t>
      </w:r>
      <w:r w:rsidRPr="00FB7329">
        <w:rPr>
          <w:bCs/>
          <w:szCs w:val="22"/>
          <w:lang w:val="es-CR"/>
        </w:rPr>
        <w:t>Modalidad mediante la cual cada condómino es propietario exclusivo de parte de la edificación conformada por varios pisos y en común de todo el terreno y edificaciones o instalaciones de uso general.</w:t>
      </w:r>
    </w:p>
    <w:p w14:paraId="534C416C" w14:textId="1B278444" w:rsidR="00456D94" w:rsidRPr="00FB7329" w:rsidRDefault="00456D94" w:rsidP="00BD7223">
      <w:pPr>
        <w:pStyle w:val="Prrafodelista"/>
        <w:numPr>
          <w:ilvl w:val="0"/>
          <w:numId w:val="1"/>
        </w:numPr>
        <w:spacing w:after="0" w:line="276" w:lineRule="auto"/>
        <w:ind w:left="357" w:hanging="357"/>
        <w:jc w:val="both"/>
        <w:rPr>
          <w:szCs w:val="22"/>
          <w:lang w:val="es-CR"/>
        </w:rPr>
      </w:pPr>
      <w:r w:rsidRPr="00FB7329">
        <w:rPr>
          <w:b/>
          <w:bCs/>
          <w:szCs w:val="22"/>
          <w:lang w:val="es-CR"/>
        </w:rPr>
        <w:t>Conmoción civil:</w:t>
      </w:r>
      <w:r w:rsidRPr="00FB7329">
        <w:rPr>
          <w:szCs w:val="22"/>
          <w:lang w:val="es-CR"/>
        </w:rPr>
        <w:t xml:space="preserve"> Levantamiento, crispación, alteración de un grupo o segmento de la población, prolongado y con desafío a la autoridad, pero que no constituye revuelta armada contra un gobierno.</w:t>
      </w:r>
    </w:p>
    <w:p w14:paraId="0F14AC23" w14:textId="37799C71" w:rsidR="00456D94" w:rsidRPr="00FB7329" w:rsidRDefault="00456D94" w:rsidP="00BD7223">
      <w:pPr>
        <w:pStyle w:val="Prrafodelista"/>
        <w:numPr>
          <w:ilvl w:val="0"/>
          <w:numId w:val="1"/>
        </w:numPr>
        <w:spacing w:after="0" w:line="276" w:lineRule="auto"/>
        <w:ind w:left="357" w:hanging="357"/>
        <w:jc w:val="both"/>
        <w:rPr>
          <w:szCs w:val="22"/>
          <w:lang w:val="es-CR"/>
        </w:rPr>
      </w:pPr>
      <w:r w:rsidRPr="00FB7329">
        <w:rPr>
          <w:b/>
          <w:szCs w:val="22"/>
          <w:lang w:val="es-CR"/>
        </w:rPr>
        <w:t>Contaminación:</w:t>
      </w:r>
      <w:r w:rsidRPr="00FB7329">
        <w:rPr>
          <w:szCs w:val="22"/>
          <w:lang w:val="es-CR"/>
        </w:rPr>
        <w:t xml:space="preserve"> Alteración de la pureza de alguna cosa (Alimentos, agua, aire, etc.)</w:t>
      </w:r>
      <w:r w:rsidR="00893F9A" w:rsidRPr="00FB7329">
        <w:rPr>
          <w:szCs w:val="22"/>
          <w:lang w:val="es-CR"/>
        </w:rPr>
        <w:t>.</w:t>
      </w:r>
    </w:p>
    <w:p w14:paraId="3393C9EC" w14:textId="7C730A30" w:rsidR="00456D94" w:rsidRPr="00FB7329" w:rsidRDefault="00456D94" w:rsidP="00BD7223">
      <w:pPr>
        <w:pStyle w:val="Prrafodelista"/>
        <w:numPr>
          <w:ilvl w:val="0"/>
          <w:numId w:val="1"/>
        </w:numPr>
        <w:spacing w:after="0" w:line="276" w:lineRule="auto"/>
        <w:ind w:left="357" w:hanging="357"/>
        <w:jc w:val="both"/>
        <w:rPr>
          <w:szCs w:val="22"/>
          <w:lang w:val="es-CR"/>
        </w:rPr>
      </w:pPr>
      <w:r w:rsidRPr="00FB7329">
        <w:rPr>
          <w:b/>
          <w:szCs w:val="22"/>
          <w:lang w:val="es-CR"/>
        </w:rPr>
        <w:lastRenderedPageBreak/>
        <w:t>Cristal:</w:t>
      </w:r>
      <w:r w:rsidRPr="00FB7329">
        <w:rPr>
          <w:szCs w:val="22"/>
          <w:lang w:val="es-CR"/>
        </w:rPr>
        <w:t xml:space="preserve"> Pieza de vidrio, fibra de vidrio, plástico u otra sustancia semejante que se coloca para cubrir una ventana. </w:t>
      </w:r>
    </w:p>
    <w:p w14:paraId="7C8736E8" w14:textId="1C431CFC" w:rsidR="009D4813" w:rsidRPr="00FB7329" w:rsidRDefault="00456D94" w:rsidP="00BD7223">
      <w:pPr>
        <w:pStyle w:val="Prrafodelista"/>
        <w:numPr>
          <w:ilvl w:val="0"/>
          <w:numId w:val="1"/>
        </w:numPr>
        <w:spacing w:after="0" w:line="276" w:lineRule="auto"/>
        <w:ind w:left="357" w:hanging="357"/>
        <w:jc w:val="both"/>
        <w:rPr>
          <w:szCs w:val="22"/>
          <w:lang w:val="es-CR"/>
        </w:rPr>
      </w:pPr>
      <w:r w:rsidRPr="00FB7329">
        <w:rPr>
          <w:b/>
          <w:bCs/>
          <w:szCs w:val="22"/>
          <w:lang w:val="es-CR"/>
        </w:rPr>
        <w:t>Daño:</w:t>
      </w:r>
      <w:r w:rsidRPr="00FB7329">
        <w:rPr>
          <w:szCs w:val="22"/>
          <w:lang w:val="es-CR"/>
        </w:rPr>
        <w:t xml:space="preserve"> Es la afectación personal, moral o material</w:t>
      </w:r>
      <w:r w:rsidR="00685C2E" w:rsidRPr="00FB7329">
        <w:rPr>
          <w:szCs w:val="22"/>
          <w:lang w:val="es-CR"/>
        </w:rPr>
        <w:t>, determinable económicamente,</w:t>
      </w:r>
      <w:r w:rsidRPr="00FB7329">
        <w:rPr>
          <w:szCs w:val="22"/>
          <w:lang w:val="es-CR"/>
        </w:rPr>
        <w:t xml:space="preserve"> producida a consecuencia directa de un siniestro.</w:t>
      </w:r>
    </w:p>
    <w:p w14:paraId="1065FFDE" w14:textId="51CB1013" w:rsidR="009D4813" w:rsidRPr="00FB7329" w:rsidRDefault="009D4813" w:rsidP="00BD7223">
      <w:pPr>
        <w:pStyle w:val="Prrafodelista"/>
        <w:numPr>
          <w:ilvl w:val="0"/>
          <w:numId w:val="1"/>
        </w:numPr>
        <w:spacing w:after="0" w:line="276" w:lineRule="auto"/>
        <w:ind w:left="357" w:hanging="357"/>
        <w:jc w:val="both"/>
        <w:rPr>
          <w:szCs w:val="22"/>
          <w:lang w:val="es-CR"/>
        </w:rPr>
      </w:pPr>
      <w:r w:rsidRPr="00FB7329">
        <w:rPr>
          <w:b/>
          <w:szCs w:val="22"/>
          <w:lang w:val="es-CR"/>
        </w:rPr>
        <w:t>Daño Vandálico:</w:t>
      </w:r>
      <w:r w:rsidRPr="00FB7329">
        <w:rPr>
          <w:szCs w:val="22"/>
          <w:lang w:val="es-CR"/>
        </w:rPr>
        <w:t xml:space="preserve"> </w:t>
      </w:r>
      <w:r w:rsidR="00361CCF" w:rsidRPr="00FB7329">
        <w:rPr>
          <w:szCs w:val="22"/>
          <w:lang w:val="es-CR"/>
        </w:rPr>
        <w:t>D</w:t>
      </w:r>
      <w:r w:rsidRPr="00FB7329">
        <w:rPr>
          <w:szCs w:val="22"/>
          <w:lang w:val="es-CR"/>
        </w:rPr>
        <w:t>año o perjuicio provocado en detrimento del bien asegurado.</w:t>
      </w:r>
    </w:p>
    <w:p w14:paraId="58AE99EA" w14:textId="76348EF4" w:rsidR="00CD5CED" w:rsidRPr="00FB7329" w:rsidRDefault="00CD5CED" w:rsidP="00BD7223">
      <w:pPr>
        <w:pStyle w:val="Prrafodelista"/>
        <w:numPr>
          <w:ilvl w:val="0"/>
          <w:numId w:val="1"/>
        </w:numPr>
        <w:spacing w:after="0" w:line="276" w:lineRule="auto"/>
        <w:ind w:left="357" w:hanging="357"/>
        <w:jc w:val="both"/>
        <w:rPr>
          <w:b/>
          <w:bCs/>
          <w:szCs w:val="22"/>
          <w:lang w:val="es-CR"/>
        </w:rPr>
      </w:pPr>
      <w:r w:rsidRPr="00FB7329">
        <w:rPr>
          <w:b/>
          <w:bCs/>
          <w:szCs w:val="22"/>
          <w:lang w:val="es-CR"/>
        </w:rPr>
        <w:t xml:space="preserve">Deducible: </w:t>
      </w:r>
      <w:r w:rsidR="00893ED5" w:rsidRPr="00FB7329">
        <w:rPr>
          <w:lang w:val="es-CR"/>
        </w:rPr>
        <w:t>Suma fija o porcentual respecto a la indemnización, que le corresponde asumir al Asegurado, la cual se rebaja de la indemnización bajo las coberturas correspondientes.</w:t>
      </w:r>
    </w:p>
    <w:p w14:paraId="7FD98260" w14:textId="4BC3C305" w:rsidR="00456D94" w:rsidRPr="00FB7329" w:rsidRDefault="00456D94" w:rsidP="00BD7223">
      <w:pPr>
        <w:pStyle w:val="Prrafodelista"/>
        <w:numPr>
          <w:ilvl w:val="0"/>
          <w:numId w:val="1"/>
        </w:numPr>
        <w:spacing w:after="0" w:line="276" w:lineRule="auto"/>
        <w:ind w:left="357" w:hanging="357"/>
        <w:jc w:val="both"/>
        <w:rPr>
          <w:szCs w:val="22"/>
          <w:lang w:val="es-CR"/>
        </w:rPr>
      </w:pPr>
      <w:r w:rsidRPr="00FB7329">
        <w:rPr>
          <w:b/>
          <w:szCs w:val="22"/>
          <w:lang w:val="es-CR"/>
        </w:rPr>
        <w:t>Derrame:</w:t>
      </w:r>
      <w:r w:rsidRPr="00FB7329">
        <w:rPr>
          <w:szCs w:val="22"/>
          <w:lang w:val="es-CR"/>
        </w:rPr>
        <w:t xml:space="preserve"> Salida de un líquido u otra sustancia del depósito que lo contiene por rotura o desbordamiento. Se aplica también a la cantidad de líquido derramado.</w:t>
      </w:r>
    </w:p>
    <w:p w14:paraId="5088AAA4" w14:textId="2C0FE775" w:rsidR="00456D94" w:rsidRPr="00FB7329" w:rsidRDefault="00456D94" w:rsidP="00BD7223">
      <w:pPr>
        <w:pStyle w:val="Prrafodelista"/>
        <w:numPr>
          <w:ilvl w:val="0"/>
          <w:numId w:val="1"/>
        </w:numPr>
        <w:spacing w:after="0" w:line="276" w:lineRule="auto"/>
        <w:ind w:left="357" w:hanging="357"/>
        <w:jc w:val="both"/>
        <w:rPr>
          <w:szCs w:val="22"/>
          <w:lang w:val="es-CR"/>
        </w:rPr>
      </w:pPr>
      <w:r w:rsidRPr="00FB7329">
        <w:rPr>
          <w:b/>
          <w:bCs/>
          <w:szCs w:val="22"/>
          <w:lang w:val="es-CR"/>
        </w:rPr>
        <w:t>Desprendimiento:</w:t>
      </w:r>
      <w:r w:rsidRPr="00FB7329">
        <w:rPr>
          <w:szCs w:val="22"/>
          <w:lang w:val="es-CR"/>
        </w:rPr>
        <w:t xml:space="preserve"> Desunir de forma accidental, soltar una pieza de vidrio de su lugar, sea </w:t>
      </w:r>
      <w:r w:rsidR="00893F9A" w:rsidRPr="00FB7329">
        <w:rPr>
          <w:szCs w:val="22"/>
          <w:lang w:val="es-CR"/>
        </w:rPr>
        <w:t>e</w:t>
      </w:r>
      <w:r w:rsidRPr="00FB7329">
        <w:rPr>
          <w:szCs w:val="22"/>
          <w:lang w:val="es-CR"/>
        </w:rPr>
        <w:t>st</w:t>
      </w:r>
      <w:r w:rsidR="00893F9A" w:rsidRPr="00FB7329">
        <w:rPr>
          <w:szCs w:val="22"/>
          <w:lang w:val="es-CR"/>
        </w:rPr>
        <w:t>a</w:t>
      </w:r>
      <w:r w:rsidRPr="00FB7329">
        <w:rPr>
          <w:szCs w:val="22"/>
          <w:lang w:val="es-CR"/>
        </w:rPr>
        <w:t xml:space="preserve"> </w:t>
      </w:r>
      <w:r w:rsidR="00893F9A" w:rsidRPr="00FB7329">
        <w:rPr>
          <w:szCs w:val="22"/>
          <w:lang w:val="es-CR"/>
        </w:rPr>
        <w:t xml:space="preserve">o no </w:t>
      </w:r>
      <w:r w:rsidRPr="00FB7329">
        <w:rPr>
          <w:szCs w:val="22"/>
          <w:lang w:val="es-CR"/>
        </w:rPr>
        <w:t xml:space="preserve">una ventana. </w:t>
      </w:r>
    </w:p>
    <w:p w14:paraId="45D1AF94" w14:textId="137070D7" w:rsidR="00456D94" w:rsidRPr="00FB7329" w:rsidRDefault="00456D94" w:rsidP="00BD7223">
      <w:pPr>
        <w:pStyle w:val="Prrafodelista"/>
        <w:numPr>
          <w:ilvl w:val="0"/>
          <w:numId w:val="1"/>
        </w:numPr>
        <w:spacing w:after="0" w:line="276" w:lineRule="auto"/>
        <w:ind w:left="357" w:hanging="357"/>
        <w:jc w:val="both"/>
        <w:rPr>
          <w:szCs w:val="22"/>
          <w:lang w:val="es-CR"/>
        </w:rPr>
      </w:pPr>
      <w:r w:rsidRPr="00FB7329">
        <w:rPr>
          <w:b/>
          <w:szCs w:val="22"/>
          <w:lang w:val="es-CR"/>
        </w:rPr>
        <w:t>Deslizamiento:</w:t>
      </w:r>
      <w:r w:rsidRPr="00FB7329">
        <w:rPr>
          <w:szCs w:val="22"/>
          <w:lang w:val="es-CR"/>
        </w:rPr>
        <w:t xml:space="preserve"> Desplazamiento de la tierra de su sitio natural, producida por fenómenos de la naturaleza, sea causada por escurrimiento, falla o quiebra del terreno por manifestaciones geológicas, lenguas de tierra o resbaladero.</w:t>
      </w:r>
    </w:p>
    <w:p w14:paraId="44C26FDB" w14:textId="595D0F9D" w:rsidR="00456D94" w:rsidRPr="00FB7329" w:rsidRDefault="00456D94" w:rsidP="00BD7223">
      <w:pPr>
        <w:pStyle w:val="Prrafodelista"/>
        <w:numPr>
          <w:ilvl w:val="0"/>
          <w:numId w:val="1"/>
        </w:numPr>
        <w:spacing w:after="0" w:line="276" w:lineRule="auto"/>
        <w:ind w:left="357" w:hanging="357"/>
        <w:jc w:val="both"/>
        <w:rPr>
          <w:szCs w:val="22"/>
          <w:lang w:val="es-CR"/>
        </w:rPr>
      </w:pPr>
      <w:r w:rsidRPr="00FB7329">
        <w:rPr>
          <w:b/>
          <w:bCs/>
          <w:szCs w:val="22"/>
          <w:lang w:val="es-CR"/>
        </w:rPr>
        <w:t>Dolo:</w:t>
      </w:r>
      <w:r w:rsidRPr="00FB7329">
        <w:rPr>
          <w:szCs w:val="22"/>
          <w:lang w:val="es-CR"/>
        </w:rPr>
        <w:t xml:space="preserve"> </w:t>
      </w:r>
      <w:r w:rsidR="00361CCF" w:rsidRPr="00FB7329">
        <w:rPr>
          <w:szCs w:val="22"/>
          <w:lang w:val="es-CR"/>
        </w:rPr>
        <w:t>V</w:t>
      </w:r>
      <w:r w:rsidRPr="00FB7329">
        <w:rPr>
          <w:szCs w:val="22"/>
          <w:lang w:val="es-CR"/>
        </w:rPr>
        <w:t xml:space="preserve">oluntad consciente y no coaccionada de ejecutar u omitir un hecho lesivo o peligroso con el fin de causar un perjuicio </w:t>
      </w:r>
      <w:r w:rsidR="00193CFC" w:rsidRPr="00FB7329">
        <w:rPr>
          <w:szCs w:val="22"/>
          <w:lang w:val="es-CR"/>
        </w:rPr>
        <w:t>a otra persona</w:t>
      </w:r>
      <w:r w:rsidRPr="00FB7329">
        <w:rPr>
          <w:szCs w:val="22"/>
          <w:lang w:val="es-CR"/>
        </w:rPr>
        <w:t>.</w:t>
      </w:r>
    </w:p>
    <w:p w14:paraId="1BDC7ECA" w14:textId="77FBFF74" w:rsidR="00456D94" w:rsidRPr="00FB7329" w:rsidRDefault="00456D94" w:rsidP="00BD7223">
      <w:pPr>
        <w:pStyle w:val="Prrafodelista"/>
        <w:numPr>
          <w:ilvl w:val="0"/>
          <w:numId w:val="1"/>
        </w:numPr>
        <w:spacing w:after="0" w:line="276" w:lineRule="auto"/>
        <w:ind w:left="357" w:hanging="357"/>
        <w:jc w:val="both"/>
        <w:rPr>
          <w:szCs w:val="22"/>
          <w:lang w:val="es-CR"/>
        </w:rPr>
      </w:pPr>
      <w:r w:rsidRPr="00FB7329">
        <w:rPr>
          <w:b/>
          <w:szCs w:val="22"/>
          <w:lang w:val="es-CR"/>
        </w:rPr>
        <w:t>Edificio:</w:t>
      </w:r>
      <w:r w:rsidRPr="00FB7329">
        <w:rPr>
          <w:szCs w:val="22"/>
          <w:lang w:val="es-CR"/>
        </w:rPr>
        <w:t xml:space="preserve"> Construcción fija que se utiliza para la realización de las distintas actividades humanas: vivienda, templos, teatros, comercios, industrias y que alberga diferentes tipos de bienes muebles según sea su actividad destinada. </w:t>
      </w:r>
      <w:r w:rsidR="00893F9A" w:rsidRPr="00FB7329">
        <w:rPr>
          <w:szCs w:val="22"/>
          <w:lang w:val="es-CR"/>
        </w:rPr>
        <w:t>Es s</w:t>
      </w:r>
      <w:r w:rsidRPr="00FB7329">
        <w:rPr>
          <w:szCs w:val="22"/>
          <w:lang w:val="es-CR"/>
        </w:rPr>
        <w:t>inónimo</w:t>
      </w:r>
      <w:r w:rsidR="00893F9A" w:rsidRPr="00FB7329">
        <w:rPr>
          <w:szCs w:val="22"/>
          <w:lang w:val="es-CR"/>
        </w:rPr>
        <w:t xml:space="preserve"> de </w:t>
      </w:r>
      <w:r w:rsidRPr="00FB7329">
        <w:rPr>
          <w:szCs w:val="22"/>
          <w:lang w:val="es-CR"/>
        </w:rPr>
        <w:t>Bien</w:t>
      </w:r>
      <w:r w:rsidR="00484270" w:rsidRPr="00FB7329">
        <w:rPr>
          <w:szCs w:val="22"/>
          <w:lang w:val="es-CR"/>
        </w:rPr>
        <w:t>, Local</w:t>
      </w:r>
      <w:r w:rsidR="00893F9A" w:rsidRPr="00FB7329">
        <w:rPr>
          <w:szCs w:val="22"/>
          <w:lang w:val="es-CR"/>
        </w:rPr>
        <w:t xml:space="preserve"> o </w:t>
      </w:r>
      <w:r w:rsidRPr="00FB7329">
        <w:rPr>
          <w:szCs w:val="22"/>
          <w:lang w:val="es-CR"/>
        </w:rPr>
        <w:t>Propiedad.</w:t>
      </w:r>
    </w:p>
    <w:p w14:paraId="158B1266" w14:textId="622CE64E" w:rsidR="00456D94" w:rsidRPr="00FB7329" w:rsidRDefault="00456D94" w:rsidP="00BD7223">
      <w:pPr>
        <w:pStyle w:val="Prrafodelista"/>
        <w:numPr>
          <w:ilvl w:val="0"/>
          <w:numId w:val="1"/>
        </w:numPr>
        <w:spacing w:after="0" w:line="276" w:lineRule="auto"/>
        <w:ind w:left="357" w:hanging="357"/>
        <w:jc w:val="both"/>
        <w:rPr>
          <w:szCs w:val="22"/>
          <w:lang w:val="es-CR"/>
        </w:rPr>
      </w:pPr>
      <w:r w:rsidRPr="00FB7329">
        <w:rPr>
          <w:b/>
          <w:szCs w:val="22"/>
          <w:lang w:val="es-CR"/>
        </w:rPr>
        <w:t>Equipo electrónico fijo:</w:t>
      </w:r>
      <w:r w:rsidRPr="00FB7329">
        <w:rPr>
          <w:szCs w:val="22"/>
          <w:lang w:val="es-CR"/>
        </w:rPr>
        <w:t xml:space="preserve"> </w:t>
      </w:r>
      <w:r w:rsidR="00361CCF" w:rsidRPr="00FB7329">
        <w:rPr>
          <w:szCs w:val="22"/>
          <w:lang w:val="es-CR"/>
        </w:rPr>
        <w:t>C</w:t>
      </w:r>
      <w:r w:rsidRPr="00FB7329">
        <w:rPr>
          <w:szCs w:val="22"/>
          <w:lang w:val="es-CR"/>
        </w:rPr>
        <w:t xml:space="preserve">ualquier aparato, instalación o componente dedicado a resolver tareas mediante el uso de energía eléctrica, diseñados por el fabricante para permanecer en un lugar determinado y cuyo funcionamiento depende del flujo de electrones para la generación, transmisión, recepción, almacenamiento de información, entre otros. </w:t>
      </w:r>
    </w:p>
    <w:p w14:paraId="46D4EA87" w14:textId="553A1036" w:rsidR="00456D94" w:rsidRPr="00FB7329" w:rsidRDefault="00456D94" w:rsidP="00BD7223">
      <w:pPr>
        <w:pStyle w:val="Prrafodelista"/>
        <w:numPr>
          <w:ilvl w:val="0"/>
          <w:numId w:val="1"/>
        </w:numPr>
        <w:spacing w:after="0" w:line="276" w:lineRule="auto"/>
        <w:ind w:left="357" w:hanging="357"/>
        <w:jc w:val="both"/>
        <w:rPr>
          <w:szCs w:val="22"/>
          <w:lang w:val="es-CR"/>
        </w:rPr>
      </w:pPr>
      <w:r w:rsidRPr="00FB7329">
        <w:rPr>
          <w:b/>
          <w:szCs w:val="22"/>
          <w:lang w:val="es-CR"/>
        </w:rPr>
        <w:t>Escombro:</w:t>
      </w:r>
      <w:r w:rsidRPr="00FB7329">
        <w:rPr>
          <w:szCs w:val="22"/>
          <w:lang w:val="es-CR"/>
        </w:rPr>
        <w:t xml:space="preserve"> Restos que quedan tras el derrumbamiento total o parcial de un </w:t>
      </w:r>
      <w:r w:rsidR="00893F9A" w:rsidRPr="00FB7329">
        <w:rPr>
          <w:szCs w:val="22"/>
          <w:lang w:val="es-CR"/>
        </w:rPr>
        <w:t>E</w:t>
      </w:r>
      <w:r w:rsidRPr="00FB7329">
        <w:rPr>
          <w:szCs w:val="22"/>
          <w:lang w:val="es-CR"/>
        </w:rPr>
        <w:t>dificio.</w:t>
      </w:r>
    </w:p>
    <w:p w14:paraId="566F2883" w14:textId="6F8C2A3B" w:rsidR="004E35AF" w:rsidRPr="00FB7329" w:rsidRDefault="004E35AF" w:rsidP="00BD7223">
      <w:pPr>
        <w:pStyle w:val="Prrafodelista"/>
        <w:numPr>
          <w:ilvl w:val="0"/>
          <w:numId w:val="1"/>
        </w:numPr>
        <w:spacing w:after="0" w:line="276" w:lineRule="auto"/>
        <w:ind w:left="357" w:hanging="357"/>
        <w:jc w:val="both"/>
        <w:rPr>
          <w:szCs w:val="22"/>
          <w:lang w:val="es-CR"/>
        </w:rPr>
      </w:pPr>
      <w:r w:rsidRPr="00BD7223">
        <w:rPr>
          <w:b/>
          <w:szCs w:val="22"/>
          <w:lang w:val="es-CR"/>
        </w:rPr>
        <w:t>Evento</w:t>
      </w:r>
      <w:r w:rsidRPr="00FB7329">
        <w:rPr>
          <w:b/>
          <w:bCs/>
          <w:szCs w:val="22"/>
          <w:lang w:val="es-CR"/>
        </w:rPr>
        <w:t>:</w:t>
      </w:r>
      <w:r w:rsidRPr="00FB7329">
        <w:rPr>
          <w:szCs w:val="22"/>
          <w:lang w:val="es-CR"/>
        </w:rPr>
        <w:t xml:space="preserve"> </w:t>
      </w:r>
      <w:r w:rsidR="004812E3" w:rsidRPr="00FB7329">
        <w:rPr>
          <w:szCs w:val="22"/>
          <w:lang w:val="es-CR"/>
        </w:rPr>
        <w:t>O</w:t>
      </w:r>
      <w:r w:rsidRPr="00FB7329">
        <w:rPr>
          <w:szCs w:val="22"/>
          <w:lang w:val="es-CR"/>
        </w:rPr>
        <w:t>currencia de todo hecho, con independencia de que sea o no objeto de cobertura mediante la póliza.</w:t>
      </w:r>
    </w:p>
    <w:p w14:paraId="411EC489" w14:textId="5BE08163" w:rsidR="00456D94" w:rsidRPr="00FB7329" w:rsidRDefault="00456D94" w:rsidP="00BD7223">
      <w:pPr>
        <w:pStyle w:val="Prrafodelista"/>
        <w:numPr>
          <w:ilvl w:val="0"/>
          <w:numId w:val="1"/>
        </w:numPr>
        <w:spacing w:after="0" w:line="276" w:lineRule="auto"/>
        <w:ind w:left="357" w:hanging="357"/>
        <w:jc w:val="both"/>
        <w:rPr>
          <w:szCs w:val="22"/>
          <w:lang w:val="es-CR"/>
        </w:rPr>
      </w:pPr>
      <w:r w:rsidRPr="00FB7329">
        <w:rPr>
          <w:b/>
          <w:szCs w:val="22"/>
          <w:lang w:val="es-CR"/>
        </w:rPr>
        <w:t>Existencia</w:t>
      </w:r>
      <w:r w:rsidRPr="00FB7329">
        <w:rPr>
          <w:szCs w:val="22"/>
          <w:lang w:val="es-CR"/>
        </w:rPr>
        <w:t>: Se entiende las materias primas, productos elaborados o en proceso de elaboración y las mercancías inherentes a la explotación comercial o industrial objeto del seguro destinados para la venta, exposición o depósito.</w:t>
      </w:r>
    </w:p>
    <w:p w14:paraId="1523BD2E" w14:textId="202819D6" w:rsidR="00456D94" w:rsidRPr="00FB7329" w:rsidRDefault="00456D94" w:rsidP="00BD7223">
      <w:pPr>
        <w:pStyle w:val="Prrafodelista"/>
        <w:numPr>
          <w:ilvl w:val="0"/>
          <w:numId w:val="1"/>
        </w:numPr>
        <w:spacing w:after="0" w:line="276" w:lineRule="auto"/>
        <w:ind w:left="357" w:hanging="357"/>
        <w:jc w:val="both"/>
        <w:rPr>
          <w:b/>
          <w:szCs w:val="22"/>
          <w:lang w:val="es-CR"/>
        </w:rPr>
      </w:pPr>
      <w:r w:rsidRPr="00FB7329">
        <w:rPr>
          <w:b/>
          <w:szCs w:val="22"/>
          <w:lang w:val="es-CR"/>
        </w:rPr>
        <w:t>Explosión:</w:t>
      </w:r>
      <w:r w:rsidRPr="00FB7329">
        <w:rPr>
          <w:szCs w:val="22"/>
          <w:lang w:val="es-CR"/>
        </w:rPr>
        <w:t xml:space="preserve"> Liberación brusca de una gran cantidad de energía, de origen térmico o químico, encerrada en un volumen relativamente pequeño, la cual produce un incremento violento y rápido de la presión, con desprendimiento de calor, luz y gases. Va acompañada de estruendo y rotura violenta del recipiente que la contiene. La onda expansiva suele destruir los materiales o estructuras próximas.</w:t>
      </w:r>
    </w:p>
    <w:p w14:paraId="609B1436" w14:textId="002CF0D8" w:rsidR="00456D94" w:rsidRPr="00FB7329" w:rsidRDefault="00456D94" w:rsidP="00BD7223">
      <w:pPr>
        <w:pStyle w:val="Prrafodelista"/>
        <w:numPr>
          <w:ilvl w:val="0"/>
          <w:numId w:val="1"/>
        </w:numPr>
        <w:spacing w:after="0" w:line="276" w:lineRule="auto"/>
        <w:ind w:left="357" w:hanging="357"/>
        <w:jc w:val="both"/>
        <w:rPr>
          <w:szCs w:val="22"/>
          <w:lang w:val="es-CR"/>
        </w:rPr>
      </w:pPr>
      <w:r w:rsidRPr="00BD7223">
        <w:rPr>
          <w:b/>
          <w:szCs w:val="22"/>
          <w:lang w:val="es-CR"/>
        </w:rPr>
        <w:t>Fuerza</w:t>
      </w:r>
      <w:r w:rsidRPr="00FB7329">
        <w:rPr>
          <w:b/>
          <w:bCs/>
          <w:szCs w:val="22"/>
          <w:lang w:val="es-CR"/>
        </w:rPr>
        <w:t xml:space="preserve"> o violencia sobre las cosas:</w:t>
      </w:r>
      <w:r w:rsidRPr="00FB7329">
        <w:rPr>
          <w:szCs w:val="22"/>
          <w:lang w:val="es-CR"/>
        </w:rPr>
        <w:t xml:space="preserve"> </w:t>
      </w:r>
      <w:r w:rsidR="004812E3" w:rsidRPr="00FB7329">
        <w:rPr>
          <w:szCs w:val="22"/>
          <w:lang w:val="es-CR"/>
        </w:rPr>
        <w:t>C</w:t>
      </w:r>
      <w:r w:rsidRPr="00FB7329">
        <w:rPr>
          <w:szCs w:val="22"/>
          <w:lang w:val="es-CR"/>
        </w:rPr>
        <w:t>uando el robo se verifique con la rotura de muros, paredes, techos o suelos, con empleo de la fuerza mediante fractura de puertas o ventanas, interiores o exteriores, con la fractura o forzamiento de armarios, arcas, o cualquier otra clase de muebles cerrados, de lo cual deben quedar marcas visibles producidas por herramientas, explosivos, electricidad o productos químicos.</w:t>
      </w:r>
    </w:p>
    <w:p w14:paraId="3A3FFEEB" w14:textId="2C4DFCED" w:rsidR="00456D94" w:rsidRPr="00FB7329" w:rsidRDefault="00456D94" w:rsidP="00BD7223">
      <w:pPr>
        <w:pStyle w:val="Prrafodelista"/>
        <w:numPr>
          <w:ilvl w:val="0"/>
          <w:numId w:val="1"/>
        </w:numPr>
        <w:spacing w:after="0" w:line="276" w:lineRule="auto"/>
        <w:ind w:left="357" w:hanging="357"/>
        <w:jc w:val="both"/>
        <w:rPr>
          <w:szCs w:val="22"/>
          <w:lang w:val="es-CR"/>
        </w:rPr>
      </w:pPr>
      <w:r w:rsidRPr="00BD7223">
        <w:rPr>
          <w:b/>
          <w:szCs w:val="22"/>
          <w:lang w:val="es-CR"/>
        </w:rPr>
        <w:t>Golpe</w:t>
      </w:r>
      <w:r w:rsidRPr="00FB7329">
        <w:rPr>
          <w:b/>
          <w:szCs w:val="22"/>
          <w:lang w:val="es-CR"/>
        </w:rPr>
        <w:t xml:space="preserve"> de ariete:</w:t>
      </w:r>
      <w:r w:rsidRPr="00FB7329">
        <w:rPr>
          <w:szCs w:val="22"/>
          <w:lang w:val="es-CR"/>
        </w:rPr>
        <w:t xml:space="preserve"> Onda de choque originada en una conducción de fluido incomprensible al reducirse o anularse bruscamente la velocidad de la vena fluida.</w:t>
      </w:r>
      <w:r w:rsidR="0060096E" w:rsidRPr="00FB7329">
        <w:rPr>
          <w:szCs w:val="22"/>
          <w:lang w:val="es-CR"/>
        </w:rPr>
        <w:t xml:space="preserve"> </w:t>
      </w:r>
      <w:r w:rsidRPr="00FB7329">
        <w:rPr>
          <w:szCs w:val="22"/>
          <w:lang w:val="es-CR"/>
        </w:rPr>
        <w:t xml:space="preserve">El </w:t>
      </w:r>
      <w:r w:rsidR="007C0B6E" w:rsidRPr="00FB7329">
        <w:rPr>
          <w:szCs w:val="22"/>
          <w:lang w:val="es-CR"/>
        </w:rPr>
        <w:t>G</w:t>
      </w:r>
      <w:r w:rsidRPr="00FB7329">
        <w:rPr>
          <w:szCs w:val="22"/>
          <w:lang w:val="es-CR"/>
        </w:rPr>
        <w:t xml:space="preserve">olpe de </w:t>
      </w:r>
      <w:r w:rsidR="007C0B6E" w:rsidRPr="00FB7329">
        <w:rPr>
          <w:szCs w:val="22"/>
          <w:lang w:val="es-CR"/>
        </w:rPr>
        <w:t>A</w:t>
      </w:r>
      <w:r w:rsidRPr="00FB7329">
        <w:rPr>
          <w:szCs w:val="22"/>
          <w:lang w:val="es-CR"/>
        </w:rPr>
        <w:t xml:space="preserve">riete es un </w:t>
      </w:r>
      <w:r w:rsidRPr="00FB7329">
        <w:rPr>
          <w:szCs w:val="22"/>
          <w:lang w:val="es-CR"/>
        </w:rPr>
        <w:lastRenderedPageBreak/>
        <w:t>fenómeno causado por los cambios súbitos en la velocidad del flujo de agua, o por su interrupción repentina, cuando se cierra el grifo, por ejemplo, lo que provoca que se produzcan presiones al verse detenido el avance del líquido y genera ruidos y tensiones en las cañerías.</w:t>
      </w:r>
    </w:p>
    <w:p w14:paraId="1A262C2E" w14:textId="6BFF0C4A" w:rsidR="00456D94" w:rsidRPr="00FB7329" w:rsidRDefault="00456D94" w:rsidP="00BD7223">
      <w:pPr>
        <w:pStyle w:val="Prrafodelista"/>
        <w:numPr>
          <w:ilvl w:val="0"/>
          <w:numId w:val="1"/>
        </w:numPr>
        <w:spacing w:after="0" w:line="276" w:lineRule="auto"/>
        <w:ind w:left="357" w:hanging="357"/>
        <w:jc w:val="both"/>
        <w:rPr>
          <w:szCs w:val="22"/>
          <w:lang w:val="es-CR"/>
        </w:rPr>
      </w:pPr>
      <w:r w:rsidRPr="00BD7223">
        <w:rPr>
          <w:b/>
          <w:szCs w:val="22"/>
          <w:lang w:val="es-CR"/>
        </w:rPr>
        <w:t>Guerra</w:t>
      </w:r>
      <w:r w:rsidRPr="00FB7329">
        <w:rPr>
          <w:b/>
          <w:bCs/>
          <w:szCs w:val="22"/>
          <w:lang w:val="es-CR"/>
        </w:rPr>
        <w:t xml:space="preserve">: </w:t>
      </w:r>
      <w:r w:rsidRPr="00FB7329">
        <w:rPr>
          <w:szCs w:val="22"/>
          <w:lang w:val="es-CR"/>
        </w:rPr>
        <w:t>Lucha o confrontación armada entre dos o más Países.</w:t>
      </w:r>
    </w:p>
    <w:p w14:paraId="76B1EA46" w14:textId="6F16CC87" w:rsidR="00456D94" w:rsidRPr="00FB7329" w:rsidRDefault="00456D94" w:rsidP="00BD7223">
      <w:pPr>
        <w:pStyle w:val="Prrafodelista"/>
        <w:numPr>
          <w:ilvl w:val="0"/>
          <w:numId w:val="1"/>
        </w:numPr>
        <w:spacing w:after="0" w:line="276" w:lineRule="auto"/>
        <w:ind w:left="357" w:hanging="357"/>
        <w:jc w:val="both"/>
        <w:rPr>
          <w:szCs w:val="22"/>
          <w:lang w:val="es-CR"/>
        </w:rPr>
      </w:pPr>
      <w:r w:rsidRPr="00FB7329">
        <w:rPr>
          <w:b/>
          <w:szCs w:val="22"/>
          <w:lang w:val="es-CR"/>
        </w:rPr>
        <w:t>Huelga:</w:t>
      </w:r>
      <w:r w:rsidRPr="00FB7329">
        <w:rPr>
          <w:szCs w:val="22"/>
          <w:lang w:val="es-CR"/>
        </w:rPr>
        <w:t xml:space="preserve"> Suspensión en el trabajo realizada voluntariamente y de común acuerdo por personas empleadas por un mismo patrono, para obligar a éste a que acepte determinadas condiciones, normalmente de carácter económico o social.</w:t>
      </w:r>
    </w:p>
    <w:p w14:paraId="3706AA66" w14:textId="46C267A5" w:rsidR="00456D94" w:rsidRPr="00FB7329" w:rsidRDefault="00456D94" w:rsidP="00BD7223">
      <w:pPr>
        <w:pStyle w:val="Prrafodelista"/>
        <w:numPr>
          <w:ilvl w:val="0"/>
          <w:numId w:val="1"/>
        </w:numPr>
        <w:spacing w:after="0" w:line="276" w:lineRule="auto"/>
        <w:ind w:left="357" w:hanging="357"/>
        <w:jc w:val="both"/>
        <w:rPr>
          <w:b/>
          <w:bCs/>
          <w:szCs w:val="22"/>
          <w:lang w:val="es-CR"/>
        </w:rPr>
      </w:pPr>
      <w:r w:rsidRPr="00BD7223">
        <w:rPr>
          <w:b/>
          <w:szCs w:val="22"/>
          <w:lang w:val="es-CR"/>
        </w:rPr>
        <w:t>Hurto</w:t>
      </w:r>
      <w:r w:rsidRPr="00FB7329">
        <w:rPr>
          <w:b/>
          <w:bCs/>
          <w:szCs w:val="22"/>
          <w:lang w:val="es-CR"/>
        </w:rPr>
        <w:t xml:space="preserve">: </w:t>
      </w:r>
      <w:r w:rsidRPr="00FB7329">
        <w:rPr>
          <w:szCs w:val="22"/>
          <w:lang w:val="es-CR"/>
        </w:rPr>
        <w:t>Es el apoderamiento de las cosas sin intimidación, ni violencia sobre las cosas o los bienes.</w:t>
      </w:r>
    </w:p>
    <w:p w14:paraId="14E69140" w14:textId="3430678E" w:rsidR="00456D94" w:rsidRPr="00FB7329" w:rsidRDefault="00456D94" w:rsidP="00BD7223">
      <w:pPr>
        <w:pStyle w:val="Prrafodelista"/>
        <w:numPr>
          <w:ilvl w:val="0"/>
          <w:numId w:val="1"/>
        </w:numPr>
        <w:spacing w:after="0" w:line="276" w:lineRule="auto"/>
        <w:ind w:left="357" w:hanging="357"/>
        <w:jc w:val="both"/>
        <w:rPr>
          <w:szCs w:val="22"/>
          <w:lang w:val="es-CR"/>
        </w:rPr>
      </w:pPr>
      <w:r w:rsidRPr="00FB7329">
        <w:rPr>
          <w:b/>
          <w:szCs w:val="22"/>
          <w:lang w:val="es-CR"/>
        </w:rPr>
        <w:t>Implosión:</w:t>
      </w:r>
      <w:r w:rsidRPr="00FB7329">
        <w:rPr>
          <w:szCs w:val="22"/>
          <w:lang w:val="es-CR"/>
        </w:rPr>
        <w:t xml:space="preserve"> Irrupción brusca del aire en un recinto que se halla a presión inferior a la externa, acompañada de ruido y con efectos destructivos. </w:t>
      </w:r>
    </w:p>
    <w:p w14:paraId="65F05089" w14:textId="0E284A70" w:rsidR="00456D94" w:rsidRPr="00FB7329" w:rsidRDefault="00456D94" w:rsidP="00BD7223">
      <w:pPr>
        <w:pStyle w:val="Prrafodelista"/>
        <w:numPr>
          <w:ilvl w:val="0"/>
          <w:numId w:val="1"/>
        </w:numPr>
        <w:spacing w:after="0" w:line="276" w:lineRule="auto"/>
        <w:ind w:left="357" w:hanging="357"/>
        <w:jc w:val="both"/>
        <w:rPr>
          <w:szCs w:val="22"/>
          <w:lang w:val="es-CR"/>
        </w:rPr>
      </w:pPr>
      <w:r w:rsidRPr="00BD7223">
        <w:rPr>
          <w:b/>
          <w:szCs w:val="22"/>
          <w:lang w:val="es-CR"/>
        </w:rPr>
        <w:t>Insurrección</w:t>
      </w:r>
      <w:r w:rsidRPr="00FB7329">
        <w:rPr>
          <w:b/>
          <w:bCs/>
          <w:szCs w:val="22"/>
          <w:lang w:val="es-CR"/>
        </w:rPr>
        <w:t>:</w:t>
      </w:r>
      <w:r w:rsidRPr="00FB7329">
        <w:rPr>
          <w:szCs w:val="22"/>
          <w:lang w:val="es-CR"/>
        </w:rPr>
        <w:t xml:space="preserve"> Sublevación, rebelión o levantamiento de un pueblo o nación. </w:t>
      </w:r>
    </w:p>
    <w:p w14:paraId="75CF1FD2" w14:textId="53E28D6C" w:rsidR="00456D94" w:rsidRPr="00FB7329" w:rsidRDefault="00456D94" w:rsidP="00BD7223">
      <w:pPr>
        <w:pStyle w:val="Prrafodelista"/>
        <w:numPr>
          <w:ilvl w:val="0"/>
          <w:numId w:val="1"/>
        </w:numPr>
        <w:spacing w:after="0" w:line="276" w:lineRule="auto"/>
        <w:ind w:left="357" w:hanging="357"/>
        <w:jc w:val="both"/>
        <w:rPr>
          <w:szCs w:val="22"/>
          <w:lang w:val="es-CR"/>
        </w:rPr>
      </w:pPr>
      <w:r w:rsidRPr="00BD7223">
        <w:rPr>
          <w:b/>
          <w:szCs w:val="22"/>
          <w:lang w:val="es-CR"/>
        </w:rPr>
        <w:t>Inundación</w:t>
      </w:r>
      <w:r w:rsidRPr="00FB7329">
        <w:rPr>
          <w:b/>
          <w:bCs/>
          <w:szCs w:val="22"/>
          <w:lang w:val="es-CR"/>
        </w:rPr>
        <w:t xml:space="preserve">: </w:t>
      </w:r>
      <w:r w:rsidRPr="00FB7329">
        <w:rPr>
          <w:szCs w:val="22"/>
          <w:lang w:val="es-CR"/>
        </w:rPr>
        <w:t xml:space="preserve">Corresponde al efecto directo de la acción de las aguas de lluvia, o bien producto del desbordamiento de ríos, lagos, diques, represas, </w:t>
      </w:r>
      <w:r w:rsidR="00161CF1" w:rsidRPr="00FB7329">
        <w:rPr>
          <w:szCs w:val="22"/>
          <w:lang w:val="es-CR"/>
        </w:rPr>
        <w:t>embalses o</w:t>
      </w:r>
      <w:r w:rsidRPr="00FB7329">
        <w:rPr>
          <w:szCs w:val="22"/>
          <w:lang w:val="es-CR"/>
        </w:rPr>
        <w:t xml:space="preserve"> por rotura de tuberías y otros depósitos semejantes.</w:t>
      </w:r>
    </w:p>
    <w:p w14:paraId="2E4184F1" w14:textId="598B72A5" w:rsidR="00C52146" w:rsidRPr="00FB7329" w:rsidRDefault="002440BA" w:rsidP="00BD7223">
      <w:pPr>
        <w:pStyle w:val="Prrafodelista"/>
        <w:numPr>
          <w:ilvl w:val="0"/>
          <w:numId w:val="1"/>
        </w:numPr>
        <w:spacing w:after="0" w:line="276" w:lineRule="auto"/>
        <w:ind w:left="357" w:hanging="357"/>
        <w:jc w:val="both"/>
        <w:rPr>
          <w:szCs w:val="22"/>
          <w:lang w:val="es-CR"/>
        </w:rPr>
      </w:pPr>
      <w:r w:rsidRPr="00FB7329">
        <w:rPr>
          <w:b/>
          <w:szCs w:val="22"/>
          <w:lang w:val="es-CR"/>
        </w:rPr>
        <w:t>Límite</w:t>
      </w:r>
      <w:r w:rsidRPr="00FB7329">
        <w:rPr>
          <w:b/>
          <w:bCs/>
          <w:szCs w:val="22"/>
          <w:lang w:val="es-CR"/>
        </w:rPr>
        <w:t xml:space="preserve"> </w:t>
      </w:r>
      <w:r w:rsidR="00C52146" w:rsidRPr="00FB7329">
        <w:rPr>
          <w:b/>
          <w:bCs/>
          <w:szCs w:val="22"/>
          <w:lang w:val="es-CR"/>
        </w:rPr>
        <w:t>de Responsabilidad:</w:t>
      </w:r>
      <w:r w:rsidR="00C52146" w:rsidRPr="00FB7329">
        <w:rPr>
          <w:szCs w:val="22"/>
          <w:lang w:val="es-CR"/>
        </w:rPr>
        <w:t xml:space="preserve"> </w:t>
      </w:r>
      <w:r w:rsidR="00C46362" w:rsidRPr="00FB7329">
        <w:rPr>
          <w:szCs w:val="22"/>
          <w:lang w:val="es-CR"/>
        </w:rPr>
        <w:t xml:space="preserve">Es la cantidad máxima que pagará </w:t>
      </w:r>
      <w:r w:rsidR="00C46362" w:rsidRPr="00FB7329">
        <w:rPr>
          <w:b/>
          <w:bCs/>
          <w:szCs w:val="22"/>
          <w:lang w:val="es-CR"/>
        </w:rPr>
        <w:t>SEGUROS LAFISE</w:t>
      </w:r>
      <w:r w:rsidR="00C46362" w:rsidRPr="00FB7329">
        <w:rPr>
          <w:szCs w:val="22"/>
          <w:lang w:val="es-CR"/>
        </w:rPr>
        <w:t xml:space="preserve"> en concepto de una cobertura particular según se muestra en las Condiciones Particulares.</w:t>
      </w:r>
    </w:p>
    <w:p w14:paraId="02AC09A8" w14:textId="70EC2482" w:rsidR="00456D94" w:rsidRPr="00FB7329" w:rsidRDefault="00456D94" w:rsidP="00BD7223">
      <w:pPr>
        <w:pStyle w:val="Prrafodelista"/>
        <w:numPr>
          <w:ilvl w:val="0"/>
          <w:numId w:val="1"/>
        </w:numPr>
        <w:spacing w:after="0" w:line="276" w:lineRule="auto"/>
        <w:ind w:left="357" w:hanging="357"/>
        <w:jc w:val="both"/>
        <w:rPr>
          <w:szCs w:val="22"/>
          <w:lang w:val="es-CR"/>
        </w:rPr>
      </w:pPr>
      <w:r w:rsidRPr="00FB7329">
        <w:rPr>
          <w:b/>
          <w:szCs w:val="22"/>
          <w:lang w:val="es-CR"/>
        </w:rPr>
        <w:t xml:space="preserve">Maquinaria: </w:t>
      </w:r>
      <w:r w:rsidR="008510A5" w:rsidRPr="00FB7329">
        <w:rPr>
          <w:szCs w:val="22"/>
          <w:lang w:val="es-CR"/>
        </w:rPr>
        <w:t>T</w:t>
      </w:r>
      <w:r w:rsidRPr="00FB7329">
        <w:rPr>
          <w:szCs w:val="22"/>
          <w:lang w:val="es-CR"/>
        </w:rPr>
        <w:t xml:space="preserve">odo aparato o conjunto de aparatos que comprendan los equipos de trabajo con sus instalaciones propias, repuestos, accesorios, herramientas, montacargas, y cualquier otro aparato que integre un proceso de elaboración transformación o accionamientos en </w:t>
      </w:r>
      <w:r w:rsidR="00F65F5E" w:rsidRPr="00FB7329">
        <w:rPr>
          <w:szCs w:val="22"/>
          <w:lang w:val="es-CR"/>
        </w:rPr>
        <w:t xml:space="preserve">determinada actividad. </w:t>
      </w:r>
      <w:r w:rsidRPr="00FB7329">
        <w:rPr>
          <w:szCs w:val="22"/>
          <w:lang w:val="es-CR"/>
        </w:rPr>
        <w:t>Los moldes, patrones, troqueles, matrices y similares se consideran dentro de este término cuando se exprese cobertura para ellos en la Póliza.</w:t>
      </w:r>
    </w:p>
    <w:p w14:paraId="53A80FDB" w14:textId="353AFDD1" w:rsidR="00456D94" w:rsidRPr="00FB7329" w:rsidRDefault="00456D94" w:rsidP="00BD7223">
      <w:pPr>
        <w:pStyle w:val="Prrafodelista"/>
        <w:numPr>
          <w:ilvl w:val="0"/>
          <w:numId w:val="1"/>
        </w:numPr>
        <w:spacing w:after="0" w:line="276" w:lineRule="auto"/>
        <w:ind w:left="357" w:hanging="357"/>
        <w:jc w:val="both"/>
        <w:rPr>
          <w:szCs w:val="22"/>
          <w:lang w:val="es-CR"/>
        </w:rPr>
      </w:pPr>
      <w:r w:rsidRPr="00FB7329">
        <w:rPr>
          <w:b/>
          <w:szCs w:val="22"/>
          <w:lang w:val="es-CR"/>
        </w:rPr>
        <w:t xml:space="preserve">Mejoras: </w:t>
      </w:r>
      <w:r w:rsidR="008510A5" w:rsidRPr="00FB7329">
        <w:rPr>
          <w:szCs w:val="22"/>
          <w:lang w:val="es-CR"/>
        </w:rPr>
        <w:t>S</w:t>
      </w:r>
      <w:r w:rsidRPr="00FB7329">
        <w:rPr>
          <w:szCs w:val="22"/>
          <w:lang w:val="es-CR"/>
        </w:rPr>
        <w:t>e entiende las adiciones, modificaciones, anexos o agregados que se incorporan a una edificación de propiedad ajena.</w:t>
      </w:r>
    </w:p>
    <w:p w14:paraId="5D41756E" w14:textId="3DC5EC14" w:rsidR="00456D94" w:rsidRPr="00FB7329" w:rsidRDefault="00456D94" w:rsidP="00BD7223">
      <w:pPr>
        <w:pStyle w:val="Prrafodelista"/>
        <w:numPr>
          <w:ilvl w:val="0"/>
          <w:numId w:val="1"/>
        </w:numPr>
        <w:spacing w:after="0" w:line="276" w:lineRule="auto"/>
        <w:ind w:left="357" w:hanging="357"/>
        <w:jc w:val="both"/>
        <w:rPr>
          <w:szCs w:val="22"/>
          <w:lang w:val="es-CR"/>
        </w:rPr>
      </w:pPr>
      <w:r w:rsidRPr="00FB7329">
        <w:rPr>
          <w:b/>
          <w:szCs w:val="22"/>
          <w:lang w:val="es-CR"/>
        </w:rPr>
        <w:t>Motín</w:t>
      </w:r>
      <w:r w:rsidR="008510A5" w:rsidRPr="00FB7329">
        <w:rPr>
          <w:b/>
          <w:szCs w:val="22"/>
          <w:lang w:val="es-CR"/>
        </w:rPr>
        <w:t>:</w:t>
      </w:r>
      <w:r w:rsidR="008510A5" w:rsidRPr="00FB7329">
        <w:rPr>
          <w:szCs w:val="22"/>
          <w:lang w:val="es-CR"/>
        </w:rPr>
        <w:t xml:space="preserve"> </w:t>
      </w:r>
      <w:r w:rsidRPr="00FB7329">
        <w:rPr>
          <w:szCs w:val="22"/>
          <w:lang w:val="es-CR"/>
        </w:rPr>
        <w:t>Movimiento desordenado de una muchedumbre acompañado de violencia dirigido contra la autoridad para obtener satisfacción de ciertas reivindicaciones de orden público, económico y social, siempre que el hecho no tuviese carácter terrorista o fuese considerado tumulto popular.</w:t>
      </w:r>
    </w:p>
    <w:p w14:paraId="6F64F375" w14:textId="72E0815A" w:rsidR="00456D94" w:rsidRPr="00FB7329" w:rsidRDefault="00456D94" w:rsidP="00BD7223">
      <w:pPr>
        <w:pStyle w:val="Prrafodelista"/>
        <w:numPr>
          <w:ilvl w:val="0"/>
          <w:numId w:val="1"/>
        </w:numPr>
        <w:spacing w:after="0" w:line="276" w:lineRule="auto"/>
        <w:ind w:left="357" w:hanging="357"/>
        <w:jc w:val="both"/>
        <w:rPr>
          <w:b/>
          <w:bCs/>
          <w:szCs w:val="22"/>
          <w:lang w:val="es-CR"/>
        </w:rPr>
      </w:pPr>
      <w:r w:rsidRPr="00FB7329">
        <w:rPr>
          <w:b/>
          <w:szCs w:val="22"/>
          <w:lang w:val="es-CR"/>
        </w:rPr>
        <w:t>Nivel Freático</w:t>
      </w:r>
      <w:r w:rsidR="004F71F1" w:rsidRPr="00FB7329">
        <w:rPr>
          <w:b/>
          <w:szCs w:val="22"/>
          <w:lang w:val="es-CR"/>
        </w:rPr>
        <w:t>:</w:t>
      </w:r>
      <w:r w:rsidR="004F71F1" w:rsidRPr="00FB7329">
        <w:rPr>
          <w:szCs w:val="22"/>
          <w:lang w:val="es-CR"/>
        </w:rPr>
        <w:t xml:space="preserve"> </w:t>
      </w:r>
      <w:r w:rsidRPr="00FB7329">
        <w:rPr>
          <w:szCs w:val="22"/>
          <w:lang w:val="es-CR"/>
        </w:rPr>
        <w:t xml:space="preserve">Corresponde en un acuífero libre, al lugar en el que se encuentra el agua subterránea. Este nivel la presión de agua del acuífero es igual a presión atmosférica. También se conoce como capa freática, manto freático, </w:t>
      </w:r>
      <w:r w:rsidR="00BC7282" w:rsidRPr="00FB7329">
        <w:rPr>
          <w:szCs w:val="22"/>
          <w:lang w:val="es-CR"/>
        </w:rPr>
        <w:t>capa</w:t>
      </w:r>
      <w:r w:rsidRPr="00FB7329">
        <w:rPr>
          <w:szCs w:val="22"/>
          <w:lang w:val="es-CR"/>
        </w:rPr>
        <w:t xml:space="preserve"> freática, </w:t>
      </w:r>
      <w:r w:rsidR="00BC7282" w:rsidRPr="00FB7329">
        <w:rPr>
          <w:szCs w:val="22"/>
          <w:lang w:val="es-CR"/>
        </w:rPr>
        <w:t>c</w:t>
      </w:r>
      <w:r w:rsidRPr="00FB7329">
        <w:rPr>
          <w:szCs w:val="22"/>
          <w:lang w:val="es-CR"/>
        </w:rPr>
        <w:t>apa subterránea, tabla de agua o simplemente freático.</w:t>
      </w:r>
    </w:p>
    <w:p w14:paraId="442B11C4" w14:textId="2F47B102" w:rsidR="00456D94" w:rsidRPr="00FB7329" w:rsidRDefault="00456D94" w:rsidP="00BD7223">
      <w:pPr>
        <w:pStyle w:val="Prrafodelista"/>
        <w:numPr>
          <w:ilvl w:val="0"/>
          <w:numId w:val="1"/>
        </w:numPr>
        <w:spacing w:after="0" w:line="276" w:lineRule="auto"/>
        <w:ind w:left="357" w:hanging="357"/>
        <w:jc w:val="both"/>
        <w:rPr>
          <w:szCs w:val="22"/>
          <w:lang w:val="es-CR"/>
        </w:rPr>
      </w:pPr>
      <w:r w:rsidRPr="00FB7329">
        <w:rPr>
          <w:b/>
          <w:szCs w:val="22"/>
          <w:lang w:val="es-CR"/>
        </w:rPr>
        <w:t>Paro legal</w:t>
      </w:r>
      <w:r w:rsidR="004F71F1" w:rsidRPr="00FB7329">
        <w:rPr>
          <w:b/>
          <w:szCs w:val="22"/>
          <w:lang w:val="es-CR"/>
        </w:rPr>
        <w:t xml:space="preserve">: </w:t>
      </w:r>
      <w:r w:rsidRPr="00FB7329">
        <w:rPr>
          <w:szCs w:val="22"/>
          <w:lang w:val="es-CR"/>
        </w:rPr>
        <w:t>Interrupción por causa legal del ejercicio o explotación a la que se dedica cualquier empresario.</w:t>
      </w:r>
    </w:p>
    <w:p w14:paraId="6C5E74B0" w14:textId="3A0D7F1D" w:rsidR="004A3E2B" w:rsidRPr="00FB7329" w:rsidRDefault="000C70D0" w:rsidP="00BD7223">
      <w:pPr>
        <w:pStyle w:val="Prrafodelista"/>
        <w:numPr>
          <w:ilvl w:val="0"/>
          <w:numId w:val="1"/>
        </w:numPr>
        <w:spacing w:after="0" w:line="276" w:lineRule="auto"/>
        <w:ind w:left="357" w:hanging="357"/>
        <w:jc w:val="both"/>
        <w:rPr>
          <w:szCs w:val="22"/>
          <w:lang w:val="es-CR"/>
        </w:rPr>
      </w:pPr>
      <w:r w:rsidRPr="00FB7329">
        <w:rPr>
          <w:b/>
          <w:szCs w:val="22"/>
          <w:lang w:val="es-CR"/>
        </w:rPr>
        <w:t>Pérdida:</w:t>
      </w:r>
      <w:r w:rsidRPr="00FB7329">
        <w:rPr>
          <w:szCs w:val="22"/>
          <w:lang w:val="es-CR"/>
        </w:rPr>
        <w:t xml:space="preserve"> </w:t>
      </w:r>
      <w:r w:rsidR="000371C2" w:rsidRPr="00FB7329">
        <w:rPr>
          <w:szCs w:val="22"/>
          <w:lang w:val="es-CR"/>
        </w:rPr>
        <w:t>Es el perjuicio económico sufrido por terceras personas (terceros) en su patrimonio o su persona, provocado por un siniestro.</w:t>
      </w:r>
    </w:p>
    <w:p w14:paraId="2F36EDC5" w14:textId="5D21AA59" w:rsidR="00456D94" w:rsidRPr="00FB7329" w:rsidRDefault="00456D94" w:rsidP="00BD7223">
      <w:pPr>
        <w:pStyle w:val="Prrafodelista"/>
        <w:numPr>
          <w:ilvl w:val="0"/>
          <w:numId w:val="1"/>
        </w:numPr>
        <w:spacing w:after="0" w:line="276" w:lineRule="auto"/>
        <w:ind w:left="357" w:hanging="357"/>
        <w:jc w:val="both"/>
        <w:rPr>
          <w:szCs w:val="22"/>
          <w:lang w:val="es-CR"/>
        </w:rPr>
      </w:pPr>
      <w:r w:rsidRPr="00BD7223">
        <w:rPr>
          <w:b/>
          <w:szCs w:val="22"/>
          <w:lang w:val="es-CR"/>
        </w:rPr>
        <w:t>Pérdida</w:t>
      </w:r>
      <w:r w:rsidRPr="00FB7329">
        <w:rPr>
          <w:b/>
          <w:bCs/>
          <w:szCs w:val="22"/>
          <w:lang w:val="es-CR"/>
        </w:rPr>
        <w:t xml:space="preserve"> bruta</w:t>
      </w:r>
      <w:r w:rsidR="004F71F1" w:rsidRPr="00FB7329">
        <w:rPr>
          <w:b/>
          <w:bCs/>
          <w:szCs w:val="22"/>
          <w:lang w:val="es-CR"/>
        </w:rPr>
        <w:t xml:space="preserve">: </w:t>
      </w:r>
      <w:r w:rsidRPr="00FB7329">
        <w:rPr>
          <w:szCs w:val="22"/>
          <w:lang w:val="es-CR"/>
        </w:rPr>
        <w:t>Equivalente a la sumatoria de los montos totales indemnizados por reclamos presentados (mano de obra, repuestos, otros rubros como rescates, ajustes y honorarios), o en caso de robo total, el límite de responsabilidad establecido.</w:t>
      </w:r>
    </w:p>
    <w:p w14:paraId="1EA58F76" w14:textId="21DD17BD" w:rsidR="00456D94" w:rsidRPr="00FB7329" w:rsidRDefault="00456D94" w:rsidP="00BD7223">
      <w:pPr>
        <w:pStyle w:val="Prrafodelista"/>
        <w:numPr>
          <w:ilvl w:val="0"/>
          <w:numId w:val="1"/>
        </w:numPr>
        <w:spacing w:after="0" w:line="276" w:lineRule="auto"/>
        <w:ind w:left="357" w:hanging="357"/>
        <w:jc w:val="both"/>
        <w:rPr>
          <w:szCs w:val="22"/>
          <w:lang w:val="es-CR"/>
        </w:rPr>
      </w:pPr>
      <w:r w:rsidRPr="00FB7329">
        <w:rPr>
          <w:b/>
          <w:szCs w:val="22"/>
          <w:lang w:val="es-CR"/>
        </w:rPr>
        <w:t>Pérdida consecuencial</w:t>
      </w:r>
      <w:r w:rsidR="004F71F1" w:rsidRPr="00FB7329">
        <w:rPr>
          <w:b/>
          <w:szCs w:val="22"/>
          <w:lang w:val="es-CR"/>
        </w:rPr>
        <w:t xml:space="preserve">: </w:t>
      </w:r>
      <w:r w:rsidRPr="00FB7329">
        <w:rPr>
          <w:szCs w:val="22"/>
          <w:lang w:val="es-CR"/>
        </w:rPr>
        <w:t>Es el perjuicio económico sufrido por el Tomador y/o Asegurado en virtud del daño o destrucción de la propiedad asegurada, a consecuencia de un siniestro amparado por la póliza.</w:t>
      </w:r>
    </w:p>
    <w:p w14:paraId="75F4A378" w14:textId="1CF26A6B" w:rsidR="00456D94" w:rsidRPr="00FB7329" w:rsidRDefault="00456D94" w:rsidP="00BD7223">
      <w:pPr>
        <w:pStyle w:val="Prrafodelista"/>
        <w:numPr>
          <w:ilvl w:val="0"/>
          <w:numId w:val="1"/>
        </w:numPr>
        <w:spacing w:after="0" w:line="276" w:lineRule="auto"/>
        <w:ind w:left="357" w:hanging="357"/>
        <w:jc w:val="both"/>
        <w:rPr>
          <w:szCs w:val="22"/>
          <w:lang w:val="es-CR"/>
        </w:rPr>
      </w:pPr>
      <w:r w:rsidRPr="00BD7223">
        <w:rPr>
          <w:b/>
          <w:szCs w:val="22"/>
          <w:lang w:val="es-CR"/>
        </w:rPr>
        <w:lastRenderedPageBreak/>
        <w:t>Pérdida</w:t>
      </w:r>
      <w:r w:rsidRPr="00FB7329">
        <w:rPr>
          <w:b/>
          <w:bCs/>
          <w:szCs w:val="22"/>
          <w:lang w:val="es-CR"/>
        </w:rPr>
        <w:t xml:space="preserve"> neta</w:t>
      </w:r>
      <w:r w:rsidR="004F71F1" w:rsidRPr="00FB7329">
        <w:rPr>
          <w:b/>
          <w:bCs/>
          <w:szCs w:val="22"/>
          <w:lang w:val="es-CR"/>
        </w:rPr>
        <w:t>:</w:t>
      </w:r>
      <w:r w:rsidR="004F71F1" w:rsidRPr="00FB7329">
        <w:rPr>
          <w:szCs w:val="22"/>
          <w:lang w:val="es-CR"/>
        </w:rPr>
        <w:t xml:space="preserve"> </w:t>
      </w:r>
      <w:r w:rsidRPr="00FB7329">
        <w:rPr>
          <w:szCs w:val="22"/>
          <w:lang w:val="es-CR"/>
        </w:rPr>
        <w:t>Es la pérdida bruta menos las deducciones que corresponda aplicar. Por ejemplo</w:t>
      </w:r>
      <w:r w:rsidR="004F71F1" w:rsidRPr="00FB7329">
        <w:rPr>
          <w:szCs w:val="22"/>
          <w:lang w:val="es-CR"/>
        </w:rPr>
        <w:t>,</w:t>
      </w:r>
      <w:r w:rsidRPr="00FB7329">
        <w:rPr>
          <w:szCs w:val="22"/>
          <w:lang w:val="es-CR"/>
        </w:rPr>
        <w:t xml:space="preserve"> </w:t>
      </w:r>
      <w:r w:rsidR="005336FF" w:rsidRPr="00FB7329">
        <w:rPr>
          <w:szCs w:val="22"/>
          <w:lang w:val="es-CR"/>
        </w:rPr>
        <w:t>S</w:t>
      </w:r>
      <w:r w:rsidRPr="00FB7329">
        <w:rPr>
          <w:szCs w:val="22"/>
          <w:lang w:val="es-CR"/>
        </w:rPr>
        <w:t xml:space="preserve">alvamentos, </w:t>
      </w:r>
      <w:r w:rsidR="005336FF" w:rsidRPr="00FB7329">
        <w:rPr>
          <w:szCs w:val="22"/>
          <w:lang w:val="es-CR"/>
        </w:rPr>
        <w:t>D</w:t>
      </w:r>
      <w:r w:rsidRPr="00FB7329">
        <w:rPr>
          <w:szCs w:val="22"/>
          <w:lang w:val="es-CR"/>
        </w:rPr>
        <w:t xml:space="preserve">educibles, Infraseguro. </w:t>
      </w:r>
    </w:p>
    <w:p w14:paraId="012F9E18" w14:textId="55628025" w:rsidR="00456D94" w:rsidRPr="00FB7329" w:rsidRDefault="00456D94" w:rsidP="00BD7223">
      <w:pPr>
        <w:pStyle w:val="Prrafodelista"/>
        <w:numPr>
          <w:ilvl w:val="0"/>
          <w:numId w:val="1"/>
        </w:numPr>
        <w:spacing w:after="0" w:line="276" w:lineRule="auto"/>
        <w:ind w:left="357" w:hanging="357"/>
        <w:jc w:val="both"/>
        <w:rPr>
          <w:szCs w:val="22"/>
          <w:lang w:val="es-CR"/>
        </w:rPr>
      </w:pPr>
      <w:r w:rsidRPr="00FB7329">
        <w:rPr>
          <w:b/>
          <w:szCs w:val="22"/>
          <w:lang w:val="es-CR"/>
        </w:rPr>
        <w:t>Predio</w:t>
      </w:r>
      <w:r w:rsidR="004F71F1" w:rsidRPr="00FB7329">
        <w:rPr>
          <w:b/>
          <w:szCs w:val="22"/>
          <w:lang w:val="es-CR"/>
        </w:rPr>
        <w:t>:</w:t>
      </w:r>
      <w:r w:rsidR="004F71F1" w:rsidRPr="00FB7329">
        <w:rPr>
          <w:szCs w:val="22"/>
          <w:lang w:val="es-CR"/>
        </w:rPr>
        <w:t xml:space="preserve"> </w:t>
      </w:r>
      <w:r w:rsidRPr="00FB7329">
        <w:rPr>
          <w:szCs w:val="22"/>
          <w:lang w:val="es-CR"/>
        </w:rPr>
        <w:t>Sitio o lugar que pertenezca, arriende, alquile o posea el Tomador y/o Asegurado, el cual esté debidamente declarado en la</w:t>
      </w:r>
      <w:r w:rsidR="00466EEE" w:rsidRPr="00FB7329">
        <w:rPr>
          <w:szCs w:val="22"/>
          <w:lang w:val="es-CR"/>
        </w:rPr>
        <w:t>s Condiciones Particulares</w:t>
      </w:r>
      <w:r w:rsidR="004935CA" w:rsidRPr="00FB7329">
        <w:rPr>
          <w:szCs w:val="22"/>
          <w:lang w:val="es-CR"/>
        </w:rPr>
        <w:t>.</w:t>
      </w:r>
    </w:p>
    <w:p w14:paraId="78A8C07D" w14:textId="39001E1E" w:rsidR="00456D94" w:rsidRPr="00FB7329" w:rsidRDefault="00456D94" w:rsidP="00BD7223">
      <w:pPr>
        <w:pStyle w:val="Prrafodelista"/>
        <w:numPr>
          <w:ilvl w:val="0"/>
          <w:numId w:val="1"/>
        </w:numPr>
        <w:spacing w:after="0" w:line="276" w:lineRule="auto"/>
        <w:ind w:left="357" w:hanging="357"/>
        <w:jc w:val="both"/>
        <w:rPr>
          <w:szCs w:val="22"/>
          <w:lang w:val="es-CR"/>
        </w:rPr>
      </w:pPr>
      <w:r w:rsidRPr="00BD7223">
        <w:rPr>
          <w:b/>
          <w:szCs w:val="22"/>
          <w:lang w:val="es-CR"/>
        </w:rPr>
        <w:t>Primer</w:t>
      </w:r>
      <w:r w:rsidRPr="00FB7329">
        <w:rPr>
          <w:b/>
          <w:bCs/>
          <w:szCs w:val="22"/>
          <w:lang w:val="es-CR"/>
        </w:rPr>
        <w:t xml:space="preserve"> Riesgo Absoluto</w:t>
      </w:r>
      <w:r w:rsidR="004F71F1" w:rsidRPr="00FB7329">
        <w:rPr>
          <w:b/>
          <w:bCs/>
          <w:szCs w:val="22"/>
          <w:lang w:val="es-CR"/>
        </w:rPr>
        <w:t>:</w:t>
      </w:r>
      <w:r w:rsidR="004F71F1" w:rsidRPr="00FB7329">
        <w:rPr>
          <w:szCs w:val="22"/>
          <w:lang w:val="es-CR"/>
        </w:rPr>
        <w:t xml:space="preserve"> </w:t>
      </w:r>
      <w:r w:rsidRPr="00FB7329">
        <w:rPr>
          <w:szCs w:val="22"/>
          <w:lang w:val="es-CR"/>
        </w:rPr>
        <w:t xml:space="preserve">Modalidad en la que </w:t>
      </w:r>
      <w:r w:rsidRPr="00FB7329">
        <w:rPr>
          <w:b/>
          <w:szCs w:val="22"/>
          <w:lang w:val="es-CR"/>
        </w:rPr>
        <w:t>SEGUROS LAFISE</w:t>
      </w:r>
      <w:r w:rsidRPr="00FB7329">
        <w:rPr>
          <w:szCs w:val="22"/>
          <w:lang w:val="es-CR"/>
        </w:rPr>
        <w:t xml:space="preserve"> indemnizara el daño hasta el límite de la suma asegurada, sin tener en cuenta la proporción que exista entre esta suma y el valor asegurable.</w:t>
      </w:r>
    </w:p>
    <w:p w14:paraId="798FBDB6" w14:textId="77777777" w:rsidR="001C5FC5" w:rsidRPr="00FB7329" w:rsidRDefault="001C5FC5" w:rsidP="00BD7223">
      <w:pPr>
        <w:pStyle w:val="Prrafodelista"/>
        <w:numPr>
          <w:ilvl w:val="0"/>
          <w:numId w:val="1"/>
        </w:numPr>
        <w:spacing w:after="0" w:line="276" w:lineRule="auto"/>
        <w:ind w:left="357" w:hanging="357"/>
        <w:jc w:val="both"/>
        <w:rPr>
          <w:b/>
          <w:bCs/>
          <w:szCs w:val="22"/>
          <w:lang w:val="es-CR"/>
        </w:rPr>
      </w:pPr>
      <w:r w:rsidRPr="00BD7223">
        <w:rPr>
          <w:b/>
          <w:szCs w:val="22"/>
          <w:lang w:val="es-CR"/>
        </w:rPr>
        <w:t>Responsabilidad</w:t>
      </w:r>
      <w:r w:rsidRPr="00FB7329">
        <w:rPr>
          <w:b/>
          <w:bCs/>
          <w:szCs w:val="22"/>
          <w:lang w:val="es-CR"/>
        </w:rPr>
        <w:t xml:space="preserve"> Civil: </w:t>
      </w:r>
      <w:r w:rsidRPr="00FB7329">
        <w:rPr>
          <w:szCs w:val="22"/>
          <w:lang w:val="es-CR"/>
        </w:rPr>
        <w:t>Obligación de reparar el daño y/o perjuicio causado a una persona por dolo o culpa del causante.</w:t>
      </w:r>
    </w:p>
    <w:p w14:paraId="1A6DF072" w14:textId="77777777" w:rsidR="001C5FC5" w:rsidRPr="00FB7329" w:rsidRDefault="001C5FC5" w:rsidP="00BD7223">
      <w:pPr>
        <w:pStyle w:val="Prrafodelista"/>
        <w:numPr>
          <w:ilvl w:val="0"/>
          <w:numId w:val="1"/>
        </w:numPr>
        <w:spacing w:after="0" w:line="276" w:lineRule="auto"/>
        <w:ind w:left="357" w:hanging="357"/>
        <w:jc w:val="both"/>
        <w:rPr>
          <w:b/>
          <w:bCs/>
          <w:szCs w:val="22"/>
          <w:lang w:val="es-CR"/>
        </w:rPr>
      </w:pPr>
      <w:r w:rsidRPr="00BD7223">
        <w:rPr>
          <w:b/>
          <w:szCs w:val="22"/>
          <w:lang w:val="es-CR"/>
        </w:rPr>
        <w:t>Responsabilidad</w:t>
      </w:r>
      <w:r w:rsidRPr="00FB7329">
        <w:rPr>
          <w:b/>
          <w:bCs/>
          <w:szCs w:val="22"/>
          <w:lang w:val="es-CR"/>
        </w:rPr>
        <w:t xml:space="preserve"> civil contractual: </w:t>
      </w:r>
      <w:r w:rsidRPr="00FB7329">
        <w:rPr>
          <w:szCs w:val="22"/>
          <w:lang w:val="es-CR"/>
        </w:rPr>
        <w:t>Aquella responsabilidad legalmente imputada con base en el incumplimiento de una obligación establecida mediante contrato o convenio válido, sea éste verbal o por escrito.</w:t>
      </w:r>
    </w:p>
    <w:p w14:paraId="06AE0CAD" w14:textId="16003F76" w:rsidR="001C5FC5" w:rsidRPr="00FB7329" w:rsidRDefault="001C5FC5" w:rsidP="00BD7223">
      <w:pPr>
        <w:pStyle w:val="Prrafodelista"/>
        <w:numPr>
          <w:ilvl w:val="0"/>
          <w:numId w:val="1"/>
        </w:numPr>
        <w:spacing w:after="0" w:line="276" w:lineRule="auto"/>
        <w:ind w:left="357" w:hanging="357"/>
        <w:jc w:val="both"/>
        <w:rPr>
          <w:b/>
          <w:bCs/>
          <w:szCs w:val="22"/>
          <w:lang w:val="es-CR"/>
        </w:rPr>
      </w:pPr>
      <w:r w:rsidRPr="00BD7223">
        <w:rPr>
          <w:b/>
          <w:szCs w:val="22"/>
          <w:lang w:val="es-CR"/>
        </w:rPr>
        <w:t>Responsabilidad</w:t>
      </w:r>
      <w:r w:rsidRPr="00FB7329">
        <w:rPr>
          <w:b/>
          <w:bCs/>
          <w:szCs w:val="22"/>
          <w:lang w:val="es-CR"/>
        </w:rPr>
        <w:t xml:space="preserve"> Civil Extracontractual: </w:t>
      </w:r>
      <w:r w:rsidRPr="00FB7329">
        <w:rPr>
          <w:szCs w:val="22"/>
          <w:lang w:val="es-CR"/>
        </w:rPr>
        <w:t>Es aquella responsabilidad legalmente imputada, con base en la violación del artículo 1045 del Código Civil de Costa Rica - con excepción del dolo -; mediando negligencia, imprudencia o impericia por parte del Asegurado y a consecuencia de lo cual, se produzca un daño a la propiedad, lesión o muerte a terceras personas.</w:t>
      </w:r>
    </w:p>
    <w:p w14:paraId="3BF72A7F" w14:textId="0890C894" w:rsidR="00456D94" w:rsidRPr="00FB7329" w:rsidRDefault="00456D94" w:rsidP="00BD7223">
      <w:pPr>
        <w:pStyle w:val="Prrafodelista"/>
        <w:numPr>
          <w:ilvl w:val="0"/>
          <w:numId w:val="1"/>
        </w:numPr>
        <w:spacing w:after="0" w:line="276" w:lineRule="auto"/>
        <w:ind w:left="357" w:hanging="357"/>
        <w:jc w:val="both"/>
        <w:rPr>
          <w:szCs w:val="22"/>
          <w:lang w:val="es-CR"/>
        </w:rPr>
      </w:pPr>
      <w:r w:rsidRPr="00BD7223">
        <w:rPr>
          <w:b/>
          <w:szCs w:val="22"/>
          <w:lang w:val="es-CR"/>
        </w:rPr>
        <w:t>Riesgo</w:t>
      </w:r>
      <w:r w:rsidR="004F71F1" w:rsidRPr="00FB7329">
        <w:rPr>
          <w:b/>
          <w:bCs/>
          <w:szCs w:val="22"/>
          <w:lang w:val="es-CR"/>
        </w:rPr>
        <w:t>:</w:t>
      </w:r>
      <w:r w:rsidR="004F71F1" w:rsidRPr="00FB7329">
        <w:rPr>
          <w:szCs w:val="22"/>
          <w:lang w:val="es-CR"/>
        </w:rPr>
        <w:t xml:space="preserve"> </w:t>
      </w:r>
      <w:r w:rsidRPr="00FB7329">
        <w:rPr>
          <w:szCs w:val="22"/>
          <w:lang w:val="es-CR"/>
        </w:rPr>
        <w:t>Vulnerabilidad de los bienes objeto del seguro, ante un posible o potencial perjuicio o daño. Es la posibilidad de que ocurra un evento fututo e incierto que no depende de la voluntad del Tomador y/o Asegurado</w:t>
      </w:r>
      <w:r w:rsidR="00F47F22" w:rsidRPr="00FB7329">
        <w:rPr>
          <w:szCs w:val="22"/>
          <w:lang w:val="es-CR"/>
        </w:rPr>
        <w:t xml:space="preserve"> y, además, que sea considerado como asegurable</w:t>
      </w:r>
      <w:r w:rsidRPr="00FB7329">
        <w:rPr>
          <w:szCs w:val="22"/>
          <w:lang w:val="es-CR"/>
        </w:rPr>
        <w:t xml:space="preserve">. </w:t>
      </w:r>
    </w:p>
    <w:p w14:paraId="40F0048E" w14:textId="65376A0C" w:rsidR="00456D94" w:rsidRPr="00FB7329" w:rsidRDefault="00456D94" w:rsidP="00BD7223">
      <w:pPr>
        <w:pStyle w:val="Prrafodelista"/>
        <w:numPr>
          <w:ilvl w:val="0"/>
          <w:numId w:val="1"/>
        </w:numPr>
        <w:spacing w:after="0" w:line="276" w:lineRule="auto"/>
        <w:ind w:left="357" w:hanging="357"/>
        <w:jc w:val="both"/>
        <w:rPr>
          <w:szCs w:val="22"/>
          <w:lang w:val="es-CR"/>
        </w:rPr>
      </w:pPr>
      <w:r w:rsidRPr="00BD7223">
        <w:rPr>
          <w:b/>
          <w:szCs w:val="22"/>
          <w:lang w:val="es-CR"/>
        </w:rPr>
        <w:t>Riesgos</w:t>
      </w:r>
      <w:r w:rsidRPr="00FB7329">
        <w:rPr>
          <w:b/>
          <w:bCs/>
          <w:szCs w:val="22"/>
          <w:lang w:val="es-CR"/>
        </w:rPr>
        <w:t xml:space="preserve"> catastróficos</w:t>
      </w:r>
      <w:r w:rsidR="004F71F1" w:rsidRPr="00FB7329">
        <w:rPr>
          <w:b/>
          <w:bCs/>
          <w:szCs w:val="22"/>
          <w:lang w:val="es-CR"/>
        </w:rPr>
        <w:t>:</w:t>
      </w:r>
      <w:r w:rsidR="004F71F1" w:rsidRPr="00FB7329">
        <w:rPr>
          <w:szCs w:val="22"/>
          <w:lang w:val="es-CR"/>
        </w:rPr>
        <w:t xml:space="preserve"> </w:t>
      </w:r>
      <w:r w:rsidR="003F2B60" w:rsidRPr="00FB7329">
        <w:rPr>
          <w:bCs/>
          <w:szCs w:val="22"/>
          <w:lang w:val="es-CR"/>
        </w:rPr>
        <w:t>Un evento,</w:t>
      </w:r>
      <w:r w:rsidR="003F2B60" w:rsidRPr="00FB7329">
        <w:rPr>
          <w:b/>
          <w:bCs/>
          <w:szCs w:val="22"/>
          <w:lang w:val="es-CR"/>
        </w:rPr>
        <w:t xml:space="preserve"> </w:t>
      </w:r>
      <w:r w:rsidR="003F2B60" w:rsidRPr="00FB7329">
        <w:rPr>
          <w:szCs w:val="22"/>
          <w:lang w:val="es-CR"/>
        </w:rPr>
        <w:t>hecho o acontecimiento de carácter extraordinario, infrecuente, violento y destructivo, tales como eventos de la naturaleza que están fuera del control del ser humano como: fenómenos atmosféricos de elevada gravedad, movimientos sísmicos, maremotos y otros del mismo origen. Siempre que su naturaleza anormal y magnitud genere daños y pérdidas sustanciales a más de un bien o a más de una persona.</w:t>
      </w:r>
      <w:r w:rsidRPr="00FB7329">
        <w:rPr>
          <w:szCs w:val="22"/>
          <w:lang w:val="es-CR"/>
        </w:rPr>
        <w:t xml:space="preserve"> </w:t>
      </w:r>
    </w:p>
    <w:p w14:paraId="7A30915F" w14:textId="3EDBBD25" w:rsidR="00456D94" w:rsidRPr="00FB7329" w:rsidRDefault="00456D94" w:rsidP="00BD7223">
      <w:pPr>
        <w:pStyle w:val="Prrafodelista"/>
        <w:numPr>
          <w:ilvl w:val="0"/>
          <w:numId w:val="1"/>
        </w:numPr>
        <w:spacing w:after="0" w:line="276" w:lineRule="auto"/>
        <w:ind w:left="357" w:hanging="357"/>
        <w:jc w:val="both"/>
        <w:rPr>
          <w:szCs w:val="22"/>
          <w:lang w:val="es-CR"/>
        </w:rPr>
      </w:pPr>
      <w:r w:rsidRPr="00BD7223">
        <w:rPr>
          <w:b/>
          <w:szCs w:val="22"/>
          <w:lang w:val="es-CR"/>
        </w:rPr>
        <w:t>Robo</w:t>
      </w:r>
      <w:r w:rsidR="004F71F1" w:rsidRPr="00FB7329">
        <w:rPr>
          <w:b/>
          <w:bCs/>
          <w:szCs w:val="22"/>
          <w:lang w:val="es-CR"/>
        </w:rPr>
        <w:t>:</w:t>
      </w:r>
      <w:r w:rsidR="004F71F1" w:rsidRPr="00FB7329">
        <w:rPr>
          <w:szCs w:val="22"/>
          <w:lang w:val="es-CR"/>
        </w:rPr>
        <w:t xml:space="preserve"> </w:t>
      </w:r>
      <w:r w:rsidRPr="00FB7329">
        <w:rPr>
          <w:szCs w:val="22"/>
          <w:lang w:val="es-CR"/>
        </w:rPr>
        <w:t>Es el hecho por medio del cual uno o varios individuos se apoderan ilegítimamente del bien asegurado, aplicando violencia o intimidación en las personas o fuerza sobre las cosas.</w:t>
      </w:r>
    </w:p>
    <w:p w14:paraId="5944D033" w14:textId="04F25F60" w:rsidR="00456D94" w:rsidRPr="00FB7329" w:rsidRDefault="00456D94" w:rsidP="00BD7223">
      <w:pPr>
        <w:pStyle w:val="Prrafodelista"/>
        <w:numPr>
          <w:ilvl w:val="0"/>
          <w:numId w:val="1"/>
        </w:numPr>
        <w:spacing w:after="0" w:line="276" w:lineRule="auto"/>
        <w:ind w:left="357" w:hanging="357"/>
        <w:jc w:val="both"/>
        <w:rPr>
          <w:szCs w:val="22"/>
          <w:lang w:val="es-CR"/>
        </w:rPr>
      </w:pPr>
      <w:r w:rsidRPr="00FB7329">
        <w:rPr>
          <w:b/>
          <w:szCs w:val="22"/>
          <w:lang w:val="es-CR"/>
        </w:rPr>
        <w:t>Salvamento</w:t>
      </w:r>
      <w:r w:rsidR="004F71F1" w:rsidRPr="00FB7329">
        <w:rPr>
          <w:b/>
          <w:szCs w:val="22"/>
          <w:lang w:val="es-CR"/>
        </w:rPr>
        <w:t>:</w:t>
      </w:r>
      <w:r w:rsidR="004F71F1" w:rsidRPr="00FB7329">
        <w:rPr>
          <w:szCs w:val="22"/>
          <w:lang w:val="es-CR"/>
        </w:rPr>
        <w:t xml:space="preserve"> </w:t>
      </w:r>
      <w:r w:rsidRPr="00FB7329">
        <w:rPr>
          <w:szCs w:val="22"/>
          <w:lang w:val="es-CR"/>
        </w:rPr>
        <w:t>Es el valor que técnicamente se establece a la parte no destruida y aprovechable del bien asegurado después de la ocurrencia de un siniestro.</w:t>
      </w:r>
    </w:p>
    <w:p w14:paraId="7401BCF0" w14:textId="41803EB9" w:rsidR="00456D94" w:rsidRPr="00FB7329" w:rsidRDefault="00456D94" w:rsidP="00BD7223">
      <w:pPr>
        <w:pStyle w:val="Prrafodelista"/>
        <w:numPr>
          <w:ilvl w:val="0"/>
          <w:numId w:val="1"/>
        </w:numPr>
        <w:spacing w:after="0" w:line="276" w:lineRule="auto"/>
        <w:ind w:left="357" w:hanging="357"/>
        <w:jc w:val="both"/>
        <w:rPr>
          <w:szCs w:val="22"/>
          <w:lang w:val="es-CR"/>
        </w:rPr>
      </w:pPr>
      <w:r w:rsidRPr="00FB7329">
        <w:rPr>
          <w:b/>
          <w:szCs w:val="22"/>
          <w:lang w:val="es-CR"/>
        </w:rPr>
        <w:t>Siniestralidad</w:t>
      </w:r>
      <w:r w:rsidR="004F71F1" w:rsidRPr="00FB7329">
        <w:rPr>
          <w:b/>
          <w:szCs w:val="22"/>
          <w:lang w:val="es-CR"/>
        </w:rPr>
        <w:t>:</w:t>
      </w:r>
      <w:r w:rsidR="004F71F1" w:rsidRPr="00FB7329">
        <w:rPr>
          <w:szCs w:val="22"/>
          <w:lang w:val="es-CR"/>
        </w:rPr>
        <w:t xml:space="preserve"> </w:t>
      </w:r>
      <w:r w:rsidRPr="00FB7329">
        <w:rPr>
          <w:szCs w:val="22"/>
          <w:lang w:val="es-CR"/>
        </w:rPr>
        <w:t>Factor relativo (índice porcentual), que cuantifica la relación de montos indemnizados por siniestros y las primas pagadas; puede ser estimado por periodos de tiempo según análisis a realizar. Sinónimo</w:t>
      </w:r>
      <w:r w:rsidR="00131B0F" w:rsidRPr="00FB7329">
        <w:rPr>
          <w:szCs w:val="22"/>
          <w:lang w:val="es-CR"/>
        </w:rPr>
        <w:t xml:space="preserve"> de</w:t>
      </w:r>
      <w:r w:rsidRPr="00FB7329">
        <w:rPr>
          <w:szCs w:val="22"/>
          <w:lang w:val="es-CR"/>
        </w:rPr>
        <w:t xml:space="preserve"> severidad.</w:t>
      </w:r>
    </w:p>
    <w:p w14:paraId="6FF313E0" w14:textId="40719EBB" w:rsidR="00F47F22" w:rsidRPr="00FB7329" w:rsidRDefault="00F47F22" w:rsidP="00BD7223">
      <w:pPr>
        <w:pStyle w:val="Prrafodelista"/>
        <w:numPr>
          <w:ilvl w:val="0"/>
          <w:numId w:val="1"/>
        </w:numPr>
        <w:spacing w:after="0" w:line="276" w:lineRule="auto"/>
        <w:ind w:left="357" w:hanging="357"/>
        <w:jc w:val="both"/>
        <w:rPr>
          <w:szCs w:val="22"/>
          <w:lang w:val="es-CR"/>
        </w:rPr>
      </w:pPr>
      <w:r w:rsidRPr="00FB7329">
        <w:rPr>
          <w:b/>
          <w:szCs w:val="22"/>
          <w:lang w:val="es-CR"/>
        </w:rPr>
        <w:t>Siniestro:</w:t>
      </w:r>
      <w:r w:rsidRPr="00FB7329">
        <w:rPr>
          <w:szCs w:val="22"/>
          <w:lang w:val="es-CR"/>
        </w:rPr>
        <w:t xml:space="preserve"> Manifestación de un Riesgo asegura</w:t>
      </w:r>
      <w:r w:rsidR="00360B35" w:rsidRPr="00FB7329">
        <w:rPr>
          <w:szCs w:val="22"/>
          <w:lang w:val="es-CR"/>
        </w:rPr>
        <w:t>do</w:t>
      </w:r>
      <w:r w:rsidRPr="00FB7329">
        <w:rPr>
          <w:szCs w:val="22"/>
          <w:lang w:val="es-CR"/>
        </w:rPr>
        <w:t>.</w:t>
      </w:r>
    </w:p>
    <w:p w14:paraId="5B656095" w14:textId="45D4A172" w:rsidR="00456D94" w:rsidRPr="00FB7329" w:rsidRDefault="00456D94" w:rsidP="00BD7223">
      <w:pPr>
        <w:pStyle w:val="Prrafodelista"/>
        <w:numPr>
          <w:ilvl w:val="0"/>
          <w:numId w:val="1"/>
        </w:numPr>
        <w:spacing w:after="0" w:line="276" w:lineRule="auto"/>
        <w:ind w:left="357" w:hanging="357"/>
        <w:jc w:val="both"/>
        <w:rPr>
          <w:szCs w:val="22"/>
          <w:lang w:val="es-CR"/>
        </w:rPr>
      </w:pPr>
      <w:r w:rsidRPr="00FB7329">
        <w:rPr>
          <w:b/>
          <w:szCs w:val="22"/>
          <w:lang w:val="es-CR"/>
        </w:rPr>
        <w:t>Saqueo</w:t>
      </w:r>
      <w:r w:rsidR="004F71F1" w:rsidRPr="00FB7329">
        <w:rPr>
          <w:b/>
          <w:szCs w:val="22"/>
          <w:lang w:val="es-CR"/>
        </w:rPr>
        <w:t>:</w:t>
      </w:r>
      <w:r w:rsidR="004F71F1" w:rsidRPr="00FB7329">
        <w:rPr>
          <w:szCs w:val="22"/>
          <w:lang w:val="es-CR"/>
        </w:rPr>
        <w:t xml:space="preserve"> </w:t>
      </w:r>
      <w:r w:rsidR="00C7291F" w:rsidRPr="00FB7329">
        <w:rPr>
          <w:szCs w:val="22"/>
          <w:lang w:val="es-CR"/>
        </w:rPr>
        <w:t>Apoderamiento de los bienes asegurados cometidos por un conjunto de personas que se encuentren tomando parte de un motín, huelga, conmoción civil o disturbio popular</w:t>
      </w:r>
    </w:p>
    <w:p w14:paraId="6A7E907F" w14:textId="17F81876" w:rsidR="00456D94" w:rsidRPr="00FB7329" w:rsidRDefault="00131B0F" w:rsidP="00BD7223">
      <w:pPr>
        <w:pStyle w:val="Prrafodelista"/>
        <w:numPr>
          <w:ilvl w:val="0"/>
          <w:numId w:val="1"/>
        </w:numPr>
        <w:spacing w:after="0" w:line="276" w:lineRule="auto"/>
        <w:ind w:left="357" w:hanging="357"/>
        <w:jc w:val="both"/>
        <w:rPr>
          <w:szCs w:val="22"/>
          <w:lang w:val="es-CR"/>
        </w:rPr>
      </w:pPr>
      <w:r w:rsidRPr="00BD7223">
        <w:rPr>
          <w:b/>
          <w:szCs w:val="22"/>
          <w:lang w:val="es-CR"/>
        </w:rPr>
        <w:t>Sublímite</w:t>
      </w:r>
      <w:r w:rsidR="004F71F1" w:rsidRPr="00FB7329">
        <w:rPr>
          <w:b/>
          <w:bCs/>
          <w:szCs w:val="22"/>
          <w:lang w:val="es-CR"/>
        </w:rPr>
        <w:t>:</w:t>
      </w:r>
      <w:r w:rsidR="004F71F1" w:rsidRPr="00FB7329">
        <w:rPr>
          <w:szCs w:val="22"/>
          <w:lang w:val="es-CR"/>
        </w:rPr>
        <w:t xml:space="preserve"> </w:t>
      </w:r>
      <w:r w:rsidR="00456D94" w:rsidRPr="00FB7329">
        <w:rPr>
          <w:szCs w:val="22"/>
          <w:lang w:val="es-CR"/>
        </w:rPr>
        <w:t>Es</w:t>
      </w:r>
      <w:r w:rsidR="00F31CFF" w:rsidRPr="00FB7329">
        <w:rPr>
          <w:szCs w:val="22"/>
          <w:lang w:val="es-CR"/>
        </w:rPr>
        <w:t xml:space="preserve"> el límite para</w:t>
      </w:r>
      <w:r w:rsidR="00686144" w:rsidRPr="00FB7329">
        <w:rPr>
          <w:szCs w:val="22"/>
          <w:lang w:val="es-CR"/>
        </w:rPr>
        <w:t xml:space="preserve"> determinados riesgos contemplados en las coberturas del seguro. </w:t>
      </w:r>
      <w:r w:rsidR="00456D94" w:rsidRPr="00FB7329">
        <w:rPr>
          <w:szCs w:val="22"/>
          <w:lang w:val="es-CR"/>
        </w:rPr>
        <w:t xml:space="preserve">Este límite corresponderá a un porcentaje </w:t>
      </w:r>
      <w:r w:rsidR="00596020" w:rsidRPr="00FB7329">
        <w:rPr>
          <w:szCs w:val="22"/>
          <w:lang w:val="es-CR"/>
        </w:rPr>
        <w:t xml:space="preserve">o suma fija en relación con </w:t>
      </w:r>
      <w:r w:rsidR="00456D94" w:rsidRPr="00FB7329">
        <w:rPr>
          <w:szCs w:val="22"/>
          <w:lang w:val="es-CR"/>
        </w:rPr>
        <w:t>l</w:t>
      </w:r>
      <w:r w:rsidR="00C25E63" w:rsidRPr="00FB7329">
        <w:rPr>
          <w:szCs w:val="22"/>
          <w:lang w:val="es-CR"/>
        </w:rPr>
        <w:t>a suma asegurada</w:t>
      </w:r>
      <w:r w:rsidR="00456D94" w:rsidRPr="00FB7329">
        <w:rPr>
          <w:szCs w:val="22"/>
          <w:lang w:val="es-CR"/>
        </w:rPr>
        <w:t xml:space="preserve"> </w:t>
      </w:r>
      <w:r w:rsidR="00596020" w:rsidRPr="00FB7329">
        <w:rPr>
          <w:szCs w:val="22"/>
          <w:lang w:val="es-CR"/>
        </w:rPr>
        <w:t xml:space="preserve">de la cobertura a la que se encuentre </w:t>
      </w:r>
      <w:r w:rsidR="00456D94" w:rsidRPr="00FB7329">
        <w:rPr>
          <w:szCs w:val="22"/>
          <w:lang w:val="es-CR"/>
        </w:rPr>
        <w:t>ligado.</w:t>
      </w:r>
    </w:p>
    <w:p w14:paraId="14A14159" w14:textId="1E236C5D" w:rsidR="00456D94" w:rsidRPr="00FB7329" w:rsidRDefault="00456D94" w:rsidP="00BD7223">
      <w:pPr>
        <w:pStyle w:val="Prrafodelista"/>
        <w:numPr>
          <w:ilvl w:val="0"/>
          <w:numId w:val="1"/>
        </w:numPr>
        <w:spacing w:after="0" w:line="276" w:lineRule="auto"/>
        <w:ind w:left="357" w:hanging="357"/>
        <w:jc w:val="both"/>
        <w:rPr>
          <w:rFonts w:eastAsia="Times New Roman"/>
          <w:szCs w:val="22"/>
          <w:lang w:val="es-CR" w:eastAsia="es-ES"/>
        </w:rPr>
      </w:pPr>
      <w:r w:rsidRPr="00BD7223">
        <w:rPr>
          <w:b/>
          <w:szCs w:val="22"/>
          <w:lang w:val="es-CR"/>
        </w:rPr>
        <w:t>Tasación</w:t>
      </w:r>
      <w:r w:rsidR="004F71F1" w:rsidRPr="00FB7329">
        <w:rPr>
          <w:b/>
          <w:szCs w:val="22"/>
          <w:lang w:val="es-CR"/>
        </w:rPr>
        <w:t xml:space="preserve">: </w:t>
      </w:r>
      <w:r w:rsidRPr="00FB7329">
        <w:rPr>
          <w:rFonts w:eastAsia="Times New Roman"/>
          <w:szCs w:val="22"/>
          <w:lang w:val="es-CR" w:eastAsia="es-ES"/>
        </w:rPr>
        <w:t>Medio de solución alterna de conflictos relacionados con las sumas a indemnizar, mediante el cual un tercero ajeno a la</w:t>
      </w:r>
      <w:r w:rsidR="00131B0F" w:rsidRPr="00FB7329">
        <w:rPr>
          <w:rFonts w:eastAsia="Times New Roman"/>
          <w:szCs w:val="22"/>
          <w:lang w:val="es-CR" w:eastAsia="es-ES"/>
        </w:rPr>
        <w:t>s</w:t>
      </w:r>
      <w:r w:rsidRPr="00FB7329">
        <w:rPr>
          <w:rFonts w:eastAsia="Times New Roman"/>
          <w:szCs w:val="22"/>
          <w:lang w:val="es-CR" w:eastAsia="es-ES"/>
        </w:rPr>
        <w:t xml:space="preserve"> partes de presente contrato, de manera definitiva dictaminará sobre la valoración de los bienes asegurados y las pérdidas sufridas ante un evento.</w:t>
      </w:r>
    </w:p>
    <w:p w14:paraId="0E430B09" w14:textId="672CB3E7" w:rsidR="00E0728B" w:rsidRPr="00FB7329" w:rsidRDefault="00E0728B" w:rsidP="00BD7223">
      <w:pPr>
        <w:pStyle w:val="Prrafodelista"/>
        <w:numPr>
          <w:ilvl w:val="0"/>
          <w:numId w:val="1"/>
        </w:numPr>
        <w:spacing w:after="0" w:line="276" w:lineRule="auto"/>
        <w:ind w:left="357" w:hanging="357"/>
        <w:jc w:val="both"/>
        <w:rPr>
          <w:rFonts w:eastAsia="Times New Roman"/>
          <w:szCs w:val="22"/>
          <w:lang w:val="es-CR" w:eastAsia="es-ES"/>
        </w:rPr>
      </w:pPr>
      <w:r w:rsidRPr="00BD7223">
        <w:rPr>
          <w:b/>
          <w:szCs w:val="22"/>
          <w:lang w:val="es-CR"/>
        </w:rPr>
        <w:lastRenderedPageBreak/>
        <w:t>Tentativa</w:t>
      </w:r>
      <w:r w:rsidRPr="00FB7329">
        <w:rPr>
          <w:b/>
          <w:szCs w:val="22"/>
          <w:lang w:val="es-CR"/>
        </w:rPr>
        <w:t xml:space="preserve"> de Robo:</w:t>
      </w:r>
      <w:r w:rsidRPr="00FB7329">
        <w:rPr>
          <w:rFonts w:eastAsia="Times New Roman"/>
          <w:szCs w:val="22"/>
          <w:lang w:val="es-CR" w:eastAsia="es-ES"/>
        </w:rPr>
        <w:t xml:space="preserve"> Es la realización de los actos necesarios para llevar a cabo un Robo, el cual no se logra ejecutar por causas ajenas a su voluntad. </w:t>
      </w:r>
    </w:p>
    <w:p w14:paraId="2958E6C2" w14:textId="584251F4" w:rsidR="00456D94" w:rsidRPr="00FB7329" w:rsidRDefault="00456D94" w:rsidP="00BD7223">
      <w:pPr>
        <w:pStyle w:val="Prrafodelista"/>
        <w:numPr>
          <w:ilvl w:val="0"/>
          <w:numId w:val="1"/>
        </w:numPr>
        <w:spacing w:after="0" w:line="276" w:lineRule="auto"/>
        <w:ind w:left="357" w:hanging="357"/>
        <w:jc w:val="both"/>
        <w:rPr>
          <w:szCs w:val="22"/>
          <w:lang w:val="es-CR"/>
        </w:rPr>
      </w:pPr>
      <w:r w:rsidRPr="00BD7223">
        <w:rPr>
          <w:b/>
          <w:szCs w:val="22"/>
          <w:lang w:val="es-CR"/>
        </w:rPr>
        <w:t>Tomador</w:t>
      </w:r>
      <w:r w:rsidR="004F71F1" w:rsidRPr="00FB7329">
        <w:rPr>
          <w:b/>
          <w:bCs/>
          <w:szCs w:val="22"/>
          <w:lang w:val="es-CR"/>
        </w:rPr>
        <w:t>:</w:t>
      </w:r>
      <w:r w:rsidR="004F71F1" w:rsidRPr="00FB7329">
        <w:rPr>
          <w:szCs w:val="22"/>
          <w:lang w:val="es-CR"/>
        </w:rPr>
        <w:t xml:space="preserve"> </w:t>
      </w:r>
      <w:r w:rsidRPr="00FB7329">
        <w:rPr>
          <w:szCs w:val="22"/>
          <w:lang w:val="es-CR"/>
        </w:rPr>
        <w:t xml:space="preserve">Es la persona física o jurídica </w:t>
      </w:r>
      <w:r w:rsidR="00161CF1" w:rsidRPr="00FB7329">
        <w:rPr>
          <w:szCs w:val="22"/>
          <w:lang w:val="es-CR"/>
        </w:rPr>
        <w:t>que,</w:t>
      </w:r>
      <w:r w:rsidRPr="00FB7329">
        <w:rPr>
          <w:szCs w:val="22"/>
          <w:lang w:val="es-CR"/>
        </w:rPr>
        <w:t xml:space="preserve"> por cuenta propia o ajena, contrata el seguro y traslada los riesgos a </w:t>
      </w:r>
      <w:r w:rsidRPr="00FB7329">
        <w:rPr>
          <w:b/>
          <w:szCs w:val="22"/>
          <w:lang w:val="es-CR"/>
        </w:rPr>
        <w:t>SEGUROS LAFISE</w:t>
      </w:r>
      <w:r w:rsidRPr="00FB7329">
        <w:rPr>
          <w:szCs w:val="22"/>
          <w:lang w:val="es-CR"/>
        </w:rPr>
        <w:t>. Es a quien corresponden las obligaciones que se deriven del contrato, salvo que por su naturaleza deban ser cumplidas por la persona asegurada. Puede concurrir en el tomador la figura de persona asegurada y beneficiaria del seguro.</w:t>
      </w:r>
    </w:p>
    <w:p w14:paraId="5684624F" w14:textId="1261819C" w:rsidR="00456D94" w:rsidRPr="00FB7329" w:rsidRDefault="00456D94" w:rsidP="00BD7223">
      <w:pPr>
        <w:pStyle w:val="Prrafodelista"/>
        <w:numPr>
          <w:ilvl w:val="0"/>
          <w:numId w:val="1"/>
        </w:numPr>
        <w:spacing w:after="0" w:line="276" w:lineRule="auto"/>
        <w:ind w:left="357" w:hanging="357"/>
        <w:jc w:val="both"/>
        <w:rPr>
          <w:szCs w:val="22"/>
          <w:lang w:val="es-CR"/>
        </w:rPr>
      </w:pPr>
      <w:r w:rsidRPr="00BD7223">
        <w:rPr>
          <w:b/>
          <w:szCs w:val="22"/>
          <w:lang w:val="es-CR"/>
        </w:rPr>
        <w:t>Ubicación</w:t>
      </w:r>
      <w:r w:rsidRPr="00FB7329">
        <w:rPr>
          <w:b/>
          <w:bCs/>
          <w:szCs w:val="22"/>
          <w:lang w:val="es-CR"/>
        </w:rPr>
        <w:t xml:space="preserve"> o Localización</w:t>
      </w:r>
      <w:r w:rsidR="004F71F1" w:rsidRPr="00FB7329">
        <w:rPr>
          <w:b/>
          <w:bCs/>
          <w:szCs w:val="22"/>
          <w:lang w:val="es-CR"/>
        </w:rPr>
        <w:t>:</w:t>
      </w:r>
      <w:r w:rsidR="004F71F1" w:rsidRPr="00FB7329">
        <w:rPr>
          <w:szCs w:val="22"/>
          <w:lang w:val="es-CR"/>
        </w:rPr>
        <w:t xml:space="preserve"> </w:t>
      </w:r>
      <w:r w:rsidRPr="00FB7329">
        <w:rPr>
          <w:szCs w:val="22"/>
          <w:lang w:val="es-CR"/>
        </w:rPr>
        <w:t xml:space="preserve">Ubicación significa cada uno de los lugares geográficos donde el Tomador y/o Asegurado mantiene, almacena u opere bienes, o propiedad sobre la que posea interés asegurable. </w:t>
      </w:r>
      <w:r w:rsidR="00161CF1" w:rsidRPr="00FB7329">
        <w:rPr>
          <w:szCs w:val="22"/>
          <w:lang w:val="es-CR"/>
        </w:rPr>
        <w:t>Asimismo,</w:t>
      </w:r>
      <w:r w:rsidRPr="00FB7329">
        <w:rPr>
          <w:szCs w:val="22"/>
          <w:lang w:val="es-CR"/>
        </w:rPr>
        <w:t xml:space="preserve"> se entenderá que en los valores de cada ubicación también se incluyen bienes propiedad del Tomador y/o Asegurado, o de terceros que tengan bajo su responsabilidad que se encuentren fuera de la ubicación principal.</w:t>
      </w:r>
    </w:p>
    <w:p w14:paraId="41B6059A" w14:textId="17207912" w:rsidR="00860EAA" w:rsidRPr="00FB7329" w:rsidRDefault="00860EAA" w:rsidP="00BD7223">
      <w:pPr>
        <w:pStyle w:val="Prrafodelista"/>
        <w:numPr>
          <w:ilvl w:val="0"/>
          <w:numId w:val="1"/>
        </w:numPr>
        <w:spacing w:after="0" w:line="276" w:lineRule="auto"/>
        <w:ind w:left="357" w:hanging="357"/>
        <w:jc w:val="both"/>
        <w:rPr>
          <w:szCs w:val="22"/>
          <w:lang w:val="es-CR"/>
        </w:rPr>
      </w:pPr>
      <w:r w:rsidRPr="00BD7223">
        <w:rPr>
          <w:b/>
          <w:szCs w:val="22"/>
          <w:lang w:val="es-CR"/>
        </w:rPr>
        <w:t>Unidad</w:t>
      </w:r>
      <w:r w:rsidRPr="00FB7329">
        <w:rPr>
          <w:b/>
          <w:bCs/>
          <w:szCs w:val="22"/>
          <w:lang w:val="es-CR"/>
        </w:rPr>
        <w:t xml:space="preserve"> Habitacional:</w:t>
      </w:r>
      <w:r w:rsidRPr="00FB7329">
        <w:rPr>
          <w:szCs w:val="22"/>
          <w:lang w:val="es-CR"/>
        </w:rPr>
        <w:t xml:space="preserve"> </w:t>
      </w:r>
      <w:r w:rsidR="00BD78EA" w:rsidRPr="00FB7329">
        <w:rPr>
          <w:szCs w:val="22"/>
          <w:lang w:val="es-CR"/>
        </w:rPr>
        <w:t>Unidad privativa de propiedad dentro de un condominio, que constituye una porción autónoma acondicionada para el uso y goce independientes, comunicada directamente con la vía pública o con determinad</w:t>
      </w:r>
      <w:r w:rsidR="005C0089" w:rsidRPr="00FB7329">
        <w:rPr>
          <w:szCs w:val="22"/>
          <w:lang w:val="es-CR"/>
        </w:rPr>
        <w:t xml:space="preserve">a área </w:t>
      </w:r>
      <w:r w:rsidR="00BD78EA" w:rsidRPr="00FB7329">
        <w:rPr>
          <w:szCs w:val="22"/>
          <w:lang w:val="es-CR"/>
        </w:rPr>
        <w:t>común que conduzca a ella. Es sinónimo de Finca Filial.</w:t>
      </w:r>
    </w:p>
    <w:p w14:paraId="15FEABC5" w14:textId="3B3375CB" w:rsidR="00456D94" w:rsidRPr="00FB7329" w:rsidRDefault="00456D94" w:rsidP="00BD7223">
      <w:pPr>
        <w:pStyle w:val="Prrafodelista"/>
        <w:numPr>
          <w:ilvl w:val="0"/>
          <w:numId w:val="1"/>
        </w:numPr>
        <w:spacing w:after="0" w:line="276" w:lineRule="auto"/>
        <w:ind w:left="357" w:hanging="357"/>
        <w:jc w:val="both"/>
        <w:rPr>
          <w:szCs w:val="22"/>
          <w:lang w:val="es-CR"/>
        </w:rPr>
      </w:pPr>
      <w:r w:rsidRPr="00BD7223">
        <w:rPr>
          <w:b/>
          <w:szCs w:val="22"/>
          <w:lang w:val="es-CR"/>
        </w:rPr>
        <w:t>Valor</w:t>
      </w:r>
      <w:r w:rsidRPr="00FB7329">
        <w:rPr>
          <w:b/>
          <w:bCs/>
          <w:szCs w:val="22"/>
          <w:lang w:val="es-CR"/>
        </w:rPr>
        <w:t xml:space="preserve"> </w:t>
      </w:r>
      <w:r w:rsidR="00032EBC" w:rsidRPr="00FB7329">
        <w:rPr>
          <w:b/>
          <w:bCs/>
          <w:szCs w:val="22"/>
          <w:lang w:val="es-CR"/>
        </w:rPr>
        <w:t>C</w:t>
      </w:r>
      <w:r w:rsidRPr="00FB7329">
        <w:rPr>
          <w:b/>
          <w:bCs/>
          <w:szCs w:val="22"/>
          <w:lang w:val="es-CR"/>
        </w:rPr>
        <w:t>onvenido</w:t>
      </w:r>
      <w:r w:rsidR="004F71F1" w:rsidRPr="00FB7329">
        <w:rPr>
          <w:b/>
          <w:bCs/>
          <w:szCs w:val="22"/>
          <w:lang w:val="es-CR"/>
        </w:rPr>
        <w:t>:</w:t>
      </w:r>
      <w:r w:rsidR="004F71F1" w:rsidRPr="00FB7329">
        <w:rPr>
          <w:szCs w:val="22"/>
          <w:lang w:val="es-CR"/>
        </w:rPr>
        <w:t xml:space="preserve"> </w:t>
      </w:r>
      <w:r w:rsidRPr="00FB7329">
        <w:rPr>
          <w:szCs w:val="22"/>
          <w:lang w:val="es-CR"/>
        </w:rPr>
        <w:t xml:space="preserve">Valor único y fijo establecido de previo entre las partes (Tomador y/o Asegurado – </w:t>
      </w:r>
      <w:r w:rsidRPr="00FB7329">
        <w:rPr>
          <w:b/>
          <w:szCs w:val="22"/>
          <w:lang w:val="es-CR"/>
        </w:rPr>
        <w:t>SEGUROS LAFISE</w:t>
      </w:r>
      <w:r w:rsidRPr="00FB7329">
        <w:rPr>
          <w:szCs w:val="22"/>
          <w:lang w:val="es-CR"/>
        </w:rPr>
        <w:t xml:space="preserve">) para indemnizar un determinado </w:t>
      </w:r>
      <w:r w:rsidR="00032EBC" w:rsidRPr="00FB7329">
        <w:rPr>
          <w:szCs w:val="22"/>
          <w:lang w:val="es-CR"/>
        </w:rPr>
        <w:t>bien</w:t>
      </w:r>
      <w:r w:rsidRPr="00FB7329">
        <w:rPr>
          <w:szCs w:val="22"/>
          <w:lang w:val="es-CR"/>
        </w:rPr>
        <w:t xml:space="preserve"> de difícil valoración en caso de siniestro. Se evita de esta forma, la aplicación del Infraseguro.</w:t>
      </w:r>
    </w:p>
    <w:p w14:paraId="20587E45" w14:textId="1FDD910E" w:rsidR="00456D94" w:rsidRPr="00FB7329" w:rsidRDefault="00456D94" w:rsidP="00BD7223">
      <w:pPr>
        <w:pStyle w:val="Prrafodelista"/>
        <w:numPr>
          <w:ilvl w:val="0"/>
          <w:numId w:val="1"/>
        </w:numPr>
        <w:spacing w:after="0" w:line="276" w:lineRule="auto"/>
        <w:ind w:left="357" w:hanging="357"/>
        <w:jc w:val="both"/>
        <w:rPr>
          <w:szCs w:val="22"/>
          <w:lang w:val="es-CR"/>
        </w:rPr>
      </w:pPr>
      <w:r w:rsidRPr="00FB7329">
        <w:rPr>
          <w:b/>
          <w:szCs w:val="22"/>
          <w:lang w:val="es-CR"/>
        </w:rPr>
        <w:t xml:space="preserve">Valor </w:t>
      </w:r>
      <w:r w:rsidR="00032EBC" w:rsidRPr="00FB7329">
        <w:rPr>
          <w:b/>
          <w:szCs w:val="22"/>
          <w:lang w:val="es-CR"/>
        </w:rPr>
        <w:t>R</w:t>
      </w:r>
      <w:r w:rsidRPr="00FB7329">
        <w:rPr>
          <w:b/>
          <w:szCs w:val="22"/>
          <w:lang w:val="es-CR"/>
        </w:rPr>
        <w:t xml:space="preserve">eal </w:t>
      </w:r>
      <w:r w:rsidR="00032EBC" w:rsidRPr="00FB7329">
        <w:rPr>
          <w:b/>
          <w:szCs w:val="22"/>
          <w:lang w:val="es-CR"/>
        </w:rPr>
        <w:t>E</w:t>
      </w:r>
      <w:r w:rsidRPr="00FB7329">
        <w:rPr>
          <w:b/>
          <w:szCs w:val="22"/>
          <w:lang w:val="es-CR"/>
        </w:rPr>
        <w:t>fectivo</w:t>
      </w:r>
      <w:r w:rsidR="004F71F1" w:rsidRPr="00FB7329">
        <w:rPr>
          <w:b/>
          <w:szCs w:val="22"/>
          <w:lang w:val="es-CR"/>
        </w:rPr>
        <w:t>:</w:t>
      </w:r>
      <w:r w:rsidR="004F71F1" w:rsidRPr="00FB7329">
        <w:rPr>
          <w:szCs w:val="22"/>
          <w:lang w:val="es-CR"/>
        </w:rPr>
        <w:t xml:space="preserve"> </w:t>
      </w:r>
      <w:r w:rsidRPr="00FB7329">
        <w:rPr>
          <w:szCs w:val="22"/>
          <w:lang w:val="es-CR"/>
        </w:rPr>
        <w:t>Es el Valor de Reposición menos la depreciación técnica por la antigüedad, desgaste, uso, obsolescencia y estado del bien, acumulada a la fecha del siniestro.</w:t>
      </w:r>
    </w:p>
    <w:p w14:paraId="79F9FBC8" w14:textId="0F6948F7" w:rsidR="00456D94" w:rsidRPr="00FB7329" w:rsidRDefault="00456D94" w:rsidP="00BD7223">
      <w:pPr>
        <w:pStyle w:val="Prrafodelista"/>
        <w:numPr>
          <w:ilvl w:val="0"/>
          <w:numId w:val="1"/>
        </w:numPr>
        <w:spacing w:after="0" w:line="276" w:lineRule="auto"/>
        <w:ind w:left="357" w:hanging="357"/>
        <w:jc w:val="both"/>
        <w:rPr>
          <w:szCs w:val="22"/>
          <w:lang w:val="es-CR"/>
        </w:rPr>
      </w:pPr>
      <w:r w:rsidRPr="00FB7329">
        <w:rPr>
          <w:b/>
          <w:szCs w:val="22"/>
          <w:lang w:val="es-CR"/>
        </w:rPr>
        <w:t>Valor de Reposición</w:t>
      </w:r>
      <w:r w:rsidR="004F71F1" w:rsidRPr="00FB7329">
        <w:rPr>
          <w:b/>
          <w:szCs w:val="22"/>
          <w:lang w:val="es-CR"/>
        </w:rPr>
        <w:t>:</w:t>
      </w:r>
      <w:r w:rsidR="004F71F1" w:rsidRPr="00FB7329">
        <w:rPr>
          <w:szCs w:val="22"/>
          <w:lang w:val="es-CR"/>
        </w:rPr>
        <w:t xml:space="preserve"> </w:t>
      </w:r>
      <w:r w:rsidRPr="00FB7329">
        <w:rPr>
          <w:szCs w:val="22"/>
          <w:lang w:val="es-CR"/>
        </w:rPr>
        <w:t>Valor de reemplazo de los bienes asegurados en condiciones similares a uno nuevo, pero no mejores; incluyendo costos de transportes, montajes, derechos de aduana, en caso se requiera.</w:t>
      </w:r>
    </w:p>
    <w:p w14:paraId="51396758" w14:textId="6A789AF8" w:rsidR="00456D94" w:rsidRPr="00FB7329" w:rsidRDefault="00456D94" w:rsidP="00BD7223">
      <w:pPr>
        <w:pStyle w:val="Prrafodelista"/>
        <w:numPr>
          <w:ilvl w:val="0"/>
          <w:numId w:val="1"/>
        </w:numPr>
        <w:spacing w:after="0" w:line="276" w:lineRule="auto"/>
        <w:ind w:left="357" w:hanging="357"/>
        <w:jc w:val="both"/>
        <w:rPr>
          <w:szCs w:val="22"/>
          <w:lang w:val="es-CR"/>
        </w:rPr>
      </w:pPr>
      <w:r w:rsidRPr="00FB7329">
        <w:rPr>
          <w:b/>
          <w:szCs w:val="22"/>
          <w:lang w:val="es-CR"/>
        </w:rPr>
        <w:t xml:space="preserve">Vientos </w:t>
      </w:r>
      <w:r w:rsidR="00032EBC" w:rsidRPr="00FB7329">
        <w:rPr>
          <w:b/>
          <w:szCs w:val="22"/>
          <w:lang w:val="es-CR"/>
        </w:rPr>
        <w:t>H</w:t>
      </w:r>
      <w:r w:rsidRPr="00FB7329">
        <w:rPr>
          <w:b/>
          <w:szCs w:val="22"/>
          <w:lang w:val="es-CR"/>
        </w:rPr>
        <w:t>uracanados</w:t>
      </w:r>
      <w:r w:rsidR="004F71F1" w:rsidRPr="00FB7329">
        <w:rPr>
          <w:b/>
          <w:szCs w:val="22"/>
          <w:lang w:val="es-CR"/>
        </w:rPr>
        <w:t>:</w:t>
      </w:r>
      <w:r w:rsidR="004F71F1" w:rsidRPr="00FB7329">
        <w:rPr>
          <w:szCs w:val="22"/>
          <w:lang w:val="es-CR"/>
        </w:rPr>
        <w:t xml:space="preserve"> </w:t>
      </w:r>
      <w:r w:rsidRPr="00FB7329">
        <w:rPr>
          <w:szCs w:val="22"/>
          <w:lang w:val="es-CR"/>
        </w:rPr>
        <w:t>Vientos que se desplazan con capacidad destructiva que afectan extensas zonas geográficas y que en razón de su velocidad puede ser declarados como huracanes, tifones, tornados, ciclones o tormentas tropicales.</w:t>
      </w:r>
    </w:p>
    <w:p w14:paraId="3B02805F" w14:textId="59B5124B" w:rsidR="00A7515B" w:rsidRPr="00FB7329" w:rsidRDefault="00A7515B" w:rsidP="00BD7223">
      <w:pPr>
        <w:pStyle w:val="Ttulo1"/>
        <w:keepLines w:val="0"/>
        <w:numPr>
          <w:ilvl w:val="0"/>
          <w:numId w:val="2"/>
        </w:numPr>
        <w:spacing w:after="160" w:line="276" w:lineRule="auto"/>
        <w:ind w:left="2625" w:hanging="2268"/>
        <w:rPr>
          <w:rFonts w:cs="Arial"/>
          <w:sz w:val="28"/>
          <w:szCs w:val="28"/>
          <w:lang w:val="es-CR"/>
        </w:rPr>
      </w:pPr>
      <w:bookmarkStart w:id="5" w:name="_Toc48139922"/>
      <w:r w:rsidRPr="00FB7329">
        <w:rPr>
          <w:rFonts w:cs="Arial"/>
          <w:sz w:val="28"/>
          <w:szCs w:val="28"/>
          <w:lang w:val="es-CR"/>
        </w:rPr>
        <w:t>PÓLIZA DE SEGURO Y ORDEN DE PRELACIÓN</w:t>
      </w:r>
      <w:bookmarkEnd w:id="5"/>
    </w:p>
    <w:p w14:paraId="60A83751" w14:textId="332556B3" w:rsidR="009B0DD0" w:rsidRPr="00FB7329" w:rsidRDefault="009B0DD0" w:rsidP="007B49FE">
      <w:pPr>
        <w:pStyle w:val="Ttulo3"/>
        <w:numPr>
          <w:ilvl w:val="0"/>
          <w:numId w:val="3"/>
        </w:numPr>
        <w:spacing w:before="0" w:after="240" w:line="276" w:lineRule="auto"/>
        <w:ind w:left="851" w:hanging="142"/>
        <w:rPr>
          <w:rFonts w:asciiTheme="minorHAnsi" w:hAnsiTheme="minorHAnsi" w:cstheme="minorHAnsi"/>
          <w:lang w:val="es-CR"/>
        </w:rPr>
      </w:pPr>
      <w:bookmarkStart w:id="6" w:name="_Toc48139923"/>
      <w:r w:rsidRPr="00FB7329">
        <w:rPr>
          <w:bCs/>
          <w:sz w:val="24"/>
          <w:lang w:val="es-CR"/>
        </w:rPr>
        <w:t>Documentación Contractual</w:t>
      </w:r>
      <w:r w:rsidR="00F73763" w:rsidRPr="00FB7329">
        <w:rPr>
          <w:bCs/>
          <w:sz w:val="24"/>
          <w:lang w:val="es-CR"/>
        </w:rPr>
        <w:t xml:space="preserve"> y Orden de Prelación</w:t>
      </w:r>
      <w:bookmarkEnd w:id="6"/>
    </w:p>
    <w:p w14:paraId="0CEBAEDB" w14:textId="77436014" w:rsidR="00ED7225" w:rsidRPr="00FB7329" w:rsidRDefault="00F73763" w:rsidP="00BD7223">
      <w:pPr>
        <w:jc w:val="both"/>
        <w:rPr>
          <w:lang w:val="es-CR"/>
        </w:rPr>
      </w:pPr>
      <w:r w:rsidRPr="00BD7223">
        <w:rPr>
          <w:szCs w:val="22"/>
          <w:lang w:val="es-CR"/>
        </w:rPr>
        <w:t>El Contrato de Seguro se formaliza con la Póliza de Seguro, la cual la</w:t>
      </w:r>
      <w:r w:rsidR="009B0DD0" w:rsidRPr="00BD7223">
        <w:rPr>
          <w:szCs w:val="22"/>
          <w:lang w:val="es-CR"/>
        </w:rPr>
        <w:t xml:space="preserve"> constituyen las presentes </w:t>
      </w:r>
      <w:r w:rsidR="00106EFB" w:rsidRPr="00BD7223">
        <w:rPr>
          <w:szCs w:val="22"/>
          <w:lang w:val="es-CR"/>
        </w:rPr>
        <w:t>C</w:t>
      </w:r>
      <w:r w:rsidR="009B0DD0" w:rsidRPr="00BD7223">
        <w:rPr>
          <w:szCs w:val="22"/>
          <w:lang w:val="es-CR"/>
        </w:rPr>
        <w:t xml:space="preserve">ondiciones </w:t>
      </w:r>
      <w:r w:rsidR="00106EFB" w:rsidRPr="00BD7223">
        <w:rPr>
          <w:szCs w:val="22"/>
          <w:lang w:val="es-CR"/>
        </w:rPr>
        <w:t>G</w:t>
      </w:r>
      <w:r w:rsidR="009B0DD0" w:rsidRPr="00BD7223">
        <w:rPr>
          <w:szCs w:val="22"/>
          <w:lang w:val="es-CR"/>
        </w:rPr>
        <w:t xml:space="preserve">enerales, las </w:t>
      </w:r>
      <w:r w:rsidR="00106EFB" w:rsidRPr="00BD7223">
        <w:rPr>
          <w:szCs w:val="22"/>
          <w:lang w:val="es-CR"/>
        </w:rPr>
        <w:t>C</w:t>
      </w:r>
      <w:r w:rsidR="009B0DD0" w:rsidRPr="00BD7223">
        <w:rPr>
          <w:szCs w:val="22"/>
          <w:lang w:val="es-CR"/>
        </w:rPr>
        <w:t xml:space="preserve">ondiciones </w:t>
      </w:r>
      <w:r w:rsidR="00106EFB" w:rsidRPr="00BD7223">
        <w:rPr>
          <w:szCs w:val="22"/>
          <w:lang w:val="es-CR"/>
        </w:rPr>
        <w:t>P</w:t>
      </w:r>
      <w:r w:rsidR="009B0DD0" w:rsidRPr="00BD7223">
        <w:rPr>
          <w:szCs w:val="22"/>
          <w:lang w:val="es-CR"/>
        </w:rPr>
        <w:t>articulares, las adenda y cualquier declaración del Tomador y/o Asegurado, relativa al riesgo</w:t>
      </w:r>
      <w:r w:rsidR="00106EFB" w:rsidRPr="00BD7223">
        <w:rPr>
          <w:szCs w:val="22"/>
          <w:lang w:val="es-CR"/>
        </w:rPr>
        <w:t>.</w:t>
      </w:r>
      <w:r w:rsidR="009B0DD0" w:rsidRPr="00BD7223">
        <w:rPr>
          <w:szCs w:val="22"/>
          <w:lang w:val="es-CR"/>
        </w:rPr>
        <w:t xml:space="preserve"> </w:t>
      </w:r>
      <w:r w:rsidR="00EB409C" w:rsidRPr="00FB7329">
        <w:rPr>
          <w:lang w:val="es-CR"/>
        </w:rPr>
        <w:t xml:space="preserve">Las Condiciones Particulares tienen prelación sobre las Condiciones Especiales, y </w:t>
      </w:r>
      <w:r w:rsidR="005019DA" w:rsidRPr="00FB7329">
        <w:rPr>
          <w:lang w:val="es-CR"/>
        </w:rPr>
        <w:t xml:space="preserve">estas </w:t>
      </w:r>
      <w:r w:rsidR="00EB409C" w:rsidRPr="00FB7329">
        <w:rPr>
          <w:lang w:val="es-CR"/>
        </w:rPr>
        <w:t>a su vez, tienen prelación sobre las Condiciones Generales.</w:t>
      </w:r>
    </w:p>
    <w:p w14:paraId="5BCC8898" w14:textId="6D086CD0" w:rsidR="008B1B15" w:rsidRPr="00FB7329" w:rsidRDefault="008B1B15" w:rsidP="00BD7223">
      <w:pPr>
        <w:pStyle w:val="Ttulo1"/>
        <w:keepLines w:val="0"/>
        <w:numPr>
          <w:ilvl w:val="0"/>
          <w:numId w:val="2"/>
        </w:numPr>
        <w:spacing w:after="160" w:line="276" w:lineRule="auto"/>
        <w:ind w:left="2625" w:hanging="2268"/>
        <w:rPr>
          <w:rFonts w:cs="Arial"/>
          <w:sz w:val="28"/>
          <w:szCs w:val="28"/>
          <w:lang w:val="es-CR"/>
        </w:rPr>
      </w:pPr>
      <w:bookmarkStart w:id="7" w:name="_Toc48139924"/>
      <w:r w:rsidRPr="00FB7329">
        <w:rPr>
          <w:rFonts w:cs="Arial"/>
          <w:sz w:val="28"/>
          <w:szCs w:val="28"/>
          <w:lang w:val="es-CR"/>
        </w:rPr>
        <w:lastRenderedPageBreak/>
        <w:t>ÁMBITO DE COBERTURA, EXCLUSIONES Y LIMITACIONES</w:t>
      </w:r>
      <w:bookmarkEnd w:id="7"/>
    </w:p>
    <w:p w14:paraId="77A3EF87" w14:textId="46DB04C6" w:rsidR="008B1B15" w:rsidRPr="00FB7329" w:rsidRDefault="00B354BB" w:rsidP="007B49FE">
      <w:pPr>
        <w:pStyle w:val="Ttulo3"/>
        <w:numPr>
          <w:ilvl w:val="0"/>
          <w:numId w:val="3"/>
        </w:numPr>
        <w:spacing w:before="0" w:after="240" w:line="276" w:lineRule="auto"/>
        <w:ind w:left="851" w:hanging="142"/>
        <w:rPr>
          <w:bCs/>
          <w:lang w:val="es-CR"/>
        </w:rPr>
      </w:pPr>
      <w:bookmarkStart w:id="8" w:name="_Toc48139925"/>
      <w:r w:rsidRPr="00FB7329">
        <w:rPr>
          <w:rFonts w:cs="Arial"/>
          <w:bCs/>
          <w:sz w:val="24"/>
          <w:lang w:val="es-CR"/>
        </w:rPr>
        <w:t>Riesgos cubiertos</w:t>
      </w:r>
      <w:bookmarkEnd w:id="8"/>
    </w:p>
    <w:p w14:paraId="287A6F32" w14:textId="2888D637" w:rsidR="00B354BB" w:rsidRPr="00FB7329" w:rsidRDefault="00B354BB" w:rsidP="00BD7223">
      <w:pPr>
        <w:spacing w:line="276" w:lineRule="auto"/>
        <w:jc w:val="both"/>
        <w:rPr>
          <w:lang w:val="es-CR"/>
        </w:rPr>
      </w:pPr>
      <w:r w:rsidRPr="00FB7329">
        <w:rPr>
          <w:lang w:val="es-CR"/>
        </w:rPr>
        <w:t>Esta póliza es de riesgos nombrados y cubre solamente los riesgos</w:t>
      </w:r>
      <w:r w:rsidR="00786389" w:rsidRPr="00FB7329">
        <w:rPr>
          <w:lang w:val="es-CR"/>
        </w:rPr>
        <w:t xml:space="preserve"> y bienes</w:t>
      </w:r>
      <w:r w:rsidRPr="00FB7329">
        <w:rPr>
          <w:lang w:val="es-CR"/>
        </w:rPr>
        <w:t xml:space="preserve"> que aparecen descritos en las Condiciones Particulares, por los cuales el Tomador haya pagado la prima correspondiente y hasta los límites de responsabilidad establecidos.</w:t>
      </w:r>
    </w:p>
    <w:p w14:paraId="71830F36" w14:textId="5D55DABC" w:rsidR="00477881" w:rsidRPr="00FB7329" w:rsidRDefault="00477881" w:rsidP="00BD7223">
      <w:pPr>
        <w:spacing w:line="276" w:lineRule="auto"/>
        <w:jc w:val="both"/>
        <w:rPr>
          <w:lang w:val="es-CR"/>
        </w:rPr>
      </w:pPr>
      <w:r w:rsidRPr="00FB7329">
        <w:rPr>
          <w:lang w:val="es-CR"/>
        </w:rPr>
        <w:t>Por consiguiente, cualquier riesgo no especificado en la póliza que pueda ocasionar daños materiales</w:t>
      </w:r>
      <w:r w:rsidR="0095282D" w:rsidRPr="00FB7329">
        <w:rPr>
          <w:lang w:val="es-CR"/>
        </w:rPr>
        <w:t xml:space="preserve"> a</w:t>
      </w:r>
      <w:r w:rsidRPr="00FB7329">
        <w:rPr>
          <w:lang w:val="es-CR"/>
        </w:rPr>
        <w:t xml:space="preserve"> los bienes asegurado</w:t>
      </w:r>
      <w:r w:rsidR="00786389" w:rsidRPr="00FB7329">
        <w:rPr>
          <w:lang w:val="es-CR"/>
        </w:rPr>
        <w:t>s</w:t>
      </w:r>
      <w:r w:rsidRPr="00FB7329">
        <w:rPr>
          <w:lang w:val="es-CR"/>
        </w:rPr>
        <w:t xml:space="preserve">, así como daños a terceros, que no aparezca expresamente incluido, se considerará que no está cubierto en el presente seguro. </w:t>
      </w:r>
    </w:p>
    <w:p w14:paraId="28EDFAE6" w14:textId="16A65384" w:rsidR="00477881" w:rsidRPr="00FB7329" w:rsidRDefault="00477881" w:rsidP="00BD7223">
      <w:pPr>
        <w:pStyle w:val="Ttulo2"/>
        <w:spacing w:before="0" w:after="120" w:line="276" w:lineRule="auto"/>
        <w:jc w:val="both"/>
        <w:rPr>
          <w:rFonts w:cs="Arial"/>
          <w:sz w:val="24"/>
          <w:szCs w:val="24"/>
          <w:lang w:val="es-CR"/>
        </w:rPr>
      </w:pPr>
      <w:bookmarkStart w:id="9" w:name="_Toc515870703"/>
      <w:bookmarkStart w:id="10" w:name="_Toc48139926"/>
      <w:r w:rsidRPr="00FB7329">
        <w:rPr>
          <w:rFonts w:cs="Arial"/>
          <w:sz w:val="24"/>
          <w:szCs w:val="24"/>
          <w:lang w:val="es-CR"/>
        </w:rPr>
        <w:t xml:space="preserve">SECCIÓN I. </w:t>
      </w:r>
      <w:bookmarkEnd w:id="9"/>
      <w:r w:rsidR="00C631B3" w:rsidRPr="00FB7329">
        <w:rPr>
          <w:rFonts w:cs="Arial"/>
          <w:sz w:val="24"/>
          <w:szCs w:val="24"/>
          <w:lang w:val="es-CR"/>
        </w:rPr>
        <w:t>COBERTURA BÁSICA</w:t>
      </w:r>
      <w:bookmarkEnd w:id="10"/>
    </w:p>
    <w:p w14:paraId="07776EE8" w14:textId="404C3CE1" w:rsidR="00477881" w:rsidRPr="00FB7329" w:rsidRDefault="00477881" w:rsidP="007B49FE">
      <w:pPr>
        <w:pStyle w:val="Ttulo3"/>
        <w:numPr>
          <w:ilvl w:val="0"/>
          <w:numId w:val="3"/>
        </w:numPr>
        <w:spacing w:before="0" w:after="240" w:line="276" w:lineRule="auto"/>
        <w:ind w:left="851" w:hanging="142"/>
        <w:rPr>
          <w:rFonts w:cs="Arial"/>
          <w:bCs/>
          <w:sz w:val="24"/>
          <w:lang w:val="es-CR"/>
        </w:rPr>
      </w:pPr>
      <w:bookmarkStart w:id="11" w:name="_Toc35359929"/>
      <w:bookmarkStart w:id="12" w:name="_Toc35361491"/>
      <w:bookmarkStart w:id="13" w:name="_Toc35363673"/>
      <w:bookmarkStart w:id="14" w:name="_Toc48139927"/>
      <w:bookmarkEnd w:id="11"/>
      <w:bookmarkEnd w:id="12"/>
      <w:bookmarkEnd w:id="13"/>
      <w:r w:rsidRPr="00FB7329">
        <w:rPr>
          <w:rFonts w:cs="Arial"/>
          <w:bCs/>
          <w:sz w:val="24"/>
          <w:lang w:val="es-CR"/>
        </w:rPr>
        <w:t xml:space="preserve">Cobertura </w:t>
      </w:r>
      <w:r w:rsidR="00263CF6" w:rsidRPr="00FB7329">
        <w:rPr>
          <w:rFonts w:cs="Arial"/>
          <w:bCs/>
          <w:sz w:val="24"/>
          <w:lang w:val="es-CR"/>
        </w:rPr>
        <w:t>A</w:t>
      </w:r>
      <w:r w:rsidR="00C631B3" w:rsidRPr="00FB7329">
        <w:rPr>
          <w:rFonts w:cs="Arial"/>
          <w:bCs/>
          <w:sz w:val="24"/>
          <w:lang w:val="es-CR"/>
        </w:rPr>
        <w:t xml:space="preserve"> </w:t>
      </w:r>
      <w:r w:rsidR="00263CF6" w:rsidRPr="00FB7329">
        <w:rPr>
          <w:rFonts w:cs="Arial"/>
          <w:bCs/>
          <w:sz w:val="24"/>
          <w:lang w:val="es-CR"/>
        </w:rPr>
        <w:t>–</w:t>
      </w:r>
      <w:r w:rsidR="00C631B3" w:rsidRPr="00FB7329">
        <w:rPr>
          <w:rFonts w:cs="Arial"/>
          <w:bCs/>
          <w:sz w:val="24"/>
          <w:lang w:val="es-CR"/>
        </w:rPr>
        <w:t xml:space="preserve"> </w:t>
      </w:r>
      <w:r w:rsidR="00263CF6" w:rsidRPr="00FB7329">
        <w:rPr>
          <w:rFonts w:cs="Arial"/>
          <w:bCs/>
          <w:sz w:val="24"/>
          <w:lang w:val="es-CR"/>
        </w:rPr>
        <w:t>Daño Directo a la Propiedad</w:t>
      </w:r>
      <w:bookmarkEnd w:id="14"/>
      <w:r w:rsidRPr="00FB7329">
        <w:rPr>
          <w:rFonts w:cs="Arial"/>
          <w:bCs/>
          <w:sz w:val="24"/>
          <w:lang w:val="es-CR"/>
        </w:rPr>
        <w:t xml:space="preserve">  </w:t>
      </w:r>
    </w:p>
    <w:p w14:paraId="6A9A2FA3" w14:textId="02E683A7" w:rsidR="00477881" w:rsidRPr="00BD7223" w:rsidRDefault="000260DB" w:rsidP="00BD7223">
      <w:pPr>
        <w:spacing w:line="276" w:lineRule="auto"/>
        <w:jc w:val="both"/>
        <w:rPr>
          <w:szCs w:val="22"/>
          <w:lang w:val="es-CR"/>
        </w:rPr>
      </w:pPr>
      <w:r w:rsidRPr="00BD7223">
        <w:rPr>
          <w:szCs w:val="22"/>
          <w:lang w:val="es-CR"/>
        </w:rPr>
        <w:t xml:space="preserve">Cubre </w:t>
      </w:r>
      <w:r w:rsidR="00477881" w:rsidRPr="00BD7223">
        <w:rPr>
          <w:szCs w:val="22"/>
          <w:lang w:val="es-CR"/>
        </w:rPr>
        <w:t>los daño</w:t>
      </w:r>
      <w:r w:rsidR="00263CF6" w:rsidRPr="00BD7223">
        <w:rPr>
          <w:szCs w:val="22"/>
          <w:lang w:val="es-CR"/>
        </w:rPr>
        <w:t>s</w:t>
      </w:r>
      <w:r w:rsidR="00477881" w:rsidRPr="00BD7223">
        <w:rPr>
          <w:szCs w:val="22"/>
          <w:lang w:val="es-CR"/>
        </w:rPr>
        <w:t xml:space="preserve"> y/o la</w:t>
      </w:r>
      <w:r w:rsidR="00263CF6" w:rsidRPr="00BD7223">
        <w:rPr>
          <w:szCs w:val="22"/>
          <w:lang w:val="es-CR"/>
        </w:rPr>
        <w:t>s</w:t>
      </w:r>
      <w:r w:rsidR="00477881" w:rsidRPr="00BD7223">
        <w:rPr>
          <w:szCs w:val="22"/>
          <w:lang w:val="es-CR"/>
        </w:rPr>
        <w:t xml:space="preserve"> pérdida</w:t>
      </w:r>
      <w:r w:rsidR="00263CF6" w:rsidRPr="00BD7223">
        <w:rPr>
          <w:szCs w:val="22"/>
          <w:lang w:val="es-CR"/>
        </w:rPr>
        <w:t>s</w:t>
      </w:r>
      <w:r w:rsidR="00477881" w:rsidRPr="00BD7223">
        <w:rPr>
          <w:szCs w:val="22"/>
          <w:lang w:val="es-CR"/>
        </w:rPr>
        <w:t xml:space="preserve"> dir</w:t>
      </w:r>
      <w:r w:rsidR="00263CF6" w:rsidRPr="00BD7223">
        <w:rPr>
          <w:szCs w:val="22"/>
          <w:lang w:val="es-CR"/>
        </w:rPr>
        <w:t xml:space="preserve">ectas sufridas </w:t>
      </w:r>
      <w:r w:rsidR="001362E2" w:rsidRPr="00BD7223">
        <w:rPr>
          <w:szCs w:val="22"/>
          <w:lang w:val="es-CR"/>
        </w:rPr>
        <w:t xml:space="preserve">por los </w:t>
      </w:r>
      <w:r w:rsidRPr="00BD7223">
        <w:rPr>
          <w:szCs w:val="22"/>
          <w:lang w:val="es-CR"/>
        </w:rPr>
        <w:t>B</w:t>
      </w:r>
      <w:r w:rsidR="001362E2" w:rsidRPr="00BD7223">
        <w:rPr>
          <w:szCs w:val="22"/>
          <w:lang w:val="es-CR"/>
        </w:rPr>
        <w:t xml:space="preserve">ienes </w:t>
      </w:r>
      <w:r w:rsidRPr="00BD7223">
        <w:rPr>
          <w:szCs w:val="22"/>
          <w:lang w:val="es-CR"/>
        </w:rPr>
        <w:t>A</w:t>
      </w:r>
      <w:r w:rsidR="001362E2" w:rsidRPr="00BD7223">
        <w:rPr>
          <w:szCs w:val="22"/>
          <w:lang w:val="es-CR"/>
        </w:rPr>
        <w:t xml:space="preserve">segurados </w:t>
      </w:r>
      <w:r w:rsidR="00263CF6" w:rsidRPr="00BD7223">
        <w:rPr>
          <w:szCs w:val="22"/>
          <w:lang w:val="es-CR"/>
        </w:rPr>
        <w:t>cuando deriven de alguno de los siguientes riesgos nombrados:</w:t>
      </w:r>
      <w:r w:rsidR="00477881" w:rsidRPr="00BD7223">
        <w:rPr>
          <w:szCs w:val="22"/>
          <w:lang w:val="es-CR"/>
        </w:rPr>
        <w:t xml:space="preserve"> </w:t>
      </w:r>
    </w:p>
    <w:p w14:paraId="7725E28D" w14:textId="7EF543C3" w:rsidR="00477881" w:rsidRPr="00FB7329" w:rsidRDefault="00E41A3C" w:rsidP="00BD7223">
      <w:pPr>
        <w:pStyle w:val="Prrafodelista"/>
        <w:numPr>
          <w:ilvl w:val="0"/>
          <w:numId w:val="5"/>
        </w:numPr>
        <w:autoSpaceDE w:val="0"/>
        <w:autoSpaceDN w:val="0"/>
        <w:adjustRightInd w:val="0"/>
        <w:spacing w:after="61" w:line="276" w:lineRule="auto"/>
        <w:ind w:left="924" w:hanging="357"/>
        <w:jc w:val="both"/>
        <w:rPr>
          <w:szCs w:val="22"/>
          <w:lang w:val="es-CR"/>
        </w:rPr>
      </w:pPr>
      <w:r w:rsidRPr="00FB7329">
        <w:rPr>
          <w:szCs w:val="22"/>
          <w:lang w:val="es-CR"/>
        </w:rPr>
        <w:t>I</w:t>
      </w:r>
      <w:r w:rsidR="00477881" w:rsidRPr="00FB7329">
        <w:rPr>
          <w:szCs w:val="22"/>
          <w:lang w:val="es-CR"/>
        </w:rPr>
        <w:t xml:space="preserve">ncendio, </w:t>
      </w:r>
      <w:r w:rsidR="00356BCE" w:rsidRPr="00FB7329">
        <w:rPr>
          <w:szCs w:val="22"/>
          <w:lang w:val="es-CR"/>
        </w:rPr>
        <w:t xml:space="preserve">explosión </w:t>
      </w:r>
      <w:r w:rsidR="004A1714" w:rsidRPr="00FB7329">
        <w:rPr>
          <w:szCs w:val="22"/>
          <w:lang w:val="es-CR"/>
        </w:rPr>
        <w:t>e implosión</w:t>
      </w:r>
      <w:r w:rsidR="0088487C">
        <w:rPr>
          <w:szCs w:val="22"/>
          <w:lang w:val="es-CR"/>
        </w:rPr>
        <w:t>.</w:t>
      </w:r>
    </w:p>
    <w:p w14:paraId="037145C5" w14:textId="08470EF8" w:rsidR="00477881" w:rsidRPr="00FB7329" w:rsidRDefault="00477881" w:rsidP="00BD7223">
      <w:pPr>
        <w:pStyle w:val="Prrafodelista"/>
        <w:numPr>
          <w:ilvl w:val="0"/>
          <w:numId w:val="5"/>
        </w:numPr>
        <w:autoSpaceDE w:val="0"/>
        <w:autoSpaceDN w:val="0"/>
        <w:adjustRightInd w:val="0"/>
        <w:spacing w:after="61" w:line="276" w:lineRule="auto"/>
        <w:ind w:left="924" w:hanging="357"/>
        <w:jc w:val="both"/>
        <w:rPr>
          <w:szCs w:val="22"/>
          <w:lang w:val="es-CR"/>
        </w:rPr>
      </w:pPr>
      <w:r w:rsidRPr="00FB7329">
        <w:rPr>
          <w:szCs w:val="22"/>
          <w:lang w:val="es-CR"/>
        </w:rPr>
        <w:t xml:space="preserve">Impacto de Rayo. </w:t>
      </w:r>
    </w:p>
    <w:p w14:paraId="2B8E4480" w14:textId="2DE90D91" w:rsidR="00477881" w:rsidRPr="00FB7329" w:rsidRDefault="00477881" w:rsidP="00BD7223">
      <w:pPr>
        <w:pStyle w:val="Prrafodelista"/>
        <w:numPr>
          <w:ilvl w:val="0"/>
          <w:numId w:val="5"/>
        </w:numPr>
        <w:autoSpaceDE w:val="0"/>
        <w:autoSpaceDN w:val="0"/>
        <w:adjustRightInd w:val="0"/>
        <w:spacing w:after="61" w:line="276" w:lineRule="auto"/>
        <w:ind w:left="924" w:hanging="357"/>
        <w:jc w:val="both"/>
        <w:rPr>
          <w:szCs w:val="22"/>
          <w:lang w:val="es-CR"/>
        </w:rPr>
      </w:pPr>
      <w:r w:rsidRPr="00FB7329">
        <w:rPr>
          <w:szCs w:val="22"/>
          <w:lang w:val="es-CR"/>
        </w:rPr>
        <w:t>Humo u Hollín pr</w:t>
      </w:r>
      <w:r w:rsidR="00484270" w:rsidRPr="00FB7329">
        <w:rPr>
          <w:szCs w:val="22"/>
          <w:lang w:val="es-CR"/>
        </w:rPr>
        <w:t xml:space="preserve">oveniente de un incendio en el </w:t>
      </w:r>
      <w:r w:rsidR="00BF6DE5" w:rsidRPr="00FB7329">
        <w:rPr>
          <w:szCs w:val="22"/>
          <w:lang w:val="es-CR"/>
        </w:rPr>
        <w:t>bien asegurado</w:t>
      </w:r>
      <w:r w:rsidRPr="00FB7329">
        <w:rPr>
          <w:szCs w:val="22"/>
          <w:lang w:val="es-CR"/>
        </w:rPr>
        <w:t xml:space="preserve">. </w:t>
      </w:r>
    </w:p>
    <w:p w14:paraId="2E715A99" w14:textId="0678E5C5" w:rsidR="002229B3" w:rsidRPr="00FB7329" w:rsidRDefault="00477881" w:rsidP="00BD7223">
      <w:pPr>
        <w:pStyle w:val="Prrafodelista"/>
        <w:numPr>
          <w:ilvl w:val="0"/>
          <w:numId w:val="5"/>
        </w:numPr>
        <w:autoSpaceDE w:val="0"/>
        <w:autoSpaceDN w:val="0"/>
        <w:adjustRightInd w:val="0"/>
        <w:spacing w:after="61" w:line="276" w:lineRule="auto"/>
        <w:ind w:left="924" w:hanging="357"/>
        <w:jc w:val="both"/>
        <w:rPr>
          <w:szCs w:val="22"/>
          <w:lang w:val="es-CR"/>
        </w:rPr>
      </w:pPr>
      <w:r w:rsidRPr="00FB7329">
        <w:rPr>
          <w:szCs w:val="22"/>
          <w:lang w:val="es-CR"/>
        </w:rPr>
        <w:t xml:space="preserve">Agua al sofocar un incendio o por los esfuerzos desplegados específicamente para controlar un </w:t>
      </w:r>
      <w:r w:rsidR="00263CF6" w:rsidRPr="00FB7329">
        <w:rPr>
          <w:szCs w:val="22"/>
          <w:lang w:val="es-CR"/>
        </w:rPr>
        <w:t>evento</w:t>
      </w:r>
      <w:r w:rsidRPr="00FB7329">
        <w:rPr>
          <w:szCs w:val="22"/>
          <w:lang w:val="es-CR"/>
        </w:rPr>
        <w:t xml:space="preserve"> amparado por la póliza.</w:t>
      </w:r>
    </w:p>
    <w:p w14:paraId="28070FCA" w14:textId="4D821AC8" w:rsidR="002229B3" w:rsidRPr="00FB7329" w:rsidRDefault="002229B3" w:rsidP="00BD7223">
      <w:pPr>
        <w:pStyle w:val="Prrafodelista"/>
        <w:numPr>
          <w:ilvl w:val="0"/>
          <w:numId w:val="5"/>
        </w:numPr>
        <w:autoSpaceDE w:val="0"/>
        <w:autoSpaceDN w:val="0"/>
        <w:adjustRightInd w:val="0"/>
        <w:spacing w:after="61" w:line="276" w:lineRule="auto"/>
        <w:ind w:left="924" w:hanging="357"/>
        <w:jc w:val="both"/>
        <w:rPr>
          <w:szCs w:val="22"/>
          <w:lang w:val="es-CR"/>
        </w:rPr>
      </w:pPr>
      <w:r w:rsidRPr="00FB7329">
        <w:rPr>
          <w:szCs w:val="22"/>
          <w:lang w:val="es-CR"/>
        </w:rPr>
        <w:t>Caída de árboles, antenas y torres de transmisión, electricidad y similares, siempre y cuando el evento no se origine en una falta de mantenimiento o descuido atribuible al Asegurado.</w:t>
      </w:r>
    </w:p>
    <w:p w14:paraId="31F57706" w14:textId="104799DA" w:rsidR="002229B3" w:rsidRPr="00FB7329" w:rsidRDefault="002229B3" w:rsidP="00BD7223">
      <w:pPr>
        <w:pStyle w:val="Prrafodelista"/>
        <w:numPr>
          <w:ilvl w:val="0"/>
          <w:numId w:val="5"/>
        </w:numPr>
        <w:autoSpaceDE w:val="0"/>
        <w:autoSpaceDN w:val="0"/>
        <w:adjustRightInd w:val="0"/>
        <w:spacing w:after="61" w:line="276" w:lineRule="auto"/>
        <w:ind w:left="924" w:hanging="357"/>
        <w:jc w:val="both"/>
        <w:rPr>
          <w:szCs w:val="22"/>
          <w:lang w:val="es-CR"/>
        </w:rPr>
      </w:pPr>
      <w:r w:rsidRPr="00FB7329">
        <w:rPr>
          <w:szCs w:val="22"/>
          <w:lang w:val="es-CR"/>
        </w:rPr>
        <w:t>El humo producto de una operación repentina, inusual y defectuosa de cualquier unidad de cocina o calefacción siempre y cuando dicha unidad se encuentre provista de un extractor de humo o chimenea.</w:t>
      </w:r>
    </w:p>
    <w:p w14:paraId="30E3F553" w14:textId="271DE137" w:rsidR="002229B3" w:rsidRPr="00FB7329" w:rsidRDefault="002229B3" w:rsidP="00BD7223">
      <w:pPr>
        <w:pStyle w:val="Prrafodelista"/>
        <w:numPr>
          <w:ilvl w:val="0"/>
          <w:numId w:val="5"/>
        </w:numPr>
        <w:autoSpaceDE w:val="0"/>
        <w:autoSpaceDN w:val="0"/>
        <w:adjustRightInd w:val="0"/>
        <w:spacing w:after="61" w:line="276" w:lineRule="auto"/>
        <w:ind w:left="924" w:hanging="357"/>
        <w:jc w:val="both"/>
        <w:rPr>
          <w:szCs w:val="22"/>
          <w:lang w:val="es-CR"/>
        </w:rPr>
      </w:pPr>
      <w:r w:rsidRPr="00FB7329">
        <w:rPr>
          <w:szCs w:val="22"/>
          <w:lang w:val="es-CR"/>
        </w:rPr>
        <w:t>Colisión de vehículos terrestres o aéreos propiedad de terceras personas contra la propiedad asegurada, así como los objetos desprendidos de estos.</w:t>
      </w:r>
    </w:p>
    <w:p w14:paraId="4055BA38" w14:textId="77777777" w:rsidR="008F48B5" w:rsidRPr="00FB7329" w:rsidRDefault="008F48B5" w:rsidP="008F48B5">
      <w:pPr>
        <w:pStyle w:val="Prrafodelista"/>
        <w:autoSpaceDE w:val="0"/>
        <w:autoSpaceDN w:val="0"/>
        <w:adjustRightInd w:val="0"/>
        <w:spacing w:after="61" w:line="276" w:lineRule="auto"/>
        <w:ind w:left="1636"/>
        <w:jc w:val="both"/>
        <w:rPr>
          <w:szCs w:val="22"/>
          <w:lang w:val="es-CR"/>
        </w:rPr>
      </w:pPr>
    </w:p>
    <w:p w14:paraId="70CF16CF" w14:textId="60554DD8" w:rsidR="00477881" w:rsidRPr="00BD7223" w:rsidRDefault="00477881" w:rsidP="00BD7223">
      <w:pPr>
        <w:autoSpaceDE w:val="0"/>
        <w:autoSpaceDN w:val="0"/>
        <w:adjustRightInd w:val="0"/>
        <w:spacing w:after="61" w:line="276" w:lineRule="auto"/>
        <w:jc w:val="both"/>
        <w:rPr>
          <w:szCs w:val="22"/>
          <w:lang w:val="es-CR"/>
        </w:rPr>
      </w:pPr>
      <w:r w:rsidRPr="00BD7223">
        <w:rPr>
          <w:szCs w:val="22"/>
          <w:lang w:val="es-CR"/>
        </w:rPr>
        <w:t xml:space="preserve">Cuando ocurra </w:t>
      </w:r>
      <w:r w:rsidR="005E5F8D" w:rsidRPr="00BD7223">
        <w:rPr>
          <w:szCs w:val="22"/>
          <w:lang w:val="es-CR"/>
        </w:rPr>
        <w:t>el Siniestro</w:t>
      </w:r>
      <w:r w:rsidRPr="00BD7223">
        <w:rPr>
          <w:szCs w:val="22"/>
          <w:lang w:val="es-CR"/>
        </w:rPr>
        <w:t xml:space="preserve">, </w:t>
      </w:r>
      <w:r w:rsidRPr="00BD7223">
        <w:rPr>
          <w:b/>
          <w:bCs/>
          <w:szCs w:val="22"/>
          <w:lang w:val="es-CR"/>
        </w:rPr>
        <w:t xml:space="preserve">SEGUROS LAFISE </w:t>
      </w:r>
      <w:r w:rsidRPr="00BD7223">
        <w:rPr>
          <w:szCs w:val="22"/>
          <w:lang w:val="es-CR"/>
        </w:rPr>
        <w:t>cubrirá los gastos en que</w:t>
      </w:r>
      <w:r w:rsidR="005E5F8D" w:rsidRPr="00BD7223">
        <w:rPr>
          <w:szCs w:val="22"/>
          <w:lang w:val="es-CR"/>
        </w:rPr>
        <w:t xml:space="preserve"> incurra</w:t>
      </w:r>
      <w:r w:rsidRPr="00BD7223">
        <w:rPr>
          <w:szCs w:val="22"/>
          <w:lang w:val="es-CR"/>
        </w:rPr>
        <w:t xml:space="preserve"> el Tomador y/o Asegurado para aminorar la pérdida, destrucción o daño</w:t>
      </w:r>
      <w:r w:rsidR="00484270" w:rsidRPr="00BD7223">
        <w:rPr>
          <w:szCs w:val="22"/>
          <w:lang w:val="es-CR"/>
        </w:rPr>
        <w:t xml:space="preserve"> de</w:t>
      </w:r>
      <w:r w:rsidR="00940559" w:rsidRPr="00BD7223">
        <w:rPr>
          <w:szCs w:val="22"/>
          <w:lang w:val="es-CR"/>
        </w:rPr>
        <w:t>l bien asegurado</w:t>
      </w:r>
      <w:r w:rsidRPr="00BD7223">
        <w:rPr>
          <w:szCs w:val="22"/>
          <w:lang w:val="es-CR"/>
        </w:rPr>
        <w:t>,</w:t>
      </w:r>
      <w:r w:rsidR="00940559" w:rsidRPr="00BD7223">
        <w:rPr>
          <w:szCs w:val="22"/>
          <w:lang w:val="es-CR"/>
        </w:rPr>
        <w:t xml:space="preserve"> no obstante, </w:t>
      </w:r>
      <w:r w:rsidRPr="00BD7223">
        <w:rPr>
          <w:szCs w:val="22"/>
          <w:lang w:val="es-CR"/>
        </w:rPr>
        <w:t xml:space="preserve">la suma total a pagar por el evento en reclamo no excederá el </w:t>
      </w:r>
      <w:r w:rsidR="00FF63EC" w:rsidRPr="00BD7223">
        <w:rPr>
          <w:szCs w:val="22"/>
          <w:lang w:val="es-CR"/>
        </w:rPr>
        <w:t>sub-</w:t>
      </w:r>
      <w:r w:rsidRPr="00BD7223">
        <w:rPr>
          <w:szCs w:val="22"/>
          <w:lang w:val="es-CR"/>
        </w:rPr>
        <w:t>l</w:t>
      </w:r>
      <w:r w:rsidR="00940559" w:rsidRPr="00BD7223">
        <w:rPr>
          <w:szCs w:val="22"/>
          <w:lang w:val="es-CR"/>
        </w:rPr>
        <w:t xml:space="preserve">ímite </w:t>
      </w:r>
      <w:r w:rsidR="00FF63EC" w:rsidRPr="00BD7223">
        <w:rPr>
          <w:szCs w:val="22"/>
          <w:lang w:val="es-CR"/>
        </w:rPr>
        <w:t xml:space="preserve">especial </w:t>
      </w:r>
      <w:r w:rsidR="00940559" w:rsidRPr="00BD7223">
        <w:rPr>
          <w:szCs w:val="22"/>
          <w:lang w:val="es-CR"/>
        </w:rPr>
        <w:t>de responsabilidad establecido en las Condiciones Particulares.</w:t>
      </w:r>
    </w:p>
    <w:p w14:paraId="1681A8EB" w14:textId="77777777" w:rsidR="00D21FAE" w:rsidRDefault="00D21FAE" w:rsidP="008A4D73">
      <w:pPr>
        <w:pStyle w:val="Default"/>
        <w:spacing w:line="276" w:lineRule="auto"/>
        <w:ind w:left="567"/>
        <w:rPr>
          <w:b/>
          <w:lang w:val="es-CR"/>
        </w:rPr>
      </w:pPr>
    </w:p>
    <w:p w14:paraId="4C43FC96" w14:textId="75A408D5" w:rsidR="00CB3411" w:rsidRPr="00E30215" w:rsidRDefault="00CB3411" w:rsidP="00BD7223">
      <w:pPr>
        <w:pStyle w:val="Default"/>
        <w:spacing w:line="276" w:lineRule="auto"/>
        <w:ind w:left="567"/>
        <w:outlineLvl w:val="2"/>
        <w:rPr>
          <w:b/>
          <w:sz w:val="22"/>
          <w:szCs w:val="22"/>
          <w:lang w:val="es-CR"/>
        </w:rPr>
      </w:pPr>
      <w:bookmarkStart w:id="15" w:name="_Toc48139928"/>
      <w:r w:rsidRPr="00FB7329">
        <w:rPr>
          <w:b/>
          <w:lang w:val="es-CR"/>
        </w:rPr>
        <w:t>Deducible</w:t>
      </w:r>
      <w:bookmarkEnd w:id="15"/>
      <w:r w:rsidRPr="00FB7329">
        <w:rPr>
          <w:b/>
          <w:lang w:val="es-CR"/>
        </w:rPr>
        <w:t xml:space="preserve"> </w:t>
      </w:r>
    </w:p>
    <w:p w14:paraId="0CF10CB8" w14:textId="2235913E" w:rsidR="00D21FAE" w:rsidRPr="00FB7329" w:rsidRDefault="0000767C" w:rsidP="00BD7223">
      <w:pPr>
        <w:pStyle w:val="Default"/>
        <w:spacing w:after="240" w:line="276" w:lineRule="auto"/>
        <w:jc w:val="both"/>
        <w:rPr>
          <w:sz w:val="22"/>
          <w:szCs w:val="22"/>
          <w:lang w:val="es-CR"/>
        </w:rPr>
      </w:pPr>
      <w:r>
        <w:rPr>
          <w:sz w:val="22"/>
          <w:szCs w:val="22"/>
        </w:rPr>
        <w:t>N</w:t>
      </w:r>
      <w:r w:rsidR="00E30215" w:rsidRPr="00E30215">
        <w:rPr>
          <w:sz w:val="22"/>
          <w:szCs w:val="22"/>
        </w:rPr>
        <w:t>o aplicará deducible para esta cobertura</w:t>
      </w:r>
      <w:r w:rsidR="00CA215C" w:rsidRPr="00E30215">
        <w:rPr>
          <w:sz w:val="22"/>
          <w:szCs w:val="22"/>
          <w:lang w:val="es-CR"/>
        </w:rPr>
        <w:t>.</w:t>
      </w:r>
      <w:r w:rsidR="00CA215C" w:rsidRPr="00FB7329">
        <w:rPr>
          <w:sz w:val="22"/>
          <w:szCs w:val="22"/>
          <w:lang w:val="es-CR"/>
        </w:rPr>
        <w:t xml:space="preserve"> </w:t>
      </w:r>
    </w:p>
    <w:p w14:paraId="61037D6A" w14:textId="06CC5B9B" w:rsidR="00A4194F" w:rsidRPr="00FB7329" w:rsidRDefault="00A4194F" w:rsidP="003413F9">
      <w:pPr>
        <w:pStyle w:val="Default"/>
        <w:numPr>
          <w:ilvl w:val="1"/>
          <w:numId w:val="18"/>
        </w:numPr>
        <w:spacing w:line="276" w:lineRule="auto"/>
        <w:ind w:left="1287"/>
        <w:outlineLvl w:val="2"/>
        <w:rPr>
          <w:b/>
          <w:bCs/>
          <w:lang w:val="es-CR"/>
        </w:rPr>
      </w:pPr>
      <w:bookmarkStart w:id="16" w:name="_Toc48139929"/>
      <w:r w:rsidRPr="00FB7329">
        <w:rPr>
          <w:b/>
          <w:bCs/>
          <w:lang w:val="es-CR"/>
        </w:rPr>
        <w:t>Exclusiones a la Cobertura A – Daño Directo a la Propiedad</w:t>
      </w:r>
      <w:bookmarkEnd w:id="16"/>
    </w:p>
    <w:p w14:paraId="5DEF414C" w14:textId="77777777" w:rsidR="00A4194F" w:rsidRPr="00FB7329" w:rsidRDefault="00A4194F" w:rsidP="00BD7223">
      <w:pPr>
        <w:pStyle w:val="Default"/>
        <w:spacing w:after="240" w:line="276" w:lineRule="auto"/>
        <w:jc w:val="both"/>
        <w:rPr>
          <w:b/>
          <w:bCs/>
          <w:sz w:val="22"/>
          <w:szCs w:val="22"/>
          <w:lang w:val="es-CR"/>
        </w:rPr>
      </w:pPr>
      <w:r w:rsidRPr="00FB7329">
        <w:rPr>
          <w:b/>
          <w:bCs/>
          <w:sz w:val="22"/>
          <w:szCs w:val="22"/>
          <w:lang w:val="es-CR"/>
        </w:rPr>
        <w:lastRenderedPageBreak/>
        <w:t xml:space="preserve">SEGUROS LAFISE no será responsable por pérdidas o daños que tengan su origen en los siguientes riesgos: </w:t>
      </w:r>
    </w:p>
    <w:p w14:paraId="18EC21A4" w14:textId="4CAC3752" w:rsidR="00F87D41" w:rsidRPr="00FB7329" w:rsidRDefault="00A4194F" w:rsidP="003413F9">
      <w:pPr>
        <w:pStyle w:val="Default"/>
        <w:numPr>
          <w:ilvl w:val="2"/>
          <w:numId w:val="18"/>
        </w:numPr>
        <w:spacing w:line="276" w:lineRule="auto"/>
        <w:jc w:val="both"/>
        <w:rPr>
          <w:b/>
          <w:bCs/>
          <w:sz w:val="22"/>
          <w:szCs w:val="22"/>
          <w:lang w:val="es-CR"/>
        </w:rPr>
      </w:pPr>
      <w:r w:rsidRPr="00FB7329">
        <w:rPr>
          <w:b/>
          <w:bCs/>
          <w:sz w:val="22"/>
          <w:szCs w:val="22"/>
          <w:lang w:val="es-CR"/>
        </w:rPr>
        <w:t>Terremoto, maremoto, fuego subterráneo, tifones, huracanes, ciclones, erupciones volcánicas, vientos u otros riesgos de la naturaleza, actos de incendiarios conectados con los acontecimientos anteriores, así como el incendio derivado de los mismos</w:t>
      </w:r>
      <w:r w:rsidR="00A344D6" w:rsidRPr="00FB7329">
        <w:rPr>
          <w:b/>
          <w:bCs/>
          <w:sz w:val="22"/>
          <w:szCs w:val="22"/>
          <w:lang w:val="es-CR"/>
        </w:rPr>
        <w:t>.</w:t>
      </w:r>
    </w:p>
    <w:p w14:paraId="3CAA3AFD" w14:textId="77777777" w:rsidR="00F87D41" w:rsidRPr="00FB7329" w:rsidRDefault="00A4194F" w:rsidP="003413F9">
      <w:pPr>
        <w:pStyle w:val="Default"/>
        <w:numPr>
          <w:ilvl w:val="2"/>
          <w:numId w:val="18"/>
        </w:numPr>
        <w:spacing w:line="276" w:lineRule="auto"/>
        <w:jc w:val="both"/>
        <w:rPr>
          <w:b/>
          <w:bCs/>
          <w:sz w:val="22"/>
          <w:szCs w:val="22"/>
          <w:lang w:val="es-CR"/>
        </w:rPr>
      </w:pPr>
      <w:r w:rsidRPr="00FB7329">
        <w:rPr>
          <w:b/>
          <w:bCs/>
          <w:sz w:val="22"/>
          <w:szCs w:val="22"/>
          <w:lang w:val="es-CR"/>
        </w:rPr>
        <w:t>Pérdidas resultantes de algún desperfecto o daño eléctrico que</w:t>
      </w:r>
      <w:r w:rsidR="00161CF1" w:rsidRPr="00FB7329">
        <w:rPr>
          <w:b/>
          <w:bCs/>
          <w:sz w:val="22"/>
          <w:szCs w:val="22"/>
          <w:lang w:val="es-CR"/>
        </w:rPr>
        <w:t>,</w:t>
      </w:r>
      <w:r w:rsidRPr="00FB7329">
        <w:rPr>
          <w:b/>
          <w:bCs/>
          <w:sz w:val="22"/>
          <w:szCs w:val="22"/>
          <w:lang w:val="es-CR"/>
        </w:rPr>
        <w:t xml:space="preserve"> debido a errores humanos o fallas de origen, sufran los aparatos eléctricos, instrumentos, dispositivos, instalaciones o alambrados eléctricos, a menos que el desperfecto o el daño eléctrico sea seguido por un incendio, en cuyo caso SEGUROS LAFISE será responsable únicamente por aquella proporción de la pérdida, que sea por causa de tal incendio subsecuente.</w:t>
      </w:r>
    </w:p>
    <w:p w14:paraId="5A59208C" w14:textId="77777777" w:rsidR="00F87D41" w:rsidRPr="00FB7329" w:rsidRDefault="00A4194F" w:rsidP="003413F9">
      <w:pPr>
        <w:pStyle w:val="Default"/>
        <w:numPr>
          <w:ilvl w:val="2"/>
          <w:numId w:val="18"/>
        </w:numPr>
        <w:spacing w:line="276" w:lineRule="auto"/>
        <w:jc w:val="both"/>
        <w:rPr>
          <w:b/>
          <w:bCs/>
          <w:sz w:val="22"/>
          <w:szCs w:val="22"/>
          <w:lang w:val="es-CR"/>
        </w:rPr>
      </w:pPr>
      <w:r w:rsidRPr="00FB7329">
        <w:rPr>
          <w:b/>
          <w:bCs/>
          <w:sz w:val="22"/>
          <w:szCs w:val="22"/>
          <w:lang w:val="es-CR"/>
        </w:rPr>
        <w:t>Los fenómenos resultantes de sobre voltaje o sobre-corriente, recalentamiento, corto circuito, perforación o carbonización del aislamiento, lo mismo que chisporroteos y arcos voltaicos a menos que produzcan incendio.</w:t>
      </w:r>
    </w:p>
    <w:p w14:paraId="7023D888" w14:textId="77777777" w:rsidR="00CC1054" w:rsidRDefault="00484270" w:rsidP="003413F9">
      <w:pPr>
        <w:pStyle w:val="Default"/>
        <w:numPr>
          <w:ilvl w:val="2"/>
          <w:numId w:val="18"/>
        </w:numPr>
        <w:spacing w:line="276" w:lineRule="auto"/>
        <w:jc w:val="both"/>
        <w:rPr>
          <w:b/>
          <w:bCs/>
          <w:sz w:val="22"/>
          <w:szCs w:val="22"/>
          <w:lang w:val="es-CR"/>
        </w:rPr>
      </w:pPr>
      <w:r w:rsidRPr="00FB7329">
        <w:rPr>
          <w:b/>
          <w:bCs/>
          <w:sz w:val="22"/>
          <w:szCs w:val="22"/>
          <w:lang w:val="es-CR"/>
        </w:rPr>
        <w:t>L</w:t>
      </w:r>
      <w:r w:rsidR="00A4194F" w:rsidRPr="00FB7329">
        <w:rPr>
          <w:b/>
          <w:bCs/>
          <w:sz w:val="22"/>
          <w:szCs w:val="22"/>
          <w:lang w:val="es-CR"/>
        </w:rPr>
        <w:t>os daños que se produzcan por colillas de cigarrillo o similares, a menos que produzcan incendio.</w:t>
      </w:r>
    </w:p>
    <w:p w14:paraId="166FE9C1" w14:textId="14ABF9A3" w:rsidR="00CC1054" w:rsidRPr="001B1D96" w:rsidRDefault="00CC1054" w:rsidP="003413F9">
      <w:pPr>
        <w:pStyle w:val="Default"/>
        <w:numPr>
          <w:ilvl w:val="2"/>
          <w:numId w:val="18"/>
        </w:numPr>
        <w:spacing w:line="276" w:lineRule="auto"/>
        <w:jc w:val="both"/>
        <w:rPr>
          <w:b/>
          <w:bCs/>
          <w:sz w:val="22"/>
          <w:szCs w:val="22"/>
          <w:lang w:val="es-CR"/>
        </w:rPr>
      </w:pPr>
      <w:r w:rsidRPr="00CC1054">
        <w:rPr>
          <w:b/>
          <w:bCs/>
          <w:sz w:val="22"/>
          <w:szCs w:val="22"/>
        </w:rPr>
        <w:t>Explosión, a menos que produzca incendio y, en este caso, sólo por las pérdidas o daños que dicho incendio ocasione, siempre que fuera cubierto por esta póliza. No obstante, SEGUROS LAFISE, responderá de las pérdidas o daños que cause la explosión del gas para el alumbrado, calefacción y usos domésticos.</w:t>
      </w:r>
    </w:p>
    <w:p w14:paraId="2494A80D" w14:textId="77777777" w:rsidR="00552625" w:rsidRPr="00CC1054" w:rsidRDefault="00552625" w:rsidP="001B1D96">
      <w:pPr>
        <w:pStyle w:val="Default"/>
        <w:spacing w:line="276" w:lineRule="auto"/>
        <w:ind w:left="720"/>
        <w:jc w:val="both"/>
        <w:rPr>
          <w:b/>
          <w:bCs/>
          <w:sz w:val="22"/>
          <w:szCs w:val="22"/>
          <w:lang w:val="es-CR"/>
        </w:rPr>
      </w:pPr>
    </w:p>
    <w:p w14:paraId="59F0301B" w14:textId="263C1C2A" w:rsidR="00BC78BD" w:rsidRPr="00FB7329" w:rsidRDefault="00BC78BD" w:rsidP="0022071E">
      <w:pPr>
        <w:pStyle w:val="Ttulo2"/>
        <w:spacing w:before="0" w:after="120" w:line="276" w:lineRule="auto"/>
        <w:jc w:val="both"/>
        <w:rPr>
          <w:rFonts w:cs="Arial"/>
          <w:sz w:val="24"/>
          <w:szCs w:val="24"/>
          <w:lang w:val="es-CR"/>
        </w:rPr>
      </w:pPr>
      <w:bookmarkStart w:id="17" w:name="_Toc48139930"/>
      <w:r w:rsidRPr="00FB7329">
        <w:rPr>
          <w:rFonts w:cs="Arial"/>
          <w:sz w:val="24"/>
          <w:szCs w:val="24"/>
          <w:lang w:val="es-CR"/>
        </w:rPr>
        <w:t>SECCIÓN II. COBERTURAS OPCIONALES</w:t>
      </w:r>
      <w:bookmarkEnd w:id="17"/>
    </w:p>
    <w:p w14:paraId="6A049318" w14:textId="6E9C7329" w:rsidR="00477881" w:rsidRPr="00FB7329" w:rsidRDefault="00BC78BD" w:rsidP="00BD7223">
      <w:pPr>
        <w:pStyle w:val="Default"/>
        <w:spacing w:after="240" w:line="276" w:lineRule="auto"/>
        <w:jc w:val="both"/>
        <w:rPr>
          <w:sz w:val="22"/>
          <w:szCs w:val="22"/>
          <w:lang w:val="es-CR"/>
        </w:rPr>
      </w:pPr>
      <w:r w:rsidRPr="00FB7329">
        <w:rPr>
          <w:sz w:val="22"/>
          <w:szCs w:val="22"/>
          <w:lang w:val="es-CR"/>
        </w:rPr>
        <w:t xml:space="preserve">Las coberturas que se describen a continuación </w:t>
      </w:r>
      <w:r w:rsidR="00953D0C" w:rsidRPr="00FB7329">
        <w:rPr>
          <w:sz w:val="22"/>
          <w:szCs w:val="22"/>
          <w:lang w:val="es-CR"/>
        </w:rPr>
        <w:t xml:space="preserve">son opcionales y </w:t>
      </w:r>
      <w:r w:rsidRPr="00FB7329">
        <w:rPr>
          <w:sz w:val="22"/>
          <w:szCs w:val="22"/>
          <w:lang w:val="es-CR"/>
        </w:rPr>
        <w:t>se brindarán cuando se encuentren expresamente contempladas en las Condiciones Particulares.</w:t>
      </w:r>
    </w:p>
    <w:p w14:paraId="46154B69" w14:textId="5E421468" w:rsidR="00BC78BD" w:rsidRPr="00FB7329" w:rsidRDefault="00BC78BD" w:rsidP="007B49FE">
      <w:pPr>
        <w:pStyle w:val="Ttulo3"/>
        <w:numPr>
          <w:ilvl w:val="0"/>
          <w:numId w:val="3"/>
        </w:numPr>
        <w:spacing w:before="0" w:after="240" w:line="276" w:lineRule="auto"/>
        <w:ind w:left="851" w:hanging="142"/>
        <w:rPr>
          <w:b w:val="0"/>
          <w:bCs/>
          <w:lang w:val="es-CR"/>
        </w:rPr>
      </w:pPr>
      <w:bookmarkStart w:id="18" w:name="_Toc48139931"/>
      <w:r w:rsidRPr="00FB7329">
        <w:rPr>
          <w:bCs/>
          <w:sz w:val="24"/>
          <w:lang w:val="es-CR"/>
        </w:rPr>
        <w:t>Cobertura B - Riesgos de Naturaleza Catastrófica</w:t>
      </w:r>
      <w:bookmarkEnd w:id="18"/>
      <w:r w:rsidRPr="00FB7329">
        <w:rPr>
          <w:bCs/>
          <w:sz w:val="24"/>
          <w:lang w:val="es-CR"/>
        </w:rPr>
        <w:t xml:space="preserve"> </w:t>
      </w:r>
    </w:p>
    <w:p w14:paraId="39FAC5D9" w14:textId="5305C522" w:rsidR="00BC78BD" w:rsidRPr="00FB7329" w:rsidRDefault="00841020" w:rsidP="00BD7223">
      <w:pPr>
        <w:pStyle w:val="Default"/>
        <w:spacing w:line="276" w:lineRule="auto"/>
        <w:jc w:val="both"/>
        <w:rPr>
          <w:sz w:val="22"/>
          <w:szCs w:val="22"/>
          <w:lang w:val="es-CR"/>
        </w:rPr>
      </w:pPr>
      <w:r w:rsidRPr="00FB7329">
        <w:rPr>
          <w:sz w:val="22"/>
          <w:szCs w:val="22"/>
          <w:lang w:val="es-CR"/>
        </w:rPr>
        <w:t>Ampara</w:t>
      </w:r>
      <w:r w:rsidR="00BC78BD" w:rsidRPr="00FB7329">
        <w:rPr>
          <w:sz w:val="22"/>
          <w:szCs w:val="22"/>
          <w:lang w:val="es-CR"/>
        </w:rPr>
        <w:t xml:space="preserve"> los daños y/o las pérdidas directas sufridas por los bienes asegurados</w:t>
      </w:r>
      <w:r w:rsidR="00191420">
        <w:rPr>
          <w:sz w:val="22"/>
          <w:szCs w:val="22"/>
          <w:lang w:val="es-CR"/>
        </w:rPr>
        <w:t xml:space="preserve"> </w:t>
      </w:r>
      <w:r w:rsidR="00BC78BD" w:rsidRPr="00FB7329">
        <w:rPr>
          <w:sz w:val="22"/>
          <w:szCs w:val="22"/>
          <w:lang w:val="es-CR"/>
        </w:rPr>
        <w:t xml:space="preserve">cuando deriven de alguno de los siguientes riesgos que se indican a continuación: </w:t>
      </w:r>
    </w:p>
    <w:p w14:paraId="6484F357" w14:textId="77777777" w:rsidR="00BC78BD" w:rsidRPr="00FB7329" w:rsidRDefault="00BC78BD" w:rsidP="00893F9A">
      <w:pPr>
        <w:pStyle w:val="Default"/>
        <w:spacing w:line="276" w:lineRule="auto"/>
        <w:ind w:left="709"/>
        <w:rPr>
          <w:sz w:val="22"/>
          <w:szCs w:val="22"/>
          <w:lang w:val="es-CR"/>
        </w:rPr>
      </w:pPr>
    </w:p>
    <w:p w14:paraId="5B7844D1" w14:textId="468BCCE8" w:rsidR="00BC78BD" w:rsidRPr="00FB7329" w:rsidRDefault="00BC78BD" w:rsidP="00BD7223">
      <w:pPr>
        <w:pStyle w:val="Prrafodelista"/>
        <w:numPr>
          <w:ilvl w:val="0"/>
          <w:numId w:val="4"/>
        </w:numPr>
        <w:autoSpaceDE w:val="0"/>
        <w:autoSpaceDN w:val="0"/>
        <w:adjustRightInd w:val="0"/>
        <w:spacing w:after="61" w:line="276" w:lineRule="auto"/>
        <w:ind w:left="924" w:hanging="357"/>
        <w:jc w:val="both"/>
        <w:rPr>
          <w:szCs w:val="22"/>
          <w:lang w:val="es-CR"/>
        </w:rPr>
      </w:pPr>
      <w:r w:rsidRPr="00FB7329">
        <w:rPr>
          <w:szCs w:val="22"/>
          <w:lang w:val="es-CR"/>
        </w:rPr>
        <w:t xml:space="preserve">Temblor y terremoto, y el incendio derivado del mismo. </w:t>
      </w:r>
    </w:p>
    <w:p w14:paraId="6463A3E5" w14:textId="65B2A6B3" w:rsidR="00BC78BD" w:rsidRPr="00FB7329" w:rsidRDefault="00BC78BD" w:rsidP="00BD7223">
      <w:pPr>
        <w:pStyle w:val="Prrafodelista"/>
        <w:numPr>
          <w:ilvl w:val="0"/>
          <w:numId w:val="4"/>
        </w:numPr>
        <w:autoSpaceDE w:val="0"/>
        <w:autoSpaceDN w:val="0"/>
        <w:adjustRightInd w:val="0"/>
        <w:spacing w:after="61" w:line="276" w:lineRule="auto"/>
        <w:ind w:left="924" w:hanging="357"/>
        <w:jc w:val="both"/>
        <w:rPr>
          <w:szCs w:val="22"/>
          <w:lang w:val="es-CR"/>
        </w:rPr>
      </w:pPr>
      <w:r w:rsidRPr="00FB7329">
        <w:rPr>
          <w:szCs w:val="22"/>
          <w:lang w:val="es-CR"/>
        </w:rPr>
        <w:t>Erupción volcánica, maremoto, fuego subterráneo y el incendio derivado de los mismos.</w:t>
      </w:r>
    </w:p>
    <w:p w14:paraId="7AEAF5A7" w14:textId="3B914015" w:rsidR="00BC78BD" w:rsidRPr="00FB7329" w:rsidRDefault="00BC78BD" w:rsidP="00BD7223">
      <w:pPr>
        <w:pStyle w:val="Prrafodelista"/>
        <w:numPr>
          <w:ilvl w:val="0"/>
          <w:numId w:val="4"/>
        </w:numPr>
        <w:autoSpaceDE w:val="0"/>
        <w:autoSpaceDN w:val="0"/>
        <w:adjustRightInd w:val="0"/>
        <w:spacing w:after="61" w:line="276" w:lineRule="auto"/>
        <w:ind w:left="924" w:hanging="357"/>
        <w:jc w:val="both"/>
        <w:rPr>
          <w:szCs w:val="22"/>
          <w:lang w:val="es-CR"/>
        </w:rPr>
      </w:pPr>
      <w:r w:rsidRPr="00FB7329">
        <w:rPr>
          <w:szCs w:val="22"/>
          <w:lang w:val="es-CR"/>
        </w:rPr>
        <w:t>Inundación, daños originados por la elevación causada por fenómenos de la naturaleza, de las aguas de ríos, lagos, diques, represas, embalses, y otros depósitos similares. La entrada de agua proveniente de los sistemas públicos de alcantarillado pluvial, si tiene su origen en la obstrucción o falta de capacidad de conducción del mismo, encontrándose fuera del control del Tomador y/o Asegurado.</w:t>
      </w:r>
    </w:p>
    <w:p w14:paraId="5ECE03E5" w14:textId="3CBCB8BC" w:rsidR="00BC78BD" w:rsidRPr="00FB7329" w:rsidRDefault="00BC78BD" w:rsidP="00BD7223">
      <w:pPr>
        <w:pStyle w:val="Prrafodelista"/>
        <w:numPr>
          <w:ilvl w:val="0"/>
          <w:numId w:val="4"/>
        </w:numPr>
        <w:autoSpaceDE w:val="0"/>
        <w:autoSpaceDN w:val="0"/>
        <w:adjustRightInd w:val="0"/>
        <w:spacing w:line="276" w:lineRule="auto"/>
        <w:ind w:left="924" w:hanging="357"/>
        <w:jc w:val="both"/>
        <w:rPr>
          <w:szCs w:val="22"/>
          <w:lang w:val="es-CR"/>
        </w:rPr>
      </w:pPr>
      <w:r w:rsidRPr="00FB7329">
        <w:rPr>
          <w:szCs w:val="22"/>
          <w:lang w:val="es-CR"/>
        </w:rPr>
        <w:t>Deslizamiento.</w:t>
      </w:r>
    </w:p>
    <w:p w14:paraId="046EC2BD" w14:textId="4F8FADD7" w:rsidR="00CB3411" w:rsidRPr="00FB7329" w:rsidRDefault="00CB3411" w:rsidP="00BD7223">
      <w:pPr>
        <w:pStyle w:val="Default"/>
        <w:spacing w:line="276" w:lineRule="auto"/>
        <w:ind w:left="567"/>
        <w:outlineLvl w:val="2"/>
        <w:rPr>
          <w:lang w:val="es-CR"/>
        </w:rPr>
      </w:pPr>
      <w:bookmarkStart w:id="19" w:name="_Toc48139932"/>
      <w:r w:rsidRPr="00FB7329">
        <w:rPr>
          <w:b/>
          <w:bCs/>
          <w:lang w:val="es-CR"/>
        </w:rPr>
        <w:t>Deducible</w:t>
      </w:r>
      <w:bookmarkEnd w:id="19"/>
      <w:r w:rsidRPr="00FB7329">
        <w:rPr>
          <w:lang w:val="es-CR"/>
        </w:rPr>
        <w:t xml:space="preserve"> </w:t>
      </w:r>
    </w:p>
    <w:p w14:paraId="1623B6BE" w14:textId="77777777" w:rsidR="00981053" w:rsidRDefault="00BE6782" w:rsidP="00BD7223">
      <w:pPr>
        <w:pStyle w:val="Default"/>
        <w:spacing w:after="240" w:line="276" w:lineRule="auto"/>
        <w:jc w:val="both"/>
        <w:rPr>
          <w:sz w:val="22"/>
          <w:szCs w:val="22"/>
        </w:rPr>
      </w:pPr>
      <w:r>
        <w:rPr>
          <w:sz w:val="22"/>
          <w:szCs w:val="22"/>
        </w:rPr>
        <w:lastRenderedPageBreak/>
        <w:t xml:space="preserve">Se brindan las siguientes opciones </w:t>
      </w:r>
      <w:r w:rsidR="00981053">
        <w:rPr>
          <w:sz w:val="22"/>
          <w:szCs w:val="22"/>
        </w:rPr>
        <w:t>a ser seleccionadas por el Tomador y establecidas en las Condiciones Particulares:</w:t>
      </w:r>
    </w:p>
    <w:p w14:paraId="7DDEBB77" w14:textId="39DE111A" w:rsidR="00073825" w:rsidRDefault="00A36B51" w:rsidP="00981053">
      <w:pPr>
        <w:pStyle w:val="Default"/>
        <w:numPr>
          <w:ilvl w:val="0"/>
          <w:numId w:val="37"/>
        </w:numPr>
        <w:spacing w:after="240" w:line="276" w:lineRule="auto"/>
        <w:jc w:val="both"/>
        <w:rPr>
          <w:sz w:val="22"/>
          <w:szCs w:val="22"/>
          <w:lang w:val="es-CR"/>
        </w:rPr>
      </w:pPr>
      <w:r>
        <w:rPr>
          <w:sz w:val="22"/>
          <w:szCs w:val="22"/>
        </w:rPr>
        <w:t>S</w:t>
      </w:r>
      <w:r w:rsidR="00D21FAE" w:rsidRPr="009D77B0">
        <w:rPr>
          <w:sz w:val="22"/>
          <w:szCs w:val="22"/>
        </w:rPr>
        <w:t xml:space="preserve">e aplicará un deducible del </w:t>
      </w:r>
      <w:r w:rsidR="00E30215">
        <w:rPr>
          <w:sz w:val="22"/>
          <w:szCs w:val="22"/>
        </w:rPr>
        <w:t>5</w:t>
      </w:r>
      <w:r w:rsidR="00D21FAE">
        <w:rPr>
          <w:sz w:val="22"/>
          <w:szCs w:val="22"/>
        </w:rPr>
        <w:t xml:space="preserve">% </w:t>
      </w:r>
      <w:r w:rsidR="00E30215">
        <w:rPr>
          <w:sz w:val="22"/>
          <w:szCs w:val="22"/>
        </w:rPr>
        <w:t xml:space="preserve">sobre la pérdida </w:t>
      </w:r>
      <w:r w:rsidR="00E03A13">
        <w:rPr>
          <w:sz w:val="22"/>
          <w:szCs w:val="22"/>
        </w:rPr>
        <w:t xml:space="preserve">final </w:t>
      </w:r>
      <w:r w:rsidR="00E30215">
        <w:rPr>
          <w:sz w:val="22"/>
          <w:szCs w:val="22"/>
        </w:rPr>
        <w:t>ajustada con un mínimo de $5.000,00 (Cinco Mil Dólares) o ¢2.500.000,00 (Dos Millones Quinientos Mil Colones)</w:t>
      </w:r>
      <w:r w:rsidR="007E4F75">
        <w:rPr>
          <w:sz w:val="22"/>
          <w:szCs w:val="22"/>
        </w:rPr>
        <w:t xml:space="preserve"> por cada evento</w:t>
      </w:r>
      <w:r w:rsidR="00D21FAE">
        <w:rPr>
          <w:sz w:val="22"/>
          <w:szCs w:val="22"/>
        </w:rPr>
        <w:t>.</w:t>
      </w:r>
      <w:r w:rsidR="00073825" w:rsidRPr="00FB7329">
        <w:rPr>
          <w:sz w:val="22"/>
          <w:szCs w:val="22"/>
          <w:lang w:val="es-CR"/>
        </w:rPr>
        <w:t xml:space="preserve"> </w:t>
      </w:r>
    </w:p>
    <w:p w14:paraId="09692BDC" w14:textId="0D72A89B" w:rsidR="000E61BB" w:rsidRPr="001B1D96" w:rsidRDefault="0069522F" w:rsidP="00981053">
      <w:pPr>
        <w:pStyle w:val="Default"/>
        <w:numPr>
          <w:ilvl w:val="0"/>
          <w:numId w:val="37"/>
        </w:numPr>
        <w:spacing w:after="240" w:line="276" w:lineRule="auto"/>
        <w:jc w:val="both"/>
        <w:rPr>
          <w:sz w:val="22"/>
          <w:szCs w:val="22"/>
          <w:lang w:val="es-CR"/>
        </w:rPr>
      </w:pPr>
      <w:r>
        <w:rPr>
          <w:sz w:val="22"/>
          <w:szCs w:val="22"/>
          <w:lang w:val="es-CR"/>
        </w:rPr>
        <w:t xml:space="preserve">Se </w:t>
      </w:r>
      <w:r w:rsidRPr="0069522F">
        <w:rPr>
          <w:sz w:val="22"/>
          <w:szCs w:val="22"/>
          <w:lang w:val="es-CR"/>
        </w:rPr>
        <w:t>aplica</w:t>
      </w:r>
      <w:r>
        <w:rPr>
          <w:sz w:val="22"/>
          <w:szCs w:val="22"/>
          <w:lang w:val="es-CR"/>
        </w:rPr>
        <w:t>rá</w:t>
      </w:r>
      <w:r w:rsidRPr="0069522F">
        <w:rPr>
          <w:sz w:val="22"/>
          <w:szCs w:val="22"/>
          <w:lang w:val="es-CR"/>
        </w:rPr>
        <w:t xml:space="preserve"> un deducible del 10% de la pérdida final ajustada con un mínimo de US$7,500.00 (Siete Mil Quinientos Dólares Netos) o </w:t>
      </w:r>
      <w:r w:rsidRPr="0069522F">
        <w:rPr>
          <w:sz w:val="22"/>
          <w:szCs w:val="22"/>
          <w:lang w:val="es-ES"/>
        </w:rPr>
        <w:t>¢4,500,000.00 (Cuatro Millones Quinientos Mil Colones Netos); por cada evento.</w:t>
      </w:r>
    </w:p>
    <w:p w14:paraId="02BAFD5B" w14:textId="727867E3" w:rsidR="00BB29B7" w:rsidRDefault="00BB29B7" w:rsidP="001B1D96">
      <w:pPr>
        <w:pStyle w:val="Default"/>
        <w:numPr>
          <w:ilvl w:val="0"/>
          <w:numId w:val="37"/>
        </w:numPr>
        <w:spacing w:after="240" w:line="276" w:lineRule="auto"/>
        <w:jc w:val="both"/>
        <w:rPr>
          <w:sz w:val="22"/>
          <w:szCs w:val="22"/>
          <w:lang w:val="es-CR"/>
        </w:rPr>
      </w:pPr>
      <w:r>
        <w:rPr>
          <w:sz w:val="22"/>
          <w:szCs w:val="22"/>
          <w:lang w:val="es-CR"/>
        </w:rPr>
        <w:t xml:space="preserve">Se aplicará un deducible del </w:t>
      </w:r>
      <w:r w:rsidRPr="00BB29B7">
        <w:rPr>
          <w:sz w:val="22"/>
          <w:szCs w:val="22"/>
          <w:lang w:val="es-CR"/>
        </w:rPr>
        <w:t>1% de la Suma Asegurada de la Zona afectada, con un mínimo de US$5,000.00 (Cinco Mil Dólares Netos) o </w:t>
      </w:r>
      <w:r w:rsidRPr="00BB29B7">
        <w:rPr>
          <w:sz w:val="22"/>
          <w:szCs w:val="22"/>
          <w:lang w:val="es-ES"/>
        </w:rPr>
        <w:t>¢2,500,000.00 (Dos Millones Quinientos Mil Colones Netos); por cada evento</w:t>
      </w:r>
      <w:r w:rsidR="008A1A7C">
        <w:rPr>
          <w:sz w:val="22"/>
          <w:szCs w:val="22"/>
          <w:lang w:val="es-ES"/>
        </w:rPr>
        <w:t>.</w:t>
      </w:r>
    </w:p>
    <w:p w14:paraId="281FB20E" w14:textId="39D7ED3F" w:rsidR="00A4194F" w:rsidRPr="00FB7329" w:rsidRDefault="00A4194F" w:rsidP="00BD7223">
      <w:pPr>
        <w:pStyle w:val="Default"/>
        <w:numPr>
          <w:ilvl w:val="1"/>
          <w:numId w:val="4"/>
        </w:numPr>
        <w:spacing w:line="276" w:lineRule="auto"/>
        <w:ind w:left="1287"/>
        <w:outlineLvl w:val="2"/>
        <w:rPr>
          <w:b/>
          <w:bCs/>
          <w:lang w:val="es-CR"/>
        </w:rPr>
      </w:pPr>
      <w:bookmarkStart w:id="20" w:name="_Toc48139933"/>
      <w:r w:rsidRPr="00FB7329">
        <w:rPr>
          <w:b/>
          <w:bCs/>
          <w:lang w:val="es-CR"/>
        </w:rPr>
        <w:t>Exclusiones a la Cobertura B - Riesgos de Naturaleza Catastrófica</w:t>
      </w:r>
      <w:bookmarkEnd w:id="20"/>
    </w:p>
    <w:p w14:paraId="62FE864B" w14:textId="77777777" w:rsidR="00A4194F" w:rsidRPr="00FB7329" w:rsidRDefault="00A4194F" w:rsidP="00BD7223">
      <w:pPr>
        <w:pStyle w:val="Default"/>
        <w:spacing w:line="276" w:lineRule="auto"/>
        <w:jc w:val="both"/>
        <w:rPr>
          <w:color w:val="auto"/>
          <w:sz w:val="22"/>
          <w:szCs w:val="22"/>
          <w:lang w:val="es-CR"/>
        </w:rPr>
      </w:pPr>
      <w:r w:rsidRPr="00FB7329">
        <w:rPr>
          <w:b/>
          <w:bCs/>
          <w:color w:val="auto"/>
          <w:sz w:val="22"/>
          <w:szCs w:val="22"/>
          <w:lang w:val="es-CR"/>
        </w:rPr>
        <w:t xml:space="preserve">SEGUROS LAFISE no será responsable por pérdidas o daños que tengan su origen en los siguientes riesgos: </w:t>
      </w:r>
    </w:p>
    <w:p w14:paraId="5972E8D3" w14:textId="008B7B94" w:rsidR="00A4194F" w:rsidRPr="00FB7329" w:rsidRDefault="00A4194F" w:rsidP="00BD7223">
      <w:pPr>
        <w:pStyle w:val="Default"/>
        <w:numPr>
          <w:ilvl w:val="2"/>
          <w:numId w:val="4"/>
        </w:numPr>
        <w:spacing w:line="276" w:lineRule="auto"/>
        <w:ind w:left="720"/>
        <w:jc w:val="both"/>
        <w:rPr>
          <w:szCs w:val="22"/>
          <w:lang w:val="es-CR"/>
        </w:rPr>
      </w:pPr>
      <w:r w:rsidRPr="00FB7329">
        <w:rPr>
          <w:b/>
          <w:bCs/>
          <w:szCs w:val="22"/>
          <w:lang w:val="es-CR"/>
        </w:rPr>
        <w:t xml:space="preserve">Pérdidas derivadas de la acumulación de arena o ceniza volcánica producto de la caída continúa de estos elementos. </w:t>
      </w:r>
    </w:p>
    <w:p w14:paraId="285AD0FA" w14:textId="77777777" w:rsidR="00A4194F" w:rsidRPr="00FB7329" w:rsidRDefault="00A4194F" w:rsidP="00BD7223">
      <w:pPr>
        <w:pStyle w:val="Default"/>
        <w:numPr>
          <w:ilvl w:val="2"/>
          <w:numId w:val="4"/>
        </w:numPr>
        <w:spacing w:line="276" w:lineRule="auto"/>
        <w:ind w:left="720"/>
        <w:jc w:val="both"/>
        <w:rPr>
          <w:b/>
          <w:bCs/>
          <w:szCs w:val="22"/>
          <w:lang w:val="es-CR"/>
        </w:rPr>
      </w:pPr>
      <w:r w:rsidRPr="00FB7329">
        <w:rPr>
          <w:b/>
          <w:bCs/>
          <w:szCs w:val="22"/>
          <w:lang w:val="es-CR"/>
        </w:rPr>
        <w:t xml:space="preserve">Las inundaciones originadas por, o a consecuencia del ciclo natural de las mareas, o por efecto de las mareas de Sicigia. </w:t>
      </w:r>
    </w:p>
    <w:p w14:paraId="3F0FD6FE" w14:textId="77777777" w:rsidR="00A4194F" w:rsidRPr="00FB7329" w:rsidRDefault="00A4194F" w:rsidP="00BD7223">
      <w:pPr>
        <w:pStyle w:val="Default"/>
        <w:numPr>
          <w:ilvl w:val="2"/>
          <w:numId w:val="4"/>
        </w:numPr>
        <w:spacing w:line="276" w:lineRule="auto"/>
        <w:ind w:left="720"/>
        <w:jc w:val="both"/>
        <w:rPr>
          <w:b/>
          <w:bCs/>
          <w:szCs w:val="22"/>
          <w:lang w:val="es-CR"/>
        </w:rPr>
      </w:pPr>
      <w:r w:rsidRPr="00FB7329">
        <w:rPr>
          <w:b/>
          <w:bCs/>
          <w:szCs w:val="22"/>
          <w:lang w:val="es-CR"/>
        </w:rPr>
        <w:t xml:space="preserve">El hundimiento del terreno debido a cavidades internas, o el asentamiento del mismo debido a deformaciones internas por falta de compactación, fenómenos de consolidación o arcillas expansivas. </w:t>
      </w:r>
    </w:p>
    <w:p w14:paraId="5DB7B5BF" w14:textId="77777777" w:rsidR="00A4194F" w:rsidRPr="00FB7329" w:rsidRDefault="00A4194F" w:rsidP="00BD7223">
      <w:pPr>
        <w:pStyle w:val="Default"/>
        <w:numPr>
          <w:ilvl w:val="2"/>
          <w:numId w:val="4"/>
        </w:numPr>
        <w:spacing w:line="276" w:lineRule="auto"/>
        <w:ind w:left="720"/>
        <w:jc w:val="both"/>
        <w:rPr>
          <w:b/>
          <w:bCs/>
          <w:szCs w:val="22"/>
          <w:lang w:val="es-CR"/>
        </w:rPr>
      </w:pPr>
      <w:r w:rsidRPr="00FB7329">
        <w:rPr>
          <w:b/>
          <w:bCs/>
          <w:szCs w:val="22"/>
          <w:lang w:val="es-CR"/>
        </w:rPr>
        <w:t xml:space="preserve">Pérdida por falta de ademe adecuado en caso de excavación, dentro o fuera de los predios del Tomador y/o Asegurado. </w:t>
      </w:r>
    </w:p>
    <w:p w14:paraId="6BC45AAB" w14:textId="77777777" w:rsidR="00A4194F" w:rsidRPr="00FB7329" w:rsidRDefault="00A4194F" w:rsidP="00BD7223">
      <w:pPr>
        <w:pStyle w:val="Default"/>
        <w:numPr>
          <w:ilvl w:val="2"/>
          <w:numId w:val="4"/>
        </w:numPr>
        <w:spacing w:line="276" w:lineRule="auto"/>
        <w:ind w:left="720"/>
        <w:jc w:val="both"/>
        <w:rPr>
          <w:b/>
          <w:bCs/>
          <w:szCs w:val="22"/>
          <w:lang w:val="es-CR"/>
        </w:rPr>
      </w:pPr>
      <w:r w:rsidRPr="00FB7329">
        <w:rPr>
          <w:b/>
          <w:bCs/>
          <w:szCs w:val="22"/>
          <w:lang w:val="es-CR"/>
        </w:rPr>
        <w:t xml:space="preserve">Fallas en los muros de contención por falta de capacidad de soporte. </w:t>
      </w:r>
    </w:p>
    <w:p w14:paraId="66D73CBE" w14:textId="77777777" w:rsidR="00A4194F" w:rsidRPr="00FB7329" w:rsidRDefault="00A4194F" w:rsidP="00BD7223">
      <w:pPr>
        <w:pStyle w:val="Default"/>
        <w:numPr>
          <w:ilvl w:val="2"/>
          <w:numId w:val="4"/>
        </w:numPr>
        <w:spacing w:line="276" w:lineRule="auto"/>
        <w:ind w:left="720"/>
        <w:jc w:val="both"/>
        <w:rPr>
          <w:b/>
          <w:bCs/>
          <w:szCs w:val="22"/>
          <w:lang w:val="es-CR"/>
        </w:rPr>
      </w:pPr>
      <w:r w:rsidRPr="00FB7329">
        <w:rPr>
          <w:b/>
          <w:bCs/>
          <w:szCs w:val="22"/>
          <w:lang w:val="es-CR"/>
        </w:rPr>
        <w:t xml:space="preserve">Deslizamiento de rellenos en laderas. </w:t>
      </w:r>
    </w:p>
    <w:p w14:paraId="6A423125" w14:textId="77777777" w:rsidR="00A4194F" w:rsidRPr="00FB7329" w:rsidRDefault="00A4194F" w:rsidP="00BD7223">
      <w:pPr>
        <w:pStyle w:val="Default"/>
        <w:numPr>
          <w:ilvl w:val="2"/>
          <w:numId w:val="4"/>
        </w:numPr>
        <w:spacing w:line="276" w:lineRule="auto"/>
        <w:ind w:left="720"/>
        <w:jc w:val="both"/>
        <w:rPr>
          <w:b/>
          <w:bCs/>
          <w:szCs w:val="22"/>
          <w:lang w:val="es-CR"/>
        </w:rPr>
      </w:pPr>
      <w:r w:rsidRPr="00FB7329">
        <w:rPr>
          <w:b/>
          <w:bCs/>
          <w:szCs w:val="22"/>
          <w:lang w:val="es-CR"/>
        </w:rPr>
        <w:t xml:space="preserve">Flotación por oscilación del nivel freático y penetración de agua en instalaciones subterráneas. </w:t>
      </w:r>
    </w:p>
    <w:p w14:paraId="2F07EA6D" w14:textId="77777777" w:rsidR="00471915" w:rsidRPr="00FB7329" w:rsidRDefault="00471915" w:rsidP="008B56A2">
      <w:pPr>
        <w:spacing w:after="0"/>
        <w:rPr>
          <w:lang w:val="es-CR"/>
        </w:rPr>
      </w:pPr>
    </w:p>
    <w:p w14:paraId="409F6D34" w14:textId="29A3037A" w:rsidR="00FD6CBD" w:rsidRPr="00FB7329" w:rsidRDefault="00FD6CBD" w:rsidP="007B49FE">
      <w:pPr>
        <w:pStyle w:val="Ttulo3"/>
        <w:numPr>
          <w:ilvl w:val="0"/>
          <w:numId w:val="3"/>
        </w:numPr>
        <w:spacing w:before="0" w:after="240" w:line="276" w:lineRule="auto"/>
        <w:ind w:left="851" w:hanging="142"/>
        <w:rPr>
          <w:b w:val="0"/>
          <w:bCs/>
          <w:lang w:val="es-CR"/>
        </w:rPr>
      </w:pPr>
      <w:bookmarkStart w:id="21" w:name="_Toc48139934"/>
      <w:r w:rsidRPr="00FB7329">
        <w:rPr>
          <w:bCs/>
          <w:sz w:val="24"/>
          <w:lang w:val="es-CR"/>
        </w:rPr>
        <w:t xml:space="preserve">Cobertura </w:t>
      </w:r>
      <w:r w:rsidR="00337B33" w:rsidRPr="00FB7329">
        <w:rPr>
          <w:bCs/>
          <w:sz w:val="24"/>
          <w:lang w:val="es-CR"/>
        </w:rPr>
        <w:t>C</w:t>
      </w:r>
      <w:r w:rsidRPr="00FB7329">
        <w:rPr>
          <w:bCs/>
          <w:sz w:val="24"/>
          <w:lang w:val="es-CR"/>
        </w:rPr>
        <w:t xml:space="preserve"> - Riesgos Diversos</w:t>
      </w:r>
      <w:bookmarkEnd w:id="21"/>
      <w:r w:rsidRPr="00FB7329">
        <w:rPr>
          <w:bCs/>
          <w:sz w:val="24"/>
          <w:lang w:val="es-CR"/>
        </w:rPr>
        <w:t xml:space="preserve"> </w:t>
      </w:r>
    </w:p>
    <w:p w14:paraId="3F2D3CE8" w14:textId="39A7A44D" w:rsidR="00FD6CBD" w:rsidRPr="00FB7329" w:rsidRDefault="00A07B06" w:rsidP="00BD7223">
      <w:pPr>
        <w:pStyle w:val="Default"/>
        <w:spacing w:after="240" w:line="276" w:lineRule="auto"/>
        <w:jc w:val="both"/>
        <w:rPr>
          <w:sz w:val="22"/>
          <w:szCs w:val="22"/>
          <w:lang w:val="es-CR"/>
        </w:rPr>
      </w:pPr>
      <w:r w:rsidRPr="00FB7329">
        <w:rPr>
          <w:bCs/>
          <w:sz w:val="22"/>
          <w:szCs w:val="22"/>
          <w:lang w:val="es-CR"/>
        </w:rPr>
        <w:t>Ampara</w:t>
      </w:r>
      <w:r w:rsidR="00FD6CBD" w:rsidRPr="00FB7329">
        <w:rPr>
          <w:sz w:val="22"/>
          <w:szCs w:val="22"/>
          <w:lang w:val="es-CR"/>
        </w:rPr>
        <w:t xml:space="preserve"> los bienes asegurados </w:t>
      </w:r>
      <w:r w:rsidR="00CD5CED" w:rsidRPr="00FB7329">
        <w:rPr>
          <w:sz w:val="22"/>
          <w:szCs w:val="22"/>
          <w:lang w:val="es-CR"/>
        </w:rPr>
        <w:t xml:space="preserve">indicados </w:t>
      </w:r>
      <w:r w:rsidR="00FD6CBD" w:rsidRPr="00FB7329">
        <w:rPr>
          <w:sz w:val="22"/>
          <w:szCs w:val="22"/>
          <w:lang w:val="es-CR"/>
        </w:rPr>
        <w:t>en las Condiciones Particulares</w:t>
      </w:r>
      <w:r w:rsidR="008058B2" w:rsidRPr="00FB7329">
        <w:rPr>
          <w:sz w:val="22"/>
          <w:szCs w:val="22"/>
          <w:lang w:val="es-CR"/>
        </w:rPr>
        <w:t>,</w:t>
      </w:r>
      <w:r w:rsidR="00FD6CBD" w:rsidRPr="00FB7329">
        <w:rPr>
          <w:sz w:val="22"/>
          <w:szCs w:val="22"/>
          <w:lang w:val="es-CR"/>
        </w:rPr>
        <w:t xml:space="preserve"> </w:t>
      </w:r>
      <w:r w:rsidR="00CD5CED" w:rsidRPr="00FB7329">
        <w:rPr>
          <w:sz w:val="22"/>
          <w:szCs w:val="22"/>
          <w:lang w:val="es-CR"/>
        </w:rPr>
        <w:t>ante la</w:t>
      </w:r>
      <w:r w:rsidR="00FD6CBD" w:rsidRPr="00FB7329">
        <w:rPr>
          <w:sz w:val="22"/>
          <w:szCs w:val="22"/>
          <w:lang w:val="es-CR"/>
        </w:rPr>
        <w:t xml:space="preserve"> pérdida, destrucción o daño material a consecuencia directa de</w:t>
      </w:r>
      <w:r w:rsidR="00CD5CED" w:rsidRPr="00FB7329">
        <w:rPr>
          <w:sz w:val="22"/>
          <w:szCs w:val="22"/>
          <w:lang w:val="es-CR"/>
        </w:rPr>
        <w:t xml:space="preserve"> los siguientes riesgos</w:t>
      </w:r>
      <w:r w:rsidR="00FD6CBD" w:rsidRPr="00FB7329">
        <w:rPr>
          <w:sz w:val="22"/>
          <w:szCs w:val="22"/>
          <w:lang w:val="es-CR"/>
        </w:rPr>
        <w:t xml:space="preserve">: </w:t>
      </w:r>
    </w:p>
    <w:p w14:paraId="77C3416A" w14:textId="6B1A93B5" w:rsidR="008058B2" w:rsidRPr="00FB7329" w:rsidRDefault="008058B2" w:rsidP="003413F9">
      <w:pPr>
        <w:pStyle w:val="Prrafodelista"/>
        <w:numPr>
          <w:ilvl w:val="0"/>
          <w:numId w:val="12"/>
        </w:numPr>
        <w:autoSpaceDE w:val="0"/>
        <w:autoSpaceDN w:val="0"/>
        <w:adjustRightInd w:val="0"/>
        <w:spacing w:after="61" w:line="276" w:lineRule="auto"/>
        <w:ind w:left="924" w:hanging="357"/>
        <w:jc w:val="both"/>
        <w:rPr>
          <w:szCs w:val="22"/>
          <w:lang w:val="es-CR"/>
        </w:rPr>
      </w:pPr>
      <w:r w:rsidRPr="00FB7329">
        <w:rPr>
          <w:szCs w:val="22"/>
          <w:lang w:val="es-CR"/>
        </w:rPr>
        <w:t>Acciones de autoridades legalmente constituidas que tengan como fin reprimir o contrarrestar cualquier alteración o disturbio de orden público, independientemente de quienes sean los ejecutores de los mismos.</w:t>
      </w:r>
    </w:p>
    <w:p w14:paraId="75A173D9" w14:textId="7537301E" w:rsidR="00857F1B" w:rsidRPr="00FB7329" w:rsidRDefault="00857F1B" w:rsidP="003413F9">
      <w:pPr>
        <w:pStyle w:val="Prrafodelista"/>
        <w:numPr>
          <w:ilvl w:val="0"/>
          <w:numId w:val="12"/>
        </w:numPr>
        <w:autoSpaceDE w:val="0"/>
        <w:autoSpaceDN w:val="0"/>
        <w:adjustRightInd w:val="0"/>
        <w:spacing w:after="61" w:line="276" w:lineRule="auto"/>
        <w:ind w:left="924" w:hanging="357"/>
        <w:jc w:val="both"/>
        <w:rPr>
          <w:szCs w:val="22"/>
          <w:lang w:val="es-CR"/>
        </w:rPr>
      </w:pPr>
      <w:r w:rsidRPr="00FB7329">
        <w:rPr>
          <w:szCs w:val="22"/>
          <w:lang w:val="es-CR"/>
        </w:rPr>
        <w:t>Motín, huelga, paro legal, conmoción civil, daño vandálico; incluye el incendio derivado, así como la explosión, robo, hurto</w:t>
      </w:r>
      <w:r w:rsidR="00A0399E" w:rsidRPr="00FB7329">
        <w:rPr>
          <w:szCs w:val="22"/>
          <w:lang w:val="es-CR"/>
        </w:rPr>
        <w:t xml:space="preserve"> </w:t>
      </w:r>
      <w:r w:rsidRPr="00FB7329">
        <w:rPr>
          <w:szCs w:val="22"/>
          <w:lang w:val="es-CR"/>
        </w:rPr>
        <w:t xml:space="preserve">y rotura de cristales, </w:t>
      </w:r>
      <w:r w:rsidR="008532A8" w:rsidRPr="00FB7329">
        <w:rPr>
          <w:szCs w:val="22"/>
          <w:lang w:val="es-CR"/>
        </w:rPr>
        <w:t xml:space="preserve">sujeto </w:t>
      </w:r>
      <w:r w:rsidRPr="00FB7329">
        <w:rPr>
          <w:szCs w:val="22"/>
          <w:lang w:val="es-CR"/>
        </w:rPr>
        <w:t>que ocurran a causa de dichos eventos.</w:t>
      </w:r>
    </w:p>
    <w:p w14:paraId="578283EC" w14:textId="51EA07BB" w:rsidR="00857F1B" w:rsidRPr="00FB7329" w:rsidRDefault="00857F1B" w:rsidP="003413F9">
      <w:pPr>
        <w:pStyle w:val="Prrafodelista"/>
        <w:numPr>
          <w:ilvl w:val="0"/>
          <w:numId w:val="12"/>
        </w:numPr>
        <w:autoSpaceDE w:val="0"/>
        <w:autoSpaceDN w:val="0"/>
        <w:adjustRightInd w:val="0"/>
        <w:spacing w:after="61" w:line="276" w:lineRule="auto"/>
        <w:ind w:left="924" w:hanging="357"/>
        <w:jc w:val="both"/>
        <w:rPr>
          <w:szCs w:val="22"/>
          <w:lang w:val="es-CR"/>
        </w:rPr>
      </w:pPr>
      <w:r w:rsidRPr="00FB7329">
        <w:rPr>
          <w:szCs w:val="22"/>
          <w:lang w:val="es-CR"/>
        </w:rPr>
        <w:lastRenderedPageBreak/>
        <w:t>La irrupción del aire en recintos con presión inferior a la de la atmósfera.</w:t>
      </w:r>
    </w:p>
    <w:p w14:paraId="23323BB1" w14:textId="77777777" w:rsidR="00CB3411" w:rsidRPr="00FB7329" w:rsidRDefault="00CB3411" w:rsidP="008A4D73">
      <w:pPr>
        <w:pStyle w:val="Default"/>
        <w:spacing w:line="276" w:lineRule="auto"/>
        <w:ind w:left="1639"/>
        <w:jc w:val="both"/>
        <w:rPr>
          <w:b/>
          <w:bCs/>
          <w:sz w:val="22"/>
          <w:szCs w:val="22"/>
          <w:highlight w:val="yellow"/>
          <w:lang w:val="es-CR"/>
        </w:rPr>
      </w:pPr>
    </w:p>
    <w:p w14:paraId="62A8473B" w14:textId="414C324B" w:rsidR="00CB3411" w:rsidRPr="00FB7329" w:rsidRDefault="00CB3411" w:rsidP="00BD7223">
      <w:pPr>
        <w:pStyle w:val="Default"/>
        <w:spacing w:line="276" w:lineRule="auto"/>
        <w:ind w:left="567"/>
        <w:outlineLvl w:val="2"/>
        <w:rPr>
          <w:b/>
          <w:bCs/>
          <w:lang w:val="es-CR"/>
        </w:rPr>
      </w:pPr>
      <w:bookmarkStart w:id="22" w:name="_Toc48139935"/>
      <w:r w:rsidRPr="00FB7329">
        <w:rPr>
          <w:b/>
          <w:bCs/>
          <w:lang w:val="es-CR"/>
        </w:rPr>
        <w:t>Deducible</w:t>
      </w:r>
      <w:bookmarkEnd w:id="22"/>
      <w:r w:rsidRPr="00FB7329">
        <w:rPr>
          <w:b/>
          <w:bCs/>
          <w:lang w:val="es-CR"/>
        </w:rPr>
        <w:t xml:space="preserve"> </w:t>
      </w:r>
    </w:p>
    <w:p w14:paraId="7A08B4BB" w14:textId="2B7D1B56" w:rsidR="00196F20" w:rsidRPr="00FB7329" w:rsidRDefault="008F4C52" w:rsidP="00BD7223">
      <w:pPr>
        <w:pStyle w:val="Default"/>
        <w:spacing w:after="240" w:line="276" w:lineRule="auto"/>
        <w:jc w:val="both"/>
        <w:rPr>
          <w:sz w:val="22"/>
          <w:szCs w:val="22"/>
          <w:lang w:val="es-CR"/>
        </w:rPr>
      </w:pPr>
      <w:r>
        <w:rPr>
          <w:sz w:val="22"/>
          <w:szCs w:val="22"/>
        </w:rPr>
        <w:t>S</w:t>
      </w:r>
      <w:r w:rsidR="00D21FAE" w:rsidRPr="009D77B0">
        <w:rPr>
          <w:sz w:val="22"/>
          <w:szCs w:val="22"/>
        </w:rPr>
        <w:t xml:space="preserve">e aplicará un deducible </w:t>
      </w:r>
      <w:r w:rsidR="00D21FAE" w:rsidRPr="002E7DCA">
        <w:rPr>
          <w:sz w:val="22"/>
          <w:szCs w:val="22"/>
        </w:rPr>
        <w:t>fijo de US$100,00 (Cien Dólares Netos)</w:t>
      </w:r>
      <w:r w:rsidR="00D21FAE" w:rsidRPr="002E7DCA">
        <w:rPr>
          <w:rFonts w:asciiTheme="minorHAnsi" w:eastAsia="Times New Roman" w:hAnsiTheme="minorHAnsi" w:cstheme="minorHAnsi"/>
          <w:bCs/>
          <w:color w:val="auto"/>
          <w:sz w:val="22"/>
          <w:szCs w:val="22"/>
          <w:lang w:val="es-CR" w:eastAsia="es-CR"/>
        </w:rPr>
        <w:t xml:space="preserve"> o </w:t>
      </w:r>
      <w:r w:rsidR="00D21FAE" w:rsidRPr="002E7DCA">
        <w:rPr>
          <w:bCs/>
          <w:sz w:val="22"/>
          <w:szCs w:val="22"/>
          <w:lang w:val="es-CR"/>
        </w:rPr>
        <w:t>¢</w:t>
      </w:r>
      <w:r w:rsidR="00D21FAE" w:rsidRPr="002E7DCA">
        <w:rPr>
          <w:sz w:val="22"/>
          <w:szCs w:val="22"/>
        </w:rPr>
        <w:t xml:space="preserve">50.000,00 (Cincuenta mil Colones Netos) </w:t>
      </w:r>
      <w:r w:rsidR="00D21FAE">
        <w:rPr>
          <w:sz w:val="22"/>
          <w:szCs w:val="22"/>
        </w:rPr>
        <w:t>por evento</w:t>
      </w:r>
      <w:r w:rsidR="00196F20" w:rsidRPr="00FB7329">
        <w:rPr>
          <w:sz w:val="22"/>
          <w:szCs w:val="22"/>
          <w:lang w:val="es-CR"/>
        </w:rPr>
        <w:t xml:space="preserve">. </w:t>
      </w:r>
    </w:p>
    <w:p w14:paraId="5B15F171" w14:textId="55BC1FAE" w:rsidR="00680BE6" w:rsidRPr="00FB7329" w:rsidRDefault="00680BE6" w:rsidP="003413F9">
      <w:pPr>
        <w:pStyle w:val="Default"/>
        <w:numPr>
          <w:ilvl w:val="1"/>
          <w:numId w:val="19"/>
        </w:numPr>
        <w:spacing w:line="276" w:lineRule="auto"/>
        <w:outlineLvl w:val="2"/>
        <w:rPr>
          <w:b/>
          <w:bCs/>
          <w:lang w:val="es-CR"/>
        </w:rPr>
      </w:pPr>
      <w:bookmarkStart w:id="23" w:name="_Toc48139936"/>
      <w:r w:rsidRPr="00FB7329">
        <w:rPr>
          <w:b/>
          <w:bCs/>
          <w:lang w:val="es-CR"/>
        </w:rPr>
        <w:t xml:space="preserve">Exclusiones a la Cobertura </w:t>
      </w:r>
      <w:r w:rsidR="00581B56" w:rsidRPr="00FB7329">
        <w:rPr>
          <w:b/>
          <w:bCs/>
          <w:lang w:val="es-CR"/>
        </w:rPr>
        <w:t>C</w:t>
      </w:r>
      <w:r w:rsidRPr="00FB7329">
        <w:rPr>
          <w:b/>
          <w:bCs/>
          <w:lang w:val="es-CR"/>
        </w:rPr>
        <w:t xml:space="preserve"> – Riesgos Diversos</w:t>
      </w:r>
      <w:bookmarkEnd w:id="23"/>
      <w:r w:rsidRPr="00FB7329">
        <w:rPr>
          <w:b/>
          <w:bCs/>
          <w:lang w:val="es-CR"/>
        </w:rPr>
        <w:t xml:space="preserve"> </w:t>
      </w:r>
    </w:p>
    <w:p w14:paraId="1507DA3D" w14:textId="7E12EA30" w:rsidR="00680BE6" w:rsidRPr="00FB7329" w:rsidRDefault="00680BE6" w:rsidP="00BD7223">
      <w:pPr>
        <w:pStyle w:val="Default"/>
        <w:spacing w:line="276" w:lineRule="auto"/>
        <w:jc w:val="both"/>
        <w:rPr>
          <w:color w:val="auto"/>
          <w:sz w:val="22"/>
          <w:szCs w:val="22"/>
          <w:lang w:val="es-CR"/>
        </w:rPr>
      </w:pPr>
      <w:r w:rsidRPr="00FB7329">
        <w:rPr>
          <w:b/>
          <w:bCs/>
          <w:color w:val="auto"/>
          <w:sz w:val="22"/>
          <w:szCs w:val="22"/>
          <w:lang w:val="es-CR"/>
        </w:rPr>
        <w:t xml:space="preserve">SEGUROS LAFISE no será responsable por pérdidas o daños que tengan su origen en los siguientes riesgos: </w:t>
      </w:r>
    </w:p>
    <w:p w14:paraId="74D55360" w14:textId="4F9CCCD7" w:rsidR="00680BE6" w:rsidRPr="00CC1054" w:rsidRDefault="00680BE6" w:rsidP="003413F9">
      <w:pPr>
        <w:pStyle w:val="Default"/>
        <w:numPr>
          <w:ilvl w:val="2"/>
          <w:numId w:val="19"/>
        </w:numPr>
        <w:spacing w:line="276" w:lineRule="auto"/>
        <w:jc w:val="both"/>
        <w:rPr>
          <w:sz w:val="22"/>
          <w:szCs w:val="22"/>
          <w:lang w:val="es-CR"/>
        </w:rPr>
      </w:pPr>
      <w:r w:rsidRPr="00FB7329">
        <w:rPr>
          <w:b/>
          <w:bCs/>
          <w:sz w:val="22"/>
          <w:szCs w:val="22"/>
          <w:lang w:val="es-CR"/>
        </w:rPr>
        <w:t xml:space="preserve">Robo, hurto o rotura de vidrieras que no sean consecuencia directa de motín, huelga o conmoción civil. </w:t>
      </w:r>
    </w:p>
    <w:p w14:paraId="5020C78E" w14:textId="77777777" w:rsidR="00CC1054" w:rsidRPr="008B56A2" w:rsidRDefault="00CC1054" w:rsidP="003413F9">
      <w:pPr>
        <w:pStyle w:val="Default"/>
        <w:numPr>
          <w:ilvl w:val="2"/>
          <w:numId w:val="19"/>
        </w:numPr>
        <w:spacing w:line="276" w:lineRule="auto"/>
        <w:jc w:val="both"/>
        <w:rPr>
          <w:sz w:val="22"/>
          <w:szCs w:val="22"/>
        </w:rPr>
      </w:pPr>
      <w:r w:rsidRPr="008B56A2">
        <w:rPr>
          <w:b/>
          <w:bCs/>
          <w:sz w:val="22"/>
          <w:szCs w:val="22"/>
        </w:rPr>
        <w:t xml:space="preserve">Pérdidas o daños a la propiedad asegurada, causados por vehículos poseídos u operados por el Tomador y/o Asegurado, sus empleados o familiares hasta el tercer grado de consanguinidad o afinidad. </w:t>
      </w:r>
    </w:p>
    <w:p w14:paraId="14947784" w14:textId="77777777" w:rsidR="00CC1054" w:rsidRPr="008B56A2" w:rsidRDefault="00CC1054" w:rsidP="003413F9">
      <w:pPr>
        <w:pStyle w:val="Default"/>
        <w:numPr>
          <w:ilvl w:val="2"/>
          <w:numId w:val="19"/>
        </w:numPr>
        <w:spacing w:line="276" w:lineRule="auto"/>
        <w:jc w:val="both"/>
        <w:rPr>
          <w:sz w:val="22"/>
          <w:szCs w:val="22"/>
        </w:rPr>
      </w:pPr>
      <w:r w:rsidRPr="008B56A2">
        <w:rPr>
          <w:b/>
          <w:bCs/>
          <w:sz w:val="22"/>
          <w:szCs w:val="22"/>
        </w:rPr>
        <w:t xml:space="preserve">Pérdidas o daños a la propiedad asegurada, causados por vehículos que pertenezcan o sean operados por el inquilino o persona que trabaje o resida con él. </w:t>
      </w:r>
    </w:p>
    <w:p w14:paraId="1EB9D022" w14:textId="77777777" w:rsidR="00CC1054" w:rsidRPr="008B56A2" w:rsidRDefault="00CC1054" w:rsidP="003413F9">
      <w:pPr>
        <w:pStyle w:val="Default"/>
        <w:numPr>
          <w:ilvl w:val="2"/>
          <w:numId w:val="19"/>
        </w:numPr>
        <w:spacing w:line="276" w:lineRule="auto"/>
        <w:jc w:val="both"/>
        <w:rPr>
          <w:sz w:val="22"/>
          <w:szCs w:val="22"/>
        </w:rPr>
      </w:pPr>
      <w:r w:rsidRPr="008B56A2">
        <w:rPr>
          <w:b/>
          <w:bCs/>
          <w:sz w:val="22"/>
          <w:szCs w:val="22"/>
        </w:rPr>
        <w:t xml:space="preserve">Rotura o reventadura de tubos no destinados a la conducción de agua. </w:t>
      </w:r>
    </w:p>
    <w:p w14:paraId="59725F46" w14:textId="77777777" w:rsidR="00CC1054" w:rsidRPr="008B56A2" w:rsidRDefault="00CC1054" w:rsidP="003413F9">
      <w:pPr>
        <w:pStyle w:val="Default"/>
        <w:numPr>
          <w:ilvl w:val="2"/>
          <w:numId w:val="19"/>
        </w:numPr>
        <w:spacing w:line="276" w:lineRule="auto"/>
        <w:jc w:val="both"/>
        <w:rPr>
          <w:sz w:val="22"/>
          <w:szCs w:val="22"/>
        </w:rPr>
      </w:pPr>
      <w:r w:rsidRPr="008B56A2">
        <w:rPr>
          <w:b/>
          <w:bCs/>
          <w:sz w:val="22"/>
          <w:szCs w:val="22"/>
        </w:rPr>
        <w:t xml:space="preserve">Concusión, a menos que sea causada por una explosión. </w:t>
      </w:r>
    </w:p>
    <w:p w14:paraId="13BDDFBE" w14:textId="77777777" w:rsidR="00CC1054" w:rsidRPr="008B56A2" w:rsidRDefault="00CC1054" w:rsidP="003413F9">
      <w:pPr>
        <w:pStyle w:val="Default"/>
        <w:numPr>
          <w:ilvl w:val="2"/>
          <w:numId w:val="19"/>
        </w:numPr>
        <w:spacing w:line="276" w:lineRule="auto"/>
        <w:jc w:val="both"/>
        <w:rPr>
          <w:sz w:val="22"/>
          <w:szCs w:val="22"/>
        </w:rPr>
      </w:pPr>
      <w:r w:rsidRPr="008B56A2">
        <w:rPr>
          <w:b/>
          <w:bCs/>
          <w:sz w:val="22"/>
          <w:szCs w:val="22"/>
        </w:rPr>
        <w:t xml:space="preserve">Arco eléctrico o arco voltaico. </w:t>
      </w:r>
    </w:p>
    <w:p w14:paraId="763D314B" w14:textId="77777777" w:rsidR="00CC1054" w:rsidRPr="00CC1054" w:rsidRDefault="00CC1054" w:rsidP="003413F9">
      <w:pPr>
        <w:pStyle w:val="Default"/>
        <w:numPr>
          <w:ilvl w:val="2"/>
          <w:numId w:val="19"/>
        </w:numPr>
        <w:spacing w:line="276" w:lineRule="auto"/>
        <w:jc w:val="both"/>
        <w:rPr>
          <w:sz w:val="22"/>
          <w:szCs w:val="22"/>
        </w:rPr>
      </w:pPr>
      <w:r w:rsidRPr="008B56A2">
        <w:rPr>
          <w:b/>
          <w:bCs/>
          <w:sz w:val="22"/>
          <w:szCs w:val="22"/>
        </w:rPr>
        <w:t xml:space="preserve">Golpe de ariete. </w:t>
      </w:r>
    </w:p>
    <w:p w14:paraId="48E24EDF" w14:textId="2CF8AF62" w:rsidR="00CC1054" w:rsidRPr="008B56A2" w:rsidRDefault="00CC1054" w:rsidP="003413F9">
      <w:pPr>
        <w:pStyle w:val="Default"/>
        <w:numPr>
          <w:ilvl w:val="2"/>
          <w:numId w:val="19"/>
        </w:numPr>
        <w:spacing w:line="276" w:lineRule="auto"/>
        <w:jc w:val="both"/>
        <w:rPr>
          <w:sz w:val="22"/>
          <w:szCs w:val="22"/>
        </w:rPr>
      </w:pPr>
      <w:r>
        <w:rPr>
          <w:b/>
          <w:bCs/>
          <w:sz w:val="22"/>
          <w:szCs w:val="22"/>
        </w:rPr>
        <w:t>Saqueo</w:t>
      </w:r>
    </w:p>
    <w:p w14:paraId="24991012" w14:textId="77777777" w:rsidR="00CC1054" w:rsidRPr="008B56A2" w:rsidRDefault="00CC1054" w:rsidP="003413F9">
      <w:pPr>
        <w:pStyle w:val="Default"/>
        <w:numPr>
          <w:ilvl w:val="2"/>
          <w:numId w:val="19"/>
        </w:numPr>
        <w:spacing w:line="276" w:lineRule="auto"/>
        <w:jc w:val="both"/>
        <w:rPr>
          <w:sz w:val="22"/>
          <w:szCs w:val="22"/>
        </w:rPr>
      </w:pPr>
      <w:r w:rsidRPr="008B56A2">
        <w:rPr>
          <w:b/>
          <w:bCs/>
          <w:sz w:val="22"/>
          <w:szCs w:val="22"/>
        </w:rPr>
        <w:t xml:space="preserve">El daño al bien objeto de explosión o implosión. </w:t>
      </w:r>
    </w:p>
    <w:p w14:paraId="29A09330" w14:textId="771ABE11" w:rsidR="00CC1054" w:rsidRPr="00CC1054" w:rsidRDefault="00CC1054" w:rsidP="003413F9">
      <w:pPr>
        <w:pStyle w:val="Default"/>
        <w:numPr>
          <w:ilvl w:val="2"/>
          <w:numId w:val="19"/>
        </w:numPr>
        <w:spacing w:line="276" w:lineRule="auto"/>
        <w:jc w:val="both"/>
        <w:rPr>
          <w:sz w:val="22"/>
          <w:szCs w:val="22"/>
        </w:rPr>
      </w:pPr>
      <w:r w:rsidRPr="008B56A2">
        <w:rPr>
          <w:b/>
          <w:bCs/>
          <w:sz w:val="22"/>
          <w:szCs w:val="22"/>
        </w:rPr>
        <w:t xml:space="preserve">Los daños a la propiedad asegurada, debido a la penetración del agua de lluvia, que no sean traídas por vientos huracanados, tales como el desbordamiento de canoas, techos, tanques, bajantes, desagües, y otros sistemas de drenaje de las instalaciones o locales propiedad del Tomador y/o Asegurado, o que usa, alquila, mantiene y tiene a su cuidado. </w:t>
      </w:r>
    </w:p>
    <w:p w14:paraId="6D0C8F6E" w14:textId="77777777" w:rsidR="00680BE6" w:rsidRPr="00FB7329" w:rsidRDefault="00680BE6" w:rsidP="009B56CA">
      <w:pPr>
        <w:pStyle w:val="Default"/>
        <w:spacing w:line="276" w:lineRule="auto"/>
        <w:ind w:left="709"/>
        <w:jc w:val="both"/>
        <w:rPr>
          <w:sz w:val="22"/>
          <w:szCs w:val="22"/>
          <w:lang w:val="es-CR"/>
        </w:rPr>
      </w:pPr>
    </w:p>
    <w:p w14:paraId="46146DF0" w14:textId="7FBC9931" w:rsidR="00680BE6" w:rsidRPr="00FB7329" w:rsidRDefault="00BE1F77" w:rsidP="007B49FE">
      <w:pPr>
        <w:pStyle w:val="Ttulo3"/>
        <w:numPr>
          <w:ilvl w:val="0"/>
          <w:numId w:val="3"/>
        </w:numPr>
        <w:spacing w:before="0" w:after="240" w:line="276" w:lineRule="auto"/>
        <w:ind w:left="851" w:hanging="142"/>
        <w:rPr>
          <w:bCs/>
          <w:sz w:val="24"/>
          <w:lang w:val="es-CR"/>
        </w:rPr>
      </w:pPr>
      <w:bookmarkStart w:id="24" w:name="_Toc48139937"/>
      <w:r w:rsidRPr="00FB7329">
        <w:rPr>
          <w:bCs/>
          <w:sz w:val="24"/>
          <w:lang w:val="es-CR"/>
        </w:rPr>
        <w:t xml:space="preserve">Cobertura D - </w:t>
      </w:r>
      <w:r w:rsidR="00953E51" w:rsidRPr="00FB7329">
        <w:rPr>
          <w:bCs/>
          <w:sz w:val="24"/>
          <w:lang w:val="es-CR"/>
        </w:rPr>
        <w:t>Responsabilidad Civil General</w:t>
      </w:r>
      <w:bookmarkEnd w:id="24"/>
    </w:p>
    <w:p w14:paraId="4E0CE733" w14:textId="0347110F" w:rsidR="00AA3B57" w:rsidRPr="00FB7329" w:rsidRDefault="002F27A9" w:rsidP="00BD7223">
      <w:pPr>
        <w:jc w:val="both"/>
        <w:rPr>
          <w:bCs/>
          <w:szCs w:val="22"/>
          <w:lang w:val="es-CR"/>
        </w:rPr>
      </w:pPr>
      <w:r w:rsidRPr="00FB7329">
        <w:rPr>
          <w:szCs w:val="22"/>
          <w:lang w:val="es-CR"/>
        </w:rPr>
        <w:t xml:space="preserve">Queda entendido y convenido que </w:t>
      </w:r>
      <w:r w:rsidRPr="00FB7329">
        <w:rPr>
          <w:b/>
          <w:bCs/>
          <w:szCs w:val="22"/>
          <w:lang w:val="es-CR"/>
        </w:rPr>
        <w:t xml:space="preserve">SEGUROS LAFISE </w:t>
      </w:r>
      <w:r w:rsidRPr="00FB7329">
        <w:rPr>
          <w:szCs w:val="22"/>
          <w:lang w:val="es-CR"/>
        </w:rPr>
        <w:t xml:space="preserve">cubre bajo esta póliza la </w:t>
      </w:r>
      <w:r w:rsidR="00F22673" w:rsidRPr="00FB7329">
        <w:rPr>
          <w:szCs w:val="22"/>
          <w:lang w:val="es-CR"/>
        </w:rPr>
        <w:t>R</w:t>
      </w:r>
      <w:r w:rsidRPr="00FB7329">
        <w:rPr>
          <w:szCs w:val="22"/>
          <w:lang w:val="es-CR"/>
        </w:rPr>
        <w:t xml:space="preserve">esponsabilidad </w:t>
      </w:r>
      <w:r w:rsidR="00F22673" w:rsidRPr="00FB7329">
        <w:rPr>
          <w:szCs w:val="22"/>
          <w:lang w:val="es-CR"/>
        </w:rPr>
        <w:t>C</w:t>
      </w:r>
      <w:r w:rsidRPr="00FB7329">
        <w:rPr>
          <w:szCs w:val="22"/>
          <w:lang w:val="es-CR"/>
        </w:rPr>
        <w:t xml:space="preserve">ivil </w:t>
      </w:r>
      <w:r w:rsidR="00F22673" w:rsidRPr="00FB7329">
        <w:rPr>
          <w:szCs w:val="22"/>
          <w:lang w:val="es-CR"/>
        </w:rPr>
        <w:t>E</w:t>
      </w:r>
      <w:r w:rsidRPr="00FB7329">
        <w:rPr>
          <w:szCs w:val="22"/>
          <w:lang w:val="es-CR"/>
        </w:rPr>
        <w:t>xtracontractu</w:t>
      </w:r>
      <w:r w:rsidR="006E3602" w:rsidRPr="00FB7329">
        <w:rPr>
          <w:szCs w:val="22"/>
          <w:lang w:val="es-CR"/>
        </w:rPr>
        <w:t>a</w:t>
      </w:r>
      <w:r w:rsidRPr="00FB7329">
        <w:rPr>
          <w:szCs w:val="22"/>
          <w:lang w:val="es-CR"/>
        </w:rPr>
        <w:t xml:space="preserve">l </w:t>
      </w:r>
      <w:r w:rsidR="00F22673" w:rsidRPr="00FB7329">
        <w:rPr>
          <w:szCs w:val="22"/>
          <w:lang w:val="es-CR"/>
        </w:rPr>
        <w:t>e</w:t>
      </w:r>
      <w:r w:rsidRPr="00FB7329">
        <w:rPr>
          <w:szCs w:val="22"/>
          <w:lang w:val="es-CR"/>
        </w:rPr>
        <w:t xml:space="preserve">n la que pueda incurrir el Asegurado </w:t>
      </w:r>
      <w:r w:rsidR="00326E51" w:rsidRPr="00FB7329">
        <w:rPr>
          <w:szCs w:val="22"/>
          <w:lang w:val="es-CR"/>
        </w:rPr>
        <w:t xml:space="preserve">por lesión y/o muerte de terceras personas, o daños a la propiedad de terceras personas, </w:t>
      </w:r>
      <w:r w:rsidR="00AA3B57" w:rsidRPr="00FB7329">
        <w:rPr>
          <w:bCs/>
          <w:szCs w:val="22"/>
          <w:lang w:val="es-CR"/>
        </w:rPr>
        <w:t xml:space="preserve">como consecuencia de los accidentes </w:t>
      </w:r>
      <w:r w:rsidR="00CE4E12" w:rsidRPr="00FB7329">
        <w:rPr>
          <w:bCs/>
          <w:szCs w:val="22"/>
          <w:lang w:val="es-CR"/>
        </w:rPr>
        <w:t>que ocurran</w:t>
      </w:r>
      <w:r w:rsidR="00AA3B57" w:rsidRPr="00FB7329">
        <w:rPr>
          <w:bCs/>
          <w:szCs w:val="22"/>
          <w:lang w:val="es-CR"/>
        </w:rPr>
        <w:t xml:space="preserve"> </w:t>
      </w:r>
      <w:r w:rsidR="005F2F1A" w:rsidRPr="00FB7329">
        <w:rPr>
          <w:bCs/>
          <w:szCs w:val="22"/>
          <w:lang w:val="es-CR"/>
        </w:rPr>
        <w:t>cuyo responsable sea el Asegurado</w:t>
      </w:r>
      <w:r w:rsidR="00FD07BD" w:rsidRPr="00FB7329">
        <w:rPr>
          <w:bCs/>
          <w:szCs w:val="22"/>
          <w:lang w:val="es-CR"/>
        </w:rPr>
        <w:t xml:space="preserve">, siempre y cuando surjan como motivo de lo siguiente: </w:t>
      </w:r>
    </w:p>
    <w:p w14:paraId="18CEB84E" w14:textId="3BD42AAD" w:rsidR="002253F5" w:rsidRPr="00BD7223" w:rsidRDefault="002253F5" w:rsidP="003413F9">
      <w:pPr>
        <w:pStyle w:val="Prrafodelista"/>
        <w:numPr>
          <w:ilvl w:val="0"/>
          <w:numId w:val="13"/>
        </w:numPr>
        <w:ind w:left="924" w:hanging="357"/>
        <w:jc w:val="both"/>
        <w:rPr>
          <w:bCs/>
          <w:szCs w:val="22"/>
          <w:lang w:val="es-CR"/>
        </w:rPr>
      </w:pPr>
      <w:r w:rsidRPr="00BD7223">
        <w:rPr>
          <w:bCs/>
          <w:szCs w:val="22"/>
          <w:lang w:val="es-CR"/>
        </w:rPr>
        <w:t xml:space="preserve">Daños materiales y/o lesiones </w:t>
      </w:r>
      <w:r w:rsidR="00FD07BD" w:rsidRPr="00BD7223">
        <w:rPr>
          <w:bCs/>
          <w:szCs w:val="22"/>
          <w:lang w:val="es-CR"/>
        </w:rPr>
        <w:t>físicas</w:t>
      </w:r>
      <w:r w:rsidRPr="00BD7223">
        <w:rPr>
          <w:bCs/>
          <w:szCs w:val="22"/>
          <w:lang w:val="es-CR"/>
        </w:rPr>
        <w:t xml:space="preserve"> ocasionados a consecuencia de siniestros debidamente amparados por esta póliza que se originen en las áreas comunes</w:t>
      </w:r>
      <w:r w:rsidR="00B92A63" w:rsidRPr="00BD7223">
        <w:rPr>
          <w:bCs/>
          <w:szCs w:val="22"/>
          <w:lang w:val="es-CR"/>
        </w:rPr>
        <w:t xml:space="preserve"> del condominio</w:t>
      </w:r>
      <w:r w:rsidRPr="00BD7223">
        <w:rPr>
          <w:bCs/>
          <w:szCs w:val="22"/>
          <w:lang w:val="es-CR"/>
        </w:rPr>
        <w:t xml:space="preserve"> y se propaguen a las propiedades colindantes del </w:t>
      </w:r>
      <w:r w:rsidR="00B92A63" w:rsidRPr="00BD7223">
        <w:rPr>
          <w:bCs/>
          <w:szCs w:val="22"/>
          <w:lang w:val="es-CR"/>
        </w:rPr>
        <w:t>mismo</w:t>
      </w:r>
      <w:r w:rsidRPr="00BD7223">
        <w:rPr>
          <w:bCs/>
          <w:szCs w:val="22"/>
          <w:lang w:val="es-CR"/>
        </w:rPr>
        <w:t>.</w:t>
      </w:r>
    </w:p>
    <w:p w14:paraId="1126D35F" w14:textId="218A956A" w:rsidR="006C61B8" w:rsidRPr="00FB7329" w:rsidRDefault="000F03EF" w:rsidP="003413F9">
      <w:pPr>
        <w:pStyle w:val="Prrafodelista"/>
        <w:numPr>
          <w:ilvl w:val="0"/>
          <w:numId w:val="13"/>
        </w:numPr>
        <w:ind w:left="924" w:hanging="357"/>
        <w:jc w:val="both"/>
        <w:rPr>
          <w:rFonts w:cs="Calibri"/>
          <w:lang w:val="es-CR"/>
        </w:rPr>
      </w:pPr>
      <w:r w:rsidRPr="00FB7329">
        <w:rPr>
          <w:bCs/>
          <w:szCs w:val="22"/>
          <w:lang w:val="es-CR"/>
        </w:rPr>
        <w:t xml:space="preserve">Daños materiales y/o lesiones físicas ocasionados </w:t>
      </w:r>
      <w:r w:rsidRPr="00FB7329">
        <w:rPr>
          <w:rFonts w:cs="Calibri"/>
          <w:lang w:val="es-CR"/>
        </w:rPr>
        <w:t xml:space="preserve">por los vigilantes armados mientras presten servicios en el área común </w:t>
      </w:r>
      <w:r w:rsidR="00F3626E" w:rsidRPr="00FB7329">
        <w:rPr>
          <w:rFonts w:cs="Calibri"/>
          <w:lang w:val="es-CR"/>
        </w:rPr>
        <w:t xml:space="preserve">sujeto a que </w:t>
      </w:r>
      <w:r w:rsidRPr="00FB7329">
        <w:rPr>
          <w:rFonts w:cs="Calibri"/>
          <w:lang w:val="es-CR"/>
        </w:rPr>
        <w:t>tengan una relación de dependencia laboral</w:t>
      </w:r>
      <w:r w:rsidR="00E044B0" w:rsidRPr="00FB7329">
        <w:rPr>
          <w:rFonts w:cs="Calibri"/>
          <w:lang w:val="es-CR"/>
        </w:rPr>
        <w:t xml:space="preserve"> </w:t>
      </w:r>
      <w:r w:rsidRPr="00FB7329">
        <w:rPr>
          <w:rFonts w:cs="Calibri"/>
          <w:lang w:val="es-CR"/>
        </w:rPr>
        <w:t xml:space="preserve">con el </w:t>
      </w:r>
      <w:r w:rsidR="00F3626E" w:rsidRPr="00FB7329">
        <w:rPr>
          <w:rFonts w:cs="Calibri"/>
          <w:lang w:val="es-CR"/>
        </w:rPr>
        <w:t>Asegurado</w:t>
      </w:r>
      <w:r w:rsidR="00631601" w:rsidRPr="00FB7329">
        <w:rPr>
          <w:rFonts w:cs="Calibri"/>
          <w:lang w:val="es-CR"/>
        </w:rPr>
        <w:t xml:space="preserve"> administrador del Edificio</w:t>
      </w:r>
      <w:r w:rsidRPr="00FB7329">
        <w:rPr>
          <w:rFonts w:cs="Calibri"/>
          <w:lang w:val="es-CR"/>
        </w:rPr>
        <w:t>.</w:t>
      </w:r>
    </w:p>
    <w:p w14:paraId="7415D85F" w14:textId="76F21C42" w:rsidR="00811486" w:rsidRPr="00BD7223" w:rsidRDefault="00811486" w:rsidP="003413F9">
      <w:pPr>
        <w:pStyle w:val="Prrafodelista"/>
        <w:numPr>
          <w:ilvl w:val="0"/>
          <w:numId w:val="13"/>
        </w:numPr>
        <w:ind w:left="924" w:hanging="357"/>
        <w:jc w:val="both"/>
        <w:rPr>
          <w:bCs/>
          <w:szCs w:val="22"/>
          <w:lang w:val="es-CR"/>
        </w:rPr>
      </w:pPr>
      <w:r w:rsidRPr="00BD7223">
        <w:rPr>
          <w:bCs/>
          <w:szCs w:val="22"/>
          <w:lang w:val="es-CR"/>
        </w:rPr>
        <w:t>Uso, propiedad y mantenimiento de las áreas comunes del Edificio.</w:t>
      </w:r>
    </w:p>
    <w:p w14:paraId="0B9D31E4" w14:textId="042E24AF" w:rsidR="003F62FA" w:rsidRPr="00FB7329" w:rsidRDefault="003F62FA" w:rsidP="003413F9">
      <w:pPr>
        <w:pStyle w:val="Prrafodelista"/>
        <w:numPr>
          <w:ilvl w:val="0"/>
          <w:numId w:val="13"/>
        </w:numPr>
        <w:ind w:left="924" w:hanging="357"/>
        <w:jc w:val="both"/>
        <w:rPr>
          <w:bCs/>
          <w:szCs w:val="22"/>
          <w:lang w:val="es-CR"/>
        </w:rPr>
      </w:pPr>
      <w:r w:rsidRPr="00FB7329">
        <w:rPr>
          <w:bCs/>
          <w:szCs w:val="22"/>
          <w:lang w:val="es-CR"/>
        </w:rPr>
        <w:lastRenderedPageBreak/>
        <w:t>La ejecución de trabajos menores de restauración, mantenimiento, limpieza, conservación y otros similares, realizados por</w:t>
      </w:r>
      <w:r w:rsidR="009017B1" w:rsidRPr="00FB7329">
        <w:rPr>
          <w:bCs/>
          <w:szCs w:val="22"/>
          <w:lang w:val="es-CR"/>
        </w:rPr>
        <w:t xml:space="preserve"> el Asegurado </w:t>
      </w:r>
      <w:r w:rsidR="00EF37B7" w:rsidRPr="00FB7329">
        <w:rPr>
          <w:bCs/>
          <w:szCs w:val="22"/>
          <w:lang w:val="es-CR"/>
        </w:rPr>
        <w:t xml:space="preserve">a través de su personal </w:t>
      </w:r>
      <w:r w:rsidR="009017B1" w:rsidRPr="00FB7329">
        <w:rPr>
          <w:bCs/>
          <w:szCs w:val="22"/>
          <w:lang w:val="es-CR"/>
        </w:rPr>
        <w:t xml:space="preserve">o </w:t>
      </w:r>
      <w:r w:rsidR="00EF37B7" w:rsidRPr="00FB7329">
        <w:rPr>
          <w:bCs/>
          <w:szCs w:val="22"/>
          <w:lang w:val="es-CR"/>
        </w:rPr>
        <w:t>a través de</w:t>
      </w:r>
      <w:r w:rsidRPr="00FB7329">
        <w:rPr>
          <w:bCs/>
          <w:szCs w:val="22"/>
          <w:lang w:val="es-CR"/>
        </w:rPr>
        <w:t xml:space="preserve"> </w:t>
      </w:r>
      <w:r w:rsidR="009017B1" w:rsidRPr="00FB7329">
        <w:rPr>
          <w:bCs/>
          <w:szCs w:val="22"/>
          <w:lang w:val="es-CR"/>
        </w:rPr>
        <w:t>c</w:t>
      </w:r>
      <w:r w:rsidRPr="00FB7329">
        <w:rPr>
          <w:bCs/>
          <w:szCs w:val="22"/>
          <w:lang w:val="es-CR"/>
        </w:rPr>
        <w:t xml:space="preserve">ontratistas </w:t>
      </w:r>
      <w:r w:rsidR="009017B1" w:rsidRPr="00FB7329">
        <w:rPr>
          <w:bCs/>
          <w:szCs w:val="22"/>
          <w:lang w:val="es-CR"/>
        </w:rPr>
        <w:t>i</w:t>
      </w:r>
      <w:r w:rsidRPr="00FB7329">
        <w:rPr>
          <w:bCs/>
          <w:szCs w:val="22"/>
          <w:lang w:val="es-CR"/>
        </w:rPr>
        <w:t xml:space="preserve">ndependientes </w:t>
      </w:r>
      <w:r w:rsidR="009017B1" w:rsidRPr="00FB7329">
        <w:rPr>
          <w:bCs/>
          <w:szCs w:val="22"/>
          <w:lang w:val="es-CR"/>
        </w:rPr>
        <w:t xml:space="preserve">contratados por </w:t>
      </w:r>
      <w:r w:rsidR="00EF37B7" w:rsidRPr="00FB7329">
        <w:rPr>
          <w:bCs/>
          <w:szCs w:val="22"/>
          <w:lang w:val="es-CR"/>
        </w:rPr>
        <w:t>éste</w:t>
      </w:r>
      <w:r w:rsidRPr="00FB7329">
        <w:rPr>
          <w:bCs/>
          <w:szCs w:val="22"/>
          <w:lang w:val="es-CR"/>
        </w:rPr>
        <w:t>, siempre que dichos trabajos se apliquen medidas de prevención que no implique una agravación del riesgo inadecuado.</w:t>
      </w:r>
    </w:p>
    <w:p w14:paraId="051AA13D" w14:textId="3ACF5E12" w:rsidR="00811486" w:rsidRPr="00FB7329" w:rsidRDefault="00263D1D" w:rsidP="003413F9">
      <w:pPr>
        <w:pStyle w:val="Prrafodelista"/>
        <w:numPr>
          <w:ilvl w:val="0"/>
          <w:numId w:val="13"/>
        </w:numPr>
        <w:ind w:left="924" w:hanging="357"/>
        <w:jc w:val="both"/>
        <w:rPr>
          <w:bCs/>
          <w:szCs w:val="22"/>
          <w:lang w:val="es-CR"/>
        </w:rPr>
      </w:pPr>
      <w:r w:rsidRPr="00FB7329">
        <w:rPr>
          <w:bCs/>
          <w:szCs w:val="22"/>
          <w:lang w:val="es-CR"/>
        </w:rPr>
        <w:t>Tratándose de un condominio vertical, por el u</w:t>
      </w:r>
      <w:r w:rsidR="00811486" w:rsidRPr="00FB7329">
        <w:rPr>
          <w:bCs/>
          <w:szCs w:val="22"/>
          <w:lang w:val="es-CR"/>
        </w:rPr>
        <w:t xml:space="preserve">so y/o mantenimiento de los ascensores, elevadores instalados </w:t>
      </w:r>
      <w:r w:rsidR="003B22D8" w:rsidRPr="00FB7329">
        <w:rPr>
          <w:bCs/>
          <w:szCs w:val="22"/>
          <w:lang w:val="es-CR"/>
        </w:rPr>
        <w:t>en el Bien asegurado</w:t>
      </w:r>
      <w:r w:rsidR="00811486" w:rsidRPr="00FB7329">
        <w:rPr>
          <w:bCs/>
          <w:szCs w:val="22"/>
          <w:lang w:val="es-CR"/>
        </w:rPr>
        <w:t>.</w:t>
      </w:r>
    </w:p>
    <w:p w14:paraId="4F5974EE" w14:textId="6F2F2851" w:rsidR="002F27A9" w:rsidRPr="00FB7329" w:rsidRDefault="002F27A9" w:rsidP="002F27A9">
      <w:pPr>
        <w:ind w:left="678"/>
        <w:jc w:val="both"/>
        <w:rPr>
          <w:szCs w:val="22"/>
          <w:lang w:val="es-CR"/>
        </w:rPr>
      </w:pPr>
      <w:r w:rsidRPr="00FB7329">
        <w:rPr>
          <w:szCs w:val="22"/>
          <w:lang w:val="es-CR"/>
        </w:rPr>
        <w:t>Esta cobertura comprende</w:t>
      </w:r>
      <w:r w:rsidR="0039252C" w:rsidRPr="00FB7329">
        <w:rPr>
          <w:szCs w:val="22"/>
          <w:lang w:val="es-CR"/>
        </w:rPr>
        <w:t xml:space="preserve"> lo siguiente</w:t>
      </w:r>
      <w:r w:rsidRPr="00FB7329">
        <w:rPr>
          <w:szCs w:val="22"/>
          <w:lang w:val="es-CR"/>
        </w:rPr>
        <w:t xml:space="preserve">: </w:t>
      </w:r>
    </w:p>
    <w:p w14:paraId="35E7A108" w14:textId="77777777" w:rsidR="002F27A9" w:rsidRPr="00FB7329" w:rsidRDefault="002F27A9" w:rsidP="003413F9">
      <w:pPr>
        <w:numPr>
          <w:ilvl w:val="0"/>
          <w:numId w:val="14"/>
        </w:numPr>
        <w:jc w:val="both"/>
        <w:rPr>
          <w:bCs/>
          <w:szCs w:val="22"/>
          <w:lang w:val="es-CR"/>
        </w:rPr>
      </w:pPr>
      <w:r w:rsidRPr="00FB7329">
        <w:rPr>
          <w:bCs/>
          <w:szCs w:val="22"/>
          <w:lang w:val="es-CR"/>
        </w:rPr>
        <w:t xml:space="preserve">El pago de los daños, perjuicios o cualquier gasto originado por la atención médica y/o quirúrgica y/o gastos funerarios del perjudicado por el accidente, por los que sea responsable el Asegurado, así como los montos establecidos mediante fallo de autoridad judicial correspondientes a daño moral; todo ello conforme a lo previsto en esta Póliza y estipulado en las Condiciones Particulares respectivas. </w:t>
      </w:r>
    </w:p>
    <w:p w14:paraId="12199031" w14:textId="77777777" w:rsidR="002F27A9" w:rsidRPr="00FB7329" w:rsidRDefault="002F27A9" w:rsidP="003413F9">
      <w:pPr>
        <w:numPr>
          <w:ilvl w:val="0"/>
          <w:numId w:val="14"/>
        </w:numPr>
        <w:tabs>
          <w:tab w:val="num" w:pos="365"/>
        </w:tabs>
        <w:jc w:val="both"/>
        <w:rPr>
          <w:bCs/>
          <w:szCs w:val="22"/>
          <w:lang w:val="es-CR"/>
        </w:rPr>
      </w:pPr>
      <w:r w:rsidRPr="00FB7329">
        <w:rPr>
          <w:bCs/>
          <w:szCs w:val="22"/>
          <w:lang w:val="es-CR"/>
        </w:rPr>
        <w:t xml:space="preserve">Los valores de los daños materiales y/o perjuicios ocasionados a bienes muebles o inmuebles de terceros, causados directamente por el accidente derivado del desarrollo normal de las actividades del Asegurado. </w:t>
      </w:r>
    </w:p>
    <w:p w14:paraId="79BD6AEF" w14:textId="77777777" w:rsidR="002F27A9" w:rsidRPr="00FB7329" w:rsidRDefault="002F27A9" w:rsidP="003413F9">
      <w:pPr>
        <w:numPr>
          <w:ilvl w:val="0"/>
          <w:numId w:val="14"/>
        </w:numPr>
        <w:tabs>
          <w:tab w:val="num" w:pos="365"/>
        </w:tabs>
        <w:jc w:val="both"/>
        <w:rPr>
          <w:bCs/>
          <w:szCs w:val="22"/>
          <w:lang w:val="es-CR"/>
        </w:rPr>
      </w:pPr>
      <w:r w:rsidRPr="00FB7329">
        <w:rPr>
          <w:bCs/>
          <w:szCs w:val="22"/>
          <w:lang w:val="es-CR"/>
        </w:rPr>
        <w:t>La defensa legal del Asegurado en procesos judiciales o arbitrales de naturaleza civil, promovidos en su contra por hechos o actos amparados, o que pudieren estar amparados por cualquiera de las modalidades de seguros o coberturas, así como los cobros judiciales o extrajudiciales que puedan surgir con motivo del proceso judicial o arbitral.</w:t>
      </w:r>
    </w:p>
    <w:p w14:paraId="72BC496F" w14:textId="77777777" w:rsidR="002F27A9" w:rsidRPr="00FB7329" w:rsidRDefault="002F27A9" w:rsidP="00BD7223">
      <w:pPr>
        <w:jc w:val="both"/>
        <w:rPr>
          <w:bCs/>
          <w:szCs w:val="22"/>
          <w:lang w:val="es-CR"/>
        </w:rPr>
      </w:pPr>
      <w:r w:rsidRPr="00FB7329">
        <w:rPr>
          <w:szCs w:val="22"/>
          <w:lang w:val="es-CR"/>
        </w:rPr>
        <w:t xml:space="preserve">La defensa legal del Asegurado será ejercida por profesionales en derecho provistos por </w:t>
      </w:r>
      <w:r w:rsidRPr="00FB7329">
        <w:rPr>
          <w:b/>
          <w:szCs w:val="22"/>
          <w:lang w:val="es-CR"/>
        </w:rPr>
        <w:t xml:space="preserve">SEGUROS LAFISE. </w:t>
      </w:r>
      <w:r w:rsidRPr="00FB7329">
        <w:rPr>
          <w:szCs w:val="22"/>
          <w:lang w:val="es-CR"/>
        </w:rPr>
        <w:t xml:space="preserve">Tales servicios serán extensivos a la celebración de arreglos judiciales, extrajudiciales u otra forma de solución alternativa de conflictos, en los casos en que </w:t>
      </w:r>
      <w:r w:rsidRPr="00FB7329">
        <w:rPr>
          <w:b/>
          <w:szCs w:val="22"/>
          <w:lang w:val="es-CR"/>
        </w:rPr>
        <w:t xml:space="preserve">SEGUROS LAFISE </w:t>
      </w:r>
      <w:r w:rsidRPr="00FB7329">
        <w:rPr>
          <w:szCs w:val="22"/>
          <w:lang w:val="es-CR"/>
        </w:rPr>
        <w:t>autorice que se lleven a cabo.</w:t>
      </w:r>
    </w:p>
    <w:p w14:paraId="7B454787" w14:textId="77777777" w:rsidR="0027688D" w:rsidRPr="0027688D" w:rsidRDefault="0027688D" w:rsidP="00BD7223">
      <w:pPr>
        <w:jc w:val="both"/>
        <w:rPr>
          <w:szCs w:val="22"/>
        </w:rPr>
      </w:pPr>
      <w:r w:rsidRPr="0027688D">
        <w:rPr>
          <w:szCs w:val="22"/>
        </w:rPr>
        <w:t xml:space="preserve">En casos que hay simultáneamente o con posterioridad proceso penal, </w:t>
      </w:r>
      <w:r w:rsidRPr="0027688D">
        <w:rPr>
          <w:b/>
          <w:bCs/>
          <w:szCs w:val="22"/>
        </w:rPr>
        <w:t xml:space="preserve">SEGUROS LAFISE </w:t>
      </w:r>
      <w:r w:rsidRPr="0027688D">
        <w:rPr>
          <w:szCs w:val="22"/>
        </w:rPr>
        <w:t>no ampara el costo de los honorarios correspondientes a la defensa penal, solamente los de la acción civil, atribuible a hechos o actos amparados, o que pudieren estar amparados por esta cobertura.</w:t>
      </w:r>
    </w:p>
    <w:p w14:paraId="3C5A15D8" w14:textId="49731665" w:rsidR="002F27A9" w:rsidRPr="00FB7329" w:rsidRDefault="002F27A9" w:rsidP="00BD7223">
      <w:pPr>
        <w:jc w:val="both"/>
        <w:rPr>
          <w:szCs w:val="22"/>
          <w:lang w:val="es-CR"/>
        </w:rPr>
      </w:pPr>
      <w:r w:rsidRPr="00FB7329">
        <w:rPr>
          <w:szCs w:val="22"/>
          <w:lang w:val="es-CR"/>
        </w:rPr>
        <w:t xml:space="preserve">Por acuerdo de partes podrá pactarse que la defensa sea ejercida por un profesional en derecho elegido por el Tomador y/o Asegurado; no obstante, si así fuere, el costo máximo que </w:t>
      </w:r>
      <w:r w:rsidRPr="00FB7329">
        <w:rPr>
          <w:b/>
          <w:szCs w:val="22"/>
          <w:lang w:val="es-CR"/>
        </w:rPr>
        <w:t xml:space="preserve">SEGUROS LAFISE </w:t>
      </w:r>
      <w:r w:rsidRPr="00FB7329">
        <w:rPr>
          <w:szCs w:val="22"/>
          <w:lang w:val="es-CR"/>
        </w:rPr>
        <w:t xml:space="preserve">quedará obligada a resarcir estará determinado por el costo en que hubiera incurrido si la defensa hubiera sido provista de manera directa conforme se establece en párrafo anterior. A tal efecto se tendrán como costos máximos a resarcir, las tasas de honorarios vigentes a la fecha del siniestro, de los profesionales en derecho de la red de servicios de </w:t>
      </w:r>
      <w:r w:rsidRPr="00FB7329">
        <w:rPr>
          <w:b/>
          <w:szCs w:val="22"/>
          <w:lang w:val="es-CR"/>
        </w:rPr>
        <w:t>SEGUROS LAFISE</w:t>
      </w:r>
      <w:r w:rsidRPr="00FB7329">
        <w:rPr>
          <w:szCs w:val="22"/>
          <w:lang w:val="es-CR"/>
        </w:rPr>
        <w:t>.</w:t>
      </w:r>
    </w:p>
    <w:p w14:paraId="6704D64F" w14:textId="77777777" w:rsidR="002F27A9" w:rsidRPr="00FB7329" w:rsidRDefault="002F27A9" w:rsidP="00BD7223">
      <w:pPr>
        <w:jc w:val="both"/>
        <w:rPr>
          <w:szCs w:val="22"/>
          <w:lang w:val="es-CR"/>
        </w:rPr>
      </w:pPr>
      <w:r w:rsidRPr="00FB7329">
        <w:rPr>
          <w:szCs w:val="22"/>
          <w:lang w:val="es-CR"/>
        </w:rPr>
        <w:t xml:space="preserve">En caso de culpabilidad concurrente entre el perjudicado demandante, y/o cualquiera otra persona que figure como demandante o demandado en el proceso judicial o arbitral, </w:t>
      </w:r>
      <w:r w:rsidRPr="00FB7329">
        <w:rPr>
          <w:b/>
          <w:bCs/>
          <w:szCs w:val="22"/>
          <w:lang w:val="es-CR"/>
        </w:rPr>
        <w:t xml:space="preserve">SEGUROS LAFISE </w:t>
      </w:r>
      <w:r w:rsidRPr="00FB7329">
        <w:rPr>
          <w:szCs w:val="22"/>
          <w:lang w:val="es-CR"/>
        </w:rPr>
        <w:t xml:space="preserve">será responsable únicamente por la proporción que se fije para el Asegurado y hasta el monto máximo de responsabilidad de la presente póliza. </w:t>
      </w:r>
    </w:p>
    <w:p w14:paraId="3F9E828B" w14:textId="1048EBDE" w:rsidR="002F27A9" w:rsidRDefault="002F27A9" w:rsidP="00BD7223">
      <w:pPr>
        <w:jc w:val="both"/>
        <w:rPr>
          <w:b/>
          <w:szCs w:val="22"/>
          <w:lang w:val="es-CR"/>
        </w:rPr>
      </w:pPr>
      <w:r w:rsidRPr="00FB7329">
        <w:rPr>
          <w:szCs w:val="22"/>
          <w:lang w:val="es-CR"/>
        </w:rPr>
        <w:t xml:space="preserve">El monto o cuantía a ser indemnizada por responsabilidad civil del Tomador y/o Asegurado derivado de accidente cubierto por este contrato, quedará supeditada a lo que se establezca en el proceso </w:t>
      </w:r>
      <w:r w:rsidRPr="00FB7329">
        <w:rPr>
          <w:szCs w:val="22"/>
          <w:lang w:val="es-CR"/>
        </w:rPr>
        <w:lastRenderedPageBreak/>
        <w:t xml:space="preserve">judicial o arbitral, o lo estipulado en el acuerdo extrajudicial según haya sido autorizado por </w:t>
      </w:r>
      <w:r w:rsidRPr="00FB7329">
        <w:rPr>
          <w:b/>
          <w:szCs w:val="22"/>
          <w:lang w:val="es-CR"/>
        </w:rPr>
        <w:t>SEGUROS LAFISE.</w:t>
      </w:r>
    </w:p>
    <w:p w14:paraId="46D802BC" w14:textId="67EDB2A6" w:rsidR="0027688D" w:rsidRPr="0027688D" w:rsidRDefault="0027688D" w:rsidP="00BD7223">
      <w:pPr>
        <w:jc w:val="both"/>
        <w:rPr>
          <w:b/>
          <w:szCs w:val="22"/>
          <w:lang w:val="es-CR"/>
        </w:rPr>
      </w:pPr>
      <w:r w:rsidRPr="0027688D">
        <w:rPr>
          <w:szCs w:val="22"/>
        </w:rPr>
        <w:t xml:space="preserve">Todos los costos y gastos atribuibles a la defensa del Tomador y/o Asegurado que sean satisfechos por </w:t>
      </w:r>
      <w:r w:rsidRPr="0027688D">
        <w:rPr>
          <w:b/>
          <w:bCs/>
          <w:szCs w:val="22"/>
        </w:rPr>
        <w:t xml:space="preserve">SEGUROS LAFISE, </w:t>
      </w:r>
      <w:r w:rsidRPr="0027688D">
        <w:rPr>
          <w:szCs w:val="22"/>
        </w:rPr>
        <w:t xml:space="preserve">con cargo a esta cobertura, consumirán la suma asegurada suscrita para la cobertura, y en consecuencia reducirán el límite máximo de responsabilidad de </w:t>
      </w:r>
      <w:r w:rsidRPr="0027688D">
        <w:rPr>
          <w:b/>
          <w:bCs/>
          <w:szCs w:val="22"/>
        </w:rPr>
        <w:t xml:space="preserve">SEGUROS LAFISE, </w:t>
      </w:r>
      <w:r w:rsidRPr="0027688D">
        <w:rPr>
          <w:szCs w:val="22"/>
        </w:rPr>
        <w:t>en virtud de la misma.</w:t>
      </w:r>
    </w:p>
    <w:p w14:paraId="5A560948" w14:textId="77174BD8" w:rsidR="007C5797" w:rsidRPr="00FB7329" w:rsidRDefault="007C5797" w:rsidP="00BD7223">
      <w:pPr>
        <w:jc w:val="both"/>
        <w:rPr>
          <w:b/>
          <w:szCs w:val="22"/>
          <w:u w:val="single"/>
          <w:lang w:val="es-CR"/>
        </w:rPr>
      </w:pPr>
      <w:r w:rsidRPr="00FB7329">
        <w:rPr>
          <w:b/>
          <w:szCs w:val="22"/>
          <w:u w:val="single"/>
          <w:lang w:val="es-CR"/>
        </w:rPr>
        <w:t>Sublímite de Gastos Médicos</w:t>
      </w:r>
    </w:p>
    <w:p w14:paraId="53C5888A" w14:textId="156527EA" w:rsidR="007C5797" w:rsidRPr="00FB7329" w:rsidRDefault="007C5797" w:rsidP="00BD7223">
      <w:pPr>
        <w:jc w:val="both"/>
        <w:rPr>
          <w:bCs/>
          <w:szCs w:val="22"/>
          <w:lang w:val="es-CR"/>
        </w:rPr>
      </w:pPr>
      <w:r w:rsidRPr="00FB7329">
        <w:rPr>
          <w:bCs/>
          <w:szCs w:val="22"/>
          <w:lang w:val="es-CR"/>
        </w:rPr>
        <w:t>A través del sublímite establecido en las Condiciones Particulares, se amparará</w:t>
      </w:r>
      <w:r w:rsidR="00D30A59" w:rsidRPr="00FB7329">
        <w:rPr>
          <w:bCs/>
          <w:szCs w:val="22"/>
          <w:lang w:val="es-CR"/>
        </w:rPr>
        <w:t xml:space="preserve"> la atención médica </w:t>
      </w:r>
      <w:r w:rsidR="00417FB9" w:rsidRPr="00FB7329">
        <w:rPr>
          <w:bCs/>
          <w:szCs w:val="22"/>
          <w:lang w:val="es-CR"/>
        </w:rPr>
        <w:t xml:space="preserve">necesaria </w:t>
      </w:r>
      <w:r w:rsidR="00B450DD" w:rsidRPr="00FB7329">
        <w:rPr>
          <w:bCs/>
          <w:szCs w:val="22"/>
          <w:lang w:val="es-CR"/>
        </w:rPr>
        <w:t>incurrid</w:t>
      </w:r>
      <w:r w:rsidR="00701371" w:rsidRPr="00FB7329">
        <w:rPr>
          <w:bCs/>
          <w:szCs w:val="22"/>
          <w:lang w:val="es-CR"/>
        </w:rPr>
        <w:t xml:space="preserve">a </w:t>
      </w:r>
      <w:r w:rsidR="00B450DD" w:rsidRPr="00FB7329">
        <w:rPr>
          <w:bCs/>
          <w:szCs w:val="22"/>
          <w:lang w:val="es-CR"/>
        </w:rPr>
        <w:t>con motivo de u</w:t>
      </w:r>
      <w:r w:rsidR="009C2633" w:rsidRPr="00FB7329">
        <w:rPr>
          <w:bCs/>
          <w:szCs w:val="22"/>
          <w:lang w:val="es-CR"/>
        </w:rPr>
        <w:t xml:space="preserve">n evento amparado </w:t>
      </w:r>
      <w:r w:rsidR="00085BEA" w:rsidRPr="00FB7329">
        <w:rPr>
          <w:bCs/>
          <w:szCs w:val="22"/>
          <w:lang w:val="es-CR"/>
        </w:rPr>
        <w:t>bajo la Cobertura de Responsabilidad Civil.</w:t>
      </w:r>
    </w:p>
    <w:p w14:paraId="6192259E" w14:textId="77777777" w:rsidR="004F61EE" w:rsidRPr="00FB7329" w:rsidRDefault="004F61EE" w:rsidP="00BD7223">
      <w:pPr>
        <w:pStyle w:val="Default"/>
        <w:spacing w:line="276" w:lineRule="auto"/>
        <w:ind w:left="567"/>
        <w:outlineLvl w:val="2"/>
        <w:rPr>
          <w:b/>
          <w:bCs/>
          <w:lang w:val="es-CR"/>
        </w:rPr>
      </w:pPr>
      <w:bookmarkStart w:id="25" w:name="_Toc48139938"/>
      <w:r w:rsidRPr="00FB7329">
        <w:rPr>
          <w:b/>
          <w:bCs/>
          <w:lang w:val="es-CR"/>
        </w:rPr>
        <w:t>Deducible</w:t>
      </w:r>
      <w:bookmarkEnd w:id="25"/>
      <w:r w:rsidRPr="00FB7329">
        <w:rPr>
          <w:b/>
          <w:bCs/>
          <w:lang w:val="es-CR"/>
        </w:rPr>
        <w:t xml:space="preserve"> </w:t>
      </w:r>
    </w:p>
    <w:p w14:paraId="3EBA00EE" w14:textId="798E6E7B" w:rsidR="004F61EE" w:rsidRPr="00EB02D3" w:rsidRDefault="00C86BE6" w:rsidP="00BD7223">
      <w:pPr>
        <w:pStyle w:val="Default"/>
        <w:spacing w:after="240" w:line="276" w:lineRule="auto"/>
        <w:jc w:val="both"/>
        <w:rPr>
          <w:bCs/>
          <w:color w:val="auto"/>
          <w:sz w:val="22"/>
          <w:szCs w:val="22"/>
          <w:lang w:val="es-CR"/>
        </w:rPr>
      </w:pPr>
      <w:r>
        <w:rPr>
          <w:bCs/>
          <w:color w:val="auto"/>
          <w:sz w:val="22"/>
          <w:szCs w:val="22"/>
          <w:lang w:val="es-CR"/>
        </w:rPr>
        <w:t>Se</w:t>
      </w:r>
      <w:r w:rsidR="00EB02D3" w:rsidRPr="00EB02D3">
        <w:rPr>
          <w:bCs/>
          <w:color w:val="auto"/>
          <w:sz w:val="22"/>
          <w:szCs w:val="22"/>
          <w:lang w:val="es-CR"/>
        </w:rPr>
        <w:t xml:space="preserve"> aplicará un deducible del 10% sobre la pérdida final ajustada con un mínimo de $300.00 (Trescientos Dólares Netos Netos) o ¢150.000,00 (Ciento cincuenta mil Colones Netos) por evento.</w:t>
      </w:r>
      <w:r w:rsidR="004F61EE" w:rsidRPr="00EB02D3">
        <w:rPr>
          <w:bCs/>
          <w:color w:val="auto"/>
          <w:sz w:val="22"/>
          <w:szCs w:val="22"/>
          <w:lang w:val="es-CR"/>
        </w:rPr>
        <w:t xml:space="preserve"> </w:t>
      </w:r>
    </w:p>
    <w:p w14:paraId="624482F1" w14:textId="18557D58" w:rsidR="000B4190" w:rsidRPr="00FB7329" w:rsidRDefault="000B4190" w:rsidP="003413F9">
      <w:pPr>
        <w:pStyle w:val="Default"/>
        <w:numPr>
          <w:ilvl w:val="1"/>
          <w:numId w:val="20"/>
        </w:numPr>
        <w:spacing w:line="276" w:lineRule="auto"/>
        <w:outlineLvl w:val="2"/>
        <w:rPr>
          <w:b/>
          <w:bCs/>
          <w:lang w:val="es-CR"/>
        </w:rPr>
      </w:pPr>
      <w:bookmarkStart w:id="26" w:name="_Toc48139939"/>
      <w:r w:rsidRPr="00FB7329">
        <w:rPr>
          <w:b/>
          <w:bCs/>
          <w:lang w:val="es-CR"/>
        </w:rPr>
        <w:t>Exclusiones a la Cobertura D – Responsabilidad Civil General</w:t>
      </w:r>
      <w:bookmarkEnd w:id="26"/>
      <w:r w:rsidRPr="00FB7329">
        <w:rPr>
          <w:b/>
          <w:bCs/>
          <w:lang w:val="es-CR"/>
        </w:rPr>
        <w:t xml:space="preserve"> </w:t>
      </w:r>
    </w:p>
    <w:p w14:paraId="43E04FAD" w14:textId="77777777" w:rsidR="00581B56" w:rsidRPr="00FB7329" w:rsidRDefault="00581B56" w:rsidP="00BD7223">
      <w:pPr>
        <w:pStyle w:val="Default"/>
        <w:spacing w:line="276" w:lineRule="auto"/>
        <w:jc w:val="both"/>
        <w:rPr>
          <w:color w:val="auto"/>
          <w:sz w:val="22"/>
          <w:szCs w:val="22"/>
          <w:lang w:val="es-CR"/>
        </w:rPr>
      </w:pPr>
      <w:r w:rsidRPr="00FB7329">
        <w:rPr>
          <w:b/>
          <w:bCs/>
          <w:color w:val="auto"/>
          <w:sz w:val="22"/>
          <w:szCs w:val="22"/>
          <w:lang w:val="es-CR"/>
        </w:rPr>
        <w:t xml:space="preserve">SEGUROS LAFISE no será responsable por pérdidas o daños que tengan su origen en los siguientes riesgos: </w:t>
      </w:r>
    </w:p>
    <w:p w14:paraId="47C45F36" w14:textId="49A3FC5D" w:rsidR="006C6F1A" w:rsidRPr="00FB7329" w:rsidRDefault="00D67410" w:rsidP="003413F9">
      <w:pPr>
        <w:pStyle w:val="Default"/>
        <w:numPr>
          <w:ilvl w:val="2"/>
          <w:numId w:val="20"/>
        </w:numPr>
        <w:spacing w:line="276" w:lineRule="auto"/>
        <w:jc w:val="both"/>
        <w:rPr>
          <w:b/>
          <w:bCs/>
          <w:sz w:val="22"/>
          <w:szCs w:val="22"/>
          <w:lang w:val="es-CR"/>
        </w:rPr>
      </w:pPr>
      <w:r w:rsidRPr="00FB7329">
        <w:rPr>
          <w:b/>
          <w:bCs/>
          <w:sz w:val="22"/>
          <w:szCs w:val="22"/>
          <w:lang w:val="es-CR"/>
        </w:rPr>
        <w:t>Responsabilidad Civil Cruzada, o bien, la responsabilidad que sea establecida en contra del Asegurado en beneficio</w:t>
      </w:r>
      <w:r w:rsidR="00201098" w:rsidRPr="00FB7329">
        <w:rPr>
          <w:b/>
          <w:bCs/>
          <w:sz w:val="22"/>
          <w:szCs w:val="22"/>
          <w:lang w:val="es-CR"/>
        </w:rPr>
        <w:t xml:space="preserve"> de alguna parte tenida asimismo como Asegurada en la póliza.</w:t>
      </w:r>
    </w:p>
    <w:p w14:paraId="3D00A393" w14:textId="2E74894F" w:rsidR="000B4190" w:rsidRPr="00FB7329" w:rsidRDefault="000B4190" w:rsidP="003413F9">
      <w:pPr>
        <w:pStyle w:val="Default"/>
        <w:numPr>
          <w:ilvl w:val="2"/>
          <w:numId w:val="20"/>
        </w:numPr>
        <w:spacing w:line="276" w:lineRule="auto"/>
        <w:jc w:val="both"/>
        <w:rPr>
          <w:b/>
          <w:bCs/>
          <w:sz w:val="22"/>
          <w:szCs w:val="22"/>
          <w:lang w:val="es-CR"/>
        </w:rPr>
      </w:pPr>
      <w:r w:rsidRPr="00FB7329">
        <w:rPr>
          <w:b/>
          <w:bCs/>
          <w:sz w:val="22"/>
          <w:szCs w:val="22"/>
          <w:lang w:val="es-CR"/>
        </w:rPr>
        <w:t>Por accidentes y enfermedades profesionales (laborales) y en general por las responsabilidades que resulten imputables al Tomador y/o Asegurado de acuerdo con la Legislación del Trabajo o cualquier otra disposición legal complementaria o reglamentaria de tal Legislación, por enfermedad, lesión y/o muerte de cualquier trabajador del Tomador y/o Asegurado.</w:t>
      </w:r>
    </w:p>
    <w:p w14:paraId="1C97AFE0" w14:textId="736FFE69" w:rsidR="000B4190" w:rsidRPr="00FB7329" w:rsidRDefault="000B4190" w:rsidP="003413F9">
      <w:pPr>
        <w:pStyle w:val="Default"/>
        <w:numPr>
          <w:ilvl w:val="2"/>
          <w:numId w:val="20"/>
        </w:numPr>
        <w:spacing w:line="276" w:lineRule="auto"/>
        <w:jc w:val="both"/>
        <w:rPr>
          <w:b/>
          <w:bCs/>
          <w:sz w:val="22"/>
          <w:szCs w:val="22"/>
          <w:lang w:val="es-CR"/>
        </w:rPr>
      </w:pPr>
      <w:r w:rsidRPr="00FB7329">
        <w:rPr>
          <w:b/>
          <w:bCs/>
          <w:sz w:val="22"/>
          <w:szCs w:val="22"/>
          <w:lang w:val="es-CR"/>
        </w:rPr>
        <w:t>Por la responsabilidad derivada de la posesión o del uso, por el Tomador y/o Asegurado o por personas por las cuales sea responsable civilmente, de cualquier vehículo terrestre</w:t>
      </w:r>
      <w:r w:rsidR="00B22257" w:rsidRPr="00FB7329">
        <w:rPr>
          <w:b/>
          <w:bCs/>
          <w:sz w:val="22"/>
          <w:szCs w:val="22"/>
          <w:lang w:val="es-CR"/>
        </w:rPr>
        <w:t xml:space="preserve"> o</w:t>
      </w:r>
      <w:r w:rsidRPr="00FB7329">
        <w:rPr>
          <w:b/>
          <w:bCs/>
          <w:sz w:val="22"/>
          <w:szCs w:val="22"/>
          <w:lang w:val="es-CR"/>
        </w:rPr>
        <w:t xml:space="preserve"> marítimo.</w:t>
      </w:r>
    </w:p>
    <w:p w14:paraId="593D196B" w14:textId="77777777" w:rsidR="000B4190" w:rsidRPr="00FB7329" w:rsidRDefault="000B4190" w:rsidP="003413F9">
      <w:pPr>
        <w:pStyle w:val="Default"/>
        <w:numPr>
          <w:ilvl w:val="2"/>
          <w:numId w:val="20"/>
        </w:numPr>
        <w:spacing w:line="276" w:lineRule="auto"/>
        <w:jc w:val="both"/>
        <w:rPr>
          <w:b/>
          <w:bCs/>
          <w:sz w:val="22"/>
          <w:szCs w:val="22"/>
          <w:lang w:val="es-CR"/>
        </w:rPr>
      </w:pPr>
      <w:r w:rsidRPr="00FB7329">
        <w:rPr>
          <w:b/>
          <w:bCs/>
          <w:sz w:val="22"/>
          <w:szCs w:val="22"/>
          <w:lang w:val="es-CR"/>
        </w:rPr>
        <w:t>Daños consecuenciales derivado de cualquier riesgo cubierto por esta póliza.</w:t>
      </w:r>
    </w:p>
    <w:p w14:paraId="69E79D8B" w14:textId="532A6981" w:rsidR="000B4190" w:rsidRPr="00FB7329" w:rsidRDefault="000B4190" w:rsidP="003413F9">
      <w:pPr>
        <w:pStyle w:val="Default"/>
        <w:numPr>
          <w:ilvl w:val="2"/>
          <w:numId w:val="20"/>
        </w:numPr>
        <w:spacing w:line="276" w:lineRule="auto"/>
        <w:jc w:val="both"/>
        <w:rPr>
          <w:b/>
          <w:bCs/>
          <w:sz w:val="22"/>
          <w:szCs w:val="22"/>
          <w:lang w:val="es-CR"/>
        </w:rPr>
      </w:pPr>
      <w:r w:rsidRPr="00FB7329">
        <w:rPr>
          <w:b/>
          <w:bCs/>
          <w:sz w:val="22"/>
          <w:szCs w:val="22"/>
          <w:lang w:val="es-CR"/>
        </w:rPr>
        <w:t>Por cualquier contrato o convenio celebrado por el Tomador y/o Asegurado por sus representantes, cedentes o causantes, ya que este Seguro cubre únicamente la responsabilidad civil</w:t>
      </w:r>
      <w:r w:rsidR="009A55FF" w:rsidRPr="00FB7329">
        <w:rPr>
          <w:b/>
          <w:bCs/>
          <w:sz w:val="22"/>
          <w:szCs w:val="22"/>
          <w:lang w:val="es-CR"/>
        </w:rPr>
        <w:t xml:space="preserve"> extracontractual</w:t>
      </w:r>
      <w:r w:rsidRPr="00FB7329">
        <w:rPr>
          <w:b/>
          <w:bCs/>
          <w:sz w:val="22"/>
          <w:szCs w:val="22"/>
          <w:lang w:val="es-CR"/>
        </w:rPr>
        <w:t>.</w:t>
      </w:r>
      <w:r w:rsidR="006E6780" w:rsidRPr="00FB7329">
        <w:rPr>
          <w:b/>
          <w:bCs/>
          <w:sz w:val="22"/>
          <w:szCs w:val="22"/>
          <w:lang w:val="es-CR"/>
        </w:rPr>
        <w:t xml:space="preserve"> Lo anterior salvo autorización expresa por SEGUROS LAFISE.</w:t>
      </w:r>
    </w:p>
    <w:p w14:paraId="5B46895D" w14:textId="1EE4F7C6" w:rsidR="00134034" w:rsidRPr="00FB7329" w:rsidRDefault="00134034" w:rsidP="003413F9">
      <w:pPr>
        <w:pStyle w:val="Default"/>
        <w:numPr>
          <w:ilvl w:val="2"/>
          <w:numId w:val="20"/>
        </w:numPr>
        <w:spacing w:line="276" w:lineRule="auto"/>
        <w:jc w:val="both"/>
        <w:rPr>
          <w:b/>
          <w:bCs/>
          <w:sz w:val="22"/>
          <w:szCs w:val="22"/>
          <w:lang w:val="es-CR"/>
        </w:rPr>
      </w:pPr>
      <w:r w:rsidRPr="00FB7329">
        <w:rPr>
          <w:b/>
          <w:bCs/>
          <w:sz w:val="22"/>
          <w:szCs w:val="22"/>
          <w:lang w:val="es-CR"/>
        </w:rPr>
        <w:t>Colisión de vehículos ocasionada por el Asegurado y/o condóminos</w:t>
      </w:r>
      <w:r w:rsidR="00BA4E2A" w:rsidRPr="00FB7329">
        <w:rPr>
          <w:b/>
          <w:bCs/>
          <w:sz w:val="22"/>
          <w:szCs w:val="22"/>
          <w:lang w:val="es-CR"/>
        </w:rPr>
        <w:t>.</w:t>
      </w:r>
    </w:p>
    <w:p w14:paraId="3F8868EE" w14:textId="77777777" w:rsidR="000B4190" w:rsidRPr="00FB7329" w:rsidRDefault="000B4190" w:rsidP="003413F9">
      <w:pPr>
        <w:pStyle w:val="Default"/>
        <w:numPr>
          <w:ilvl w:val="2"/>
          <w:numId w:val="20"/>
        </w:numPr>
        <w:spacing w:line="276" w:lineRule="auto"/>
        <w:jc w:val="both"/>
        <w:rPr>
          <w:b/>
          <w:bCs/>
          <w:sz w:val="22"/>
          <w:szCs w:val="22"/>
          <w:lang w:val="es-CR"/>
        </w:rPr>
      </w:pPr>
      <w:r w:rsidRPr="00FB7329">
        <w:rPr>
          <w:b/>
          <w:bCs/>
          <w:sz w:val="22"/>
          <w:szCs w:val="22"/>
          <w:lang w:val="es-CR"/>
        </w:rPr>
        <w:t xml:space="preserve">Daños de Vehículos manejados por el Tomador y/o Asegurado y/o sus empleados, cuando carezcan de licencia habilitante para conducir el tipo de vehículo en cuestión. </w:t>
      </w:r>
    </w:p>
    <w:p w14:paraId="5F45EB3A" w14:textId="77777777" w:rsidR="000B4190" w:rsidRPr="00FB7329" w:rsidRDefault="000B4190" w:rsidP="003413F9">
      <w:pPr>
        <w:pStyle w:val="Default"/>
        <w:numPr>
          <w:ilvl w:val="2"/>
          <w:numId w:val="20"/>
        </w:numPr>
        <w:spacing w:line="276" w:lineRule="auto"/>
        <w:jc w:val="both"/>
        <w:rPr>
          <w:b/>
          <w:bCs/>
          <w:sz w:val="22"/>
          <w:szCs w:val="22"/>
          <w:lang w:val="es-CR"/>
        </w:rPr>
      </w:pPr>
      <w:r w:rsidRPr="00FB7329">
        <w:rPr>
          <w:b/>
          <w:bCs/>
          <w:sz w:val="22"/>
          <w:szCs w:val="22"/>
          <w:lang w:val="es-CR"/>
        </w:rPr>
        <w:t>Uso, apropiación y retención indebida de los vehículos por parte del Tomador y/o Asegurado y/o sus empleados.</w:t>
      </w:r>
    </w:p>
    <w:p w14:paraId="185E03FD" w14:textId="77777777" w:rsidR="000B4190" w:rsidRPr="00FB7329" w:rsidRDefault="000B4190" w:rsidP="003413F9">
      <w:pPr>
        <w:pStyle w:val="Default"/>
        <w:numPr>
          <w:ilvl w:val="2"/>
          <w:numId w:val="20"/>
        </w:numPr>
        <w:spacing w:line="276" w:lineRule="auto"/>
        <w:jc w:val="both"/>
        <w:rPr>
          <w:b/>
          <w:bCs/>
          <w:sz w:val="22"/>
          <w:szCs w:val="22"/>
          <w:lang w:val="es-CR"/>
        </w:rPr>
      </w:pPr>
      <w:r w:rsidRPr="00FB7329">
        <w:rPr>
          <w:b/>
          <w:bCs/>
          <w:sz w:val="22"/>
          <w:szCs w:val="22"/>
          <w:lang w:val="es-CR"/>
        </w:rPr>
        <w:t>Daños por productos u objetos cuya fabricación, entrega, ejecución, carecen de permiso o licencias respectivas.</w:t>
      </w:r>
    </w:p>
    <w:p w14:paraId="46D12BC4" w14:textId="46616F9B" w:rsidR="000B4190" w:rsidRPr="00FB7329" w:rsidRDefault="000B4190" w:rsidP="003413F9">
      <w:pPr>
        <w:pStyle w:val="Default"/>
        <w:numPr>
          <w:ilvl w:val="2"/>
          <w:numId w:val="20"/>
        </w:numPr>
        <w:spacing w:line="276" w:lineRule="auto"/>
        <w:jc w:val="both"/>
        <w:rPr>
          <w:b/>
          <w:bCs/>
          <w:sz w:val="22"/>
          <w:szCs w:val="22"/>
          <w:lang w:val="es-CR"/>
        </w:rPr>
      </w:pPr>
      <w:r w:rsidRPr="00FB7329">
        <w:rPr>
          <w:b/>
          <w:bCs/>
          <w:sz w:val="22"/>
          <w:szCs w:val="22"/>
          <w:lang w:val="es-CR"/>
        </w:rPr>
        <w:t xml:space="preserve">Por el empleo, uso o manejo de mercancías o productos manufacturados, vendidos o manejados o distribuidos por el Tomador y/o Asegurado, que por su condición </w:t>
      </w:r>
      <w:r w:rsidRPr="00FB7329">
        <w:rPr>
          <w:b/>
          <w:bCs/>
          <w:sz w:val="22"/>
          <w:szCs w:val="22"/>
          <w:lang w:val="es-CR"/>
        </w:rPr>
        <w:lastRenderedPageBreak/>
        <w:t>defectuosa ocasionen algún daño cuando se encuentren fuera de los límites del establecimiento o establecimientos del Tomador y/o Asegurado estipulados en esta Póliza</w:t>
      </w:r>
      <w:r w:rsidR="00126AC8" w:rsidRPr="00FB7329">
        <w:rPr>
          <w:b/>
          <w:bCs/>
          <w:sz w:val="22"/>
          <w:szCs w:val="22"/>
          <w:lang w:val="es-CR"/>
        </w:rPr>
        <w:t xml:space="preserve"> (Responsabilidad Civil Productos).</w:t>
      </w:r>
    </w:p>
    <w:p w14:paraId="5A61C954" w14:textId="419B8CAE" w:rsidR="000B4190" w:rsidRPr="00FB7329" w:rsidRDefault="000B4190" w:rsidP="003413F9">
      <w:pPr>
        <w:pStyle w:val="Default"/>
        <w:numPr>
          <w:ilvl w:val="2"/>
          <w:numId w:val="20"/>
        </w:numPr>
        <w:spacing w:line="276" w:lineRule="auto"/>
        <w:jc w:val="both"/>
        <w:rPr>
          <w:b/>
          <w:bCs/>
          <w:sz w:val="22"/>
          <w:szCs w:val="22"/>
          <w:lang w:val="es-CR"/>
        </w:rPr>
      </w:pPr>
      <w:r w:rsidRPr="00FB7329">
        <w:rPr>
          <w:b/>
          <w:bCs/>
          <w:sz w:val="22"/>
          <w:szCs w:val="22"/>
          <w:lang w:val="es-CR"/>
        </w:rPr>
        <w:t>Daños derivados del individuo ejercicio profesional del Tomador y/o Asegurado</w:t>
      </w:r>
      <w:r w:rsidR="001155FE" w:rsidRPr="00FB7329">
        <w:rPr>
          <w:b/>
          <w:bCs/>
          <w:sz w:val="22"/>
          <w:szCs w:val="22"/>
          <w:lang w:val="es-CR"/>
        </w:rPr>
        <w:t xml:space="preserve"> (</w:t>
      </w:r>
      <w:r w:rsidRPr="00FB7329">
        <w:rPr>
          <w:b/>
          <w:bCs/>
          <w:sz w:val="22"/>
          <w:szCs w:val="22"/>
          <w:lang w:val="es-CR"/>
        </w:rPr>
        <w:t>Responsabilidad Civil Profesional</w:t>
      </w:r>
      <w:r w:rsidR="001155FE" w:rsidRPr="00FB7329">
        <w:rPr>
          <w:b/>
          <w:bCs/>
          <w:sz w:val="22"/>
          <w:szCs w:val="22"/>
          <w:lang w:val="es-CR"/>
        </w:rPr>
        <w:t>)</w:t>
      </w:r>
      <w:r w:rsidRPr="00FB7329">
        <w:rPr>
          <w:b/>
          <w:bCs/>
          <w:sz w:val="22"/>
          <w:szCs w:val="22"/>
          <w:lang w:val="es-CR"/>
        </w:rPr>
        <w:t>.</w:t>
      </w:r>
    </w:p>
    <w:p w14:paraId="5D4E65C0" w14:textId="77777777" w:rsidR="000B4190" w:rsidRPr="00FB7329" w:rsidRDefault="000B4190" w:rsidP="003413F9">
      <w:pPr>
        <w:pStyle w:val="Default"/>
        <w:numPr>
          <w:ilvl w:val="2"/>
          <w:numId w:val="20"/>
        </w:numPr>
        <w:spacing w:line="276" w:lineRule="auto"/>
        <w:jc w:val="both"/>
        <w:rPr>
          <w:b/>
          <w:bCs/>
          <w:sz w:val="22"/>
          <w:szCs w:val="22"/>
          <w:lang w:val="es-CR"/>
        </w:rPr>
      </w:pPr>
      <w:r w:rsidRPr="00FB7329">
        <w:rPr>
          <w:b/>
          <w:bCs/>
          <w:sz w:val="22"/>
          <w:szCs w:val="22"/>
          <w:lang w:val="es-CR"/>
        </w:rPr>
        <w:t>La inobservancia u omisión de leyes, reglamentos, resoluciones y decretos de las autoridades competentes que se refieren a la protección del medio ambiente y a la prevención de la contaminación.</w:t>
      </w:r>
    </w:p>
    <w:p w14:paraId="25C3B97A" w14:textId="77777777" w:rsidR="000B4190" w:rsidRPr="00FB7329" w:rsidRDefault="000B4190" w:rsidP="003413F9">
      <w:pPr>
        <w:pStyle w:val="Default"/>
        <w:numPr>
          <w:ilvl w:val="2"/>
          <w:numId w:val="20"/>
        </w:numPr>
        <w:spacing w:line="276" w:lineRule="auto"/>
        <w:jc w:val="both"/>
        <w:rPr>
          <w:b/>
          <w:bCs/>
          <w:sz w:val="22"/>
          <w:szCs w:val="22"/>
          <w:lang w:val="es-CR"/>
        </w:rPr>
      </w:pPr>
      <w:r w:rsidRPr="00FB7329">
        <w:rPr>
          <w:b/>
          <w:bCs/>
          <w:sz w:val="22"/>
          <w:szCs w:val="22"/>
          <w:lang w:val="es-CR"/>
        </w:rPr>
        <w:t>Reclamaciones de las que el Tomador y/o Asegurado hubiere tenido conocimiento en el momento de formalizar el contrato.</w:t>
      </w:r>
    </w:p>
    <w:p w14:paraId="3EA1B4BE" w14:textId="77777777" w:rsidR="000B4190" w:rsidRPr="00FB7329" w:rsidRDefault="000B4190" w:rsidP="003413F9">
      <w:pPr>
        <w:pStyle w:val="Default"/>
        <w:numPr>
          <w:ilvl w:val="2"/>
          <w:numId w:val="20"/>
        </w:numPr>
        <w:spacing w:line="276" w:lineRule="auto"/>
        <w:jc w:val="both"/>
        <w:rPr>
          <w:b/>
          <w:bCs/>
          <w:sz w:val="22"/>
          <w:szCs w:val="22"/>
          <w:lang w:val="es-CR"/>
        </w:rPr>
      </w:pPr>
      <w:r w:rsidRPr="00FB7329">
        <w:rPr>
          <w:b/>
          <w:bCs/>
          <w:sz w:val="22"/>
          <w:szCs w:val="22"/>
          <w:lang w:val="es-CR"/>
        </w:rPr>
        <w:t>Reclamaciones y Demandas tramitadas, juzgadas o provenientes de cualquier País Extranjero.</w:t>
      </w:r>
    </w:p>
    <w:p w14:paraId="624721CD" w14:textId="77777777" w:rsidR="000B4190" w:rsidRPr="00FB7329" w:rsidRDefault="000B4190" w:rsidP="003413F9">
      <w:pPr>
        <w:pStyle w:val="Default"/>
        <w:numPr>
          <w:ilvl w:val="2"/>
          <w:numId w:val="20"/>
        </w:numPr>
        <w:spacing w:line="276" w:lineRule="auto"/>
        <w:jc w:val="both"/>
        <w:rPr>
          <w:b/>
          <w:bCs/>
          <w:sz w:val="22"/>
          <w:szCs w:val="22"/>
          <w:lang w:val="es-CR"/>
        </w:rPr>
      </w:pPr>
      <w:r w:rsidRPr="00FB7329">
        <w:rPr>
          <w:b/>
          <w:bCs/>
          <w:sz w:val="22"/>
          <w:szCs w:val="22"/>
          <w:lang w:val="es-CR"/>
        </w:rPr>
        <w:t>Actos deliberadamente perjudiciales, actos mal intencionados o cometidos con dolo por parte del Tomador y/o Asegurado o de las personas por las cuales el Tomador y/o Asegurado responda o deba responder civilmente.</w:t>
      </w:r>
    </w:p>
    <w:p w14:paraId="12B45468" w14:textId="77777777" w:rsidR="000B4190" w:rsidRPr="00FB7329" w:rsidRDefault="000B4190" w:rsidP="003413F9">
      <w:pPr>
        <w:pStyle w:val="Default"/>
        <w:numPr>
          <w:ilvl w:val="2"/>
          <w:numId w:val="20"/>
        </w:numPr>
        <w:spacing w:line="276" w:lineRule="auto"/>
        <w:jc w:val="both"/>
        <w:rPr>
          <w:b/>
          <w:bCs/>
          <w:sz w:val="22"/>
          <w:szCs w:val="22"/>
          <w:lang w:val="es-CR"/>
        </w:rPr>
      </w:pPr>
      <w:r w:rsidRPr="00FB7329">
        <w:rPr>
          <w:b/>
          <w:bCs/>
          <w:sz w:val="22"/>
          <w:szCs w:val="22"/>
          <w:lang w:val="es-CR"/>
        </w:rPr>
        <w:t>Por actos u omisiones del Tomador y/o Asegurado con motivo de obras o construcciones que ejecute o haya mandado ejecutan ya sea que dichos actos u omisiones originen directamente el daño o bien éste se deba a alguna causa indirecta, como hundimiento del suelo o subsuelo o asentamiento de uno de los dos o de ambos.</w:t>
      </w:r>
    </w:p>
    <w:p w14:paraId="2579A6E4" w14:textId="77777777" w:rsidR="000B4190" w:rsidRPr="00FB7329" w:rsidRDefault="000B4190" w:rsidP="003413F9">
      <w:pPr>
        <w:pStyle w:val="Default"/>
        <w:numPr>
          <w:ilvl w:val="2"/>
          <w:numId w:val="20"/>
        </w:numPr>
        <w:spacing w:line="276" w:lineRule="auto"/>
        <w:jc w:val="both"/>
        <w:rPr>
          <w:b/>
          <w:bCs/>
          <w:sz w:val="22"/>
          <w:szCs w:val="22"/>
          <w:lang w:val="es-CR"/>
        </w:rPr>
      </w:pPr>
      <w:r w:rsidRPr="00FB7329">
        <w:rPr>
          <w:b/>
          <w:bCs/>
          <w:sz w:val="22"/>
          <w:szCs w:val="22"/>
          <w:lang w:val="es-CR"/>
        </w:rPr>
        <w:t>Sanciones punitivas, penales, multas, fianzas, cauciones para garantía de la investigación o del proceso penal, o bien cualquier multa, pena u otra sanción similar en contra del Tomador y/o Asegurado por cualquier motivo.</w:t>
      </w:r>
    </w:p>
    <w:p w14:paraId="09439A0F" w14:textId="15764721" w:rsidR="000B4190" w:rsidRPr="00FB7329" w:rsidRDefault="000B4190" w:rsidP="003413F9">
      <w:pPr>
        <w:pStyle w:val="Default"/>
        <w:numPr>
          <w:ilvl w:val="2"/>
          <w:numId w:val="20"/>
        </w:numPr>
        <w:spacing w:line="276" w:lineRule="auto"/>
        <w:jc w:val="both"/>
        <w:rPr>
          <w:b/>
          <w:bCs/>
          <w:sz w:val="22"/>
          <w:szCs w:val="22"/>
          <w:lang w:val="es-CR"/>
        </w:rPr>
      </w:pPr>
      <w:r w:rsidRPr="00FB7329">
        <w:rPr>
          <w:b/>
          <w:bCs/>
          <w:sz w:val="22"/>
          <w:szCs w:val="22"/>
          <w:lang w:val="es-CR"/>
        </w:rPr>
        <w:t xml:space="preserve">Por daños a bienes pertenecientes al Tomador y/o Asegurado o a personas que dependan del mismo, o que tengan con él una relación de parentesco </w:t>
      </w:r>
      <w:r w:rsidR="00C72CAA" w:rsidRPr="00FB7329">
        <w:rPr>
          <w:b/>
          <w:bCs/>
          <w:sz w:val="22"/>
          <w:szCs w:val="22"/>
          <w:lang w:val="es-CR"/>
        </w:rPr>
        <w:t>hasta el tercer grado de consanguinidad o afinidad, incl</w:t>
      </w:r>
      <w:r w:rsidR="001926B6" w:rsidRPr="00FB7329">
        <w:rPr>
          <w:b/>
          <w:bCs/>
          <w:sz w:val="22"/>
          <w:szCs w:val="22"/>
          <w:lang w:val="es-CR"/>
        </w:rPr>
        <w:t xml:space="preserve">uyendo </w:t>
      </w:r>
      <w:r w:rsidRPr="00FB7329">
        <w:rPr>
          <w:b/>
          <w:bCs/>
          <w:sz w:val="22"/>
          <w:szCs w:val="22"/>
          <w:lang w:val="es-CR"/>
        </w:rPr>
        <w:t>el cónyuge, ascendientes o descendientes, así como todo pariente que viva bajo el mismo techo que el Tomador y/o Asegurado. Excluyendo también la muerte, los daños corporales y patrimoniales causados a las personas mencionadas en esta Cláusula.</w:t>
      </w:r>
    </w:p>
    <w:p w14:paraId="3D08217E" w14:textId="77777777" w:rsidR="000B4190" w:rsidRPr="00FB7329" w:rsidRDefault="000B4190" w:rsidP="003413F9">
      <w:pPr>
        <w:pStyle w:val="Default"/>
        <w:numPr>
          <w:ilvl w:val="2"/>
          <w:numId w:val="20"/>
        </w:numPr>
        <w:spacing w:line="276" w:lineRule="auto"/>
        <w:jc w:val="both"/>
        <w:rPr>
          <w:b/>
          <w:bCs/>
          <w:sz w:val="22"/>
          <w:szCs w:val="22"/>
          <w:lang w:val="es-CR"/>
        </w:rPr>
      </w:pPr>
      <w:r w:rsidRPr="00FB7329">
        <w:rPr>
          <w:b/>
          <w:bCs/>
          <w:sz w:val="22"/>
          <w:szCs w:val="22"/>
          <w:lang w:val="es-CR"/>
        </w:rPr>
        <w:t>Demandas e indemnizaciones proveniente de los usuarios, consumidores o clientes, basándose en que los servicios del Tomador y/o Asegurado no cumplen la función para los cuales se habían destinados, sea calidad, seguridad o buen funcionamiento.</w:t>
      </w:r>
    </w:p>
    <w:p w14:paraId="36D2F4AC" w14:textId="77777777" w:rsidR="000B4190" w:rsidRPr="00FB7329" w:rsidRDefault="000B4190" w:rsidP="003413F9">
      <w:pPr>
        <w:pStyle w:val="Default"/>
        <w:numPr>
          <w:ilvl w:val="2"/>
          <w:numId w:val="20"/>
        </w:numPr>
        <w:spacing w:line="276" w:lineRule="auto"/>
        <w:jc w:val="both"/>
        <w:rPr>
          <w:b/>
          <w:bCs/>
          <w:sz w:val="22"/>
          <w:szCs w:val="22"/>
          <w:lang w:val="es-CR"/>
        </w:rPr>
      </w:pPr>
      <w:r w:rsidRPr="00FB7329">
        <w:rPr>
          <w:b/>
          <w:bCs/>
          <w:sz w:val="22"/>
          <w:szCs w:val="22"/>
          <w:lang w:val="es-CR"/>
        </w:rPr>
        <w:t>Daños en datos informáticos.</w:t>
      </w:r>
    </w:p>
    <w:p w14:paraId="0711D393" w14:textId="77777777" w:rsidR="000B4190" w:rsidRPr="00FB7329" w:rsidRDefault="000B4190" w:rsidP="003413F9">
      <w:pPr>
        <w:pStyle w:val="Default"/>
        <w:numPr>
          <w:ilvl w:val="2"/>
          <w:numId w:val="20"/>
        </w:numPr>
        <w:spacing w:line="276" w:lineRule="auto"/>
        <w:jc w:val="both"/>
        <w:rPr>
          <w:b/>
          <w:bCs/>
          <w:sz w:val="22"/>
          <w:szCs w:val="22"/>
          <w:lang w:val="es-CR"/>
        </w:rPr>
      </w:pPr>
      <w:r w:rsidRPr="00FB7329">
        <w:rPr>
          <w:b/>
          <w:bCs/>
          <w:sz w:val="22"/>
          <w:szCs w:val="22"/>
          <w:lang w:val="es-CR"/>
        </w:rPr>
        <w:t>Pérdidas o daños resultantes de la explosión de calderas de vapor, u otro recipiente de presión diseñado para operar por este sistema, que pertenezca al Tomador y/o Asegurado, o sea utilizado por él.</w:t>
      </w:r>
    </w:p>
    <w:p w14:paraId="3F6D5A96" w14:textId="77777777" w:rsidR="000B4190" w:rsidRPr="00FB7329" w:rsidRDefault="000B4190" w:rsidP="003413F9">
      <w:pPr>
        <w:pStyle w:val="Default"/>
        <w:numPr>
          <w:ilvl w:val="2"/>
          <w:numId w:val="20"/>
        </w:numPr>
        <w:spacing w:line="276" w:lineRule="auto"/>
        <w:jc w:val="both"/>
        <w:rPr>
          <w:b/>
          <w:bCs/>
          <w:sz w:val="22"/>
          <w:szCs w:val="22"/>
          <w:lang w:val="es-CR"/>
        </w:rPr>
      </w:pPr>
      <w:r w:rsidRPr="00FB7329">
        <w:rPr>
          <w:b/>
          <w:bCs/>
          <w:sz w:val="22"/>
          <w:szCs w:val="22"/>
          <w:lang w:val="es-CR"/>
        </w:rPr>
        <w:t>Explotación y producción de petróleo o derivados.</w:t>
      </w:r>
    </w:p>
    <w:p w14:paraId="623F0D5D" w14:textId="77777777" w:rsidR="000B4190" w:rsidRPr="00FB7329" w:rsidRDefault="000B4190" w:rsidP="003413F9">
      <w:pPr>
        <w:pStyle w:val="Default"/>
        <w:numPr>
          <w:ilvl w:val="2"/>
          <w:numId w:val="20"/>
        </w:numPr>
        <w:spacing w:line="276" w:lineRule="auto"/>
        <w:jc w:val="both"/>
        <w:rPr>
          <w:b/>
          <w:bCs/>
          <w:sz w:val="22"/>
          <w:szCs w:val="22"/>
          <w:lang w:val="es-CR"/>
        </w:rPr>
      </w:pPr>
      <w:r w:rsidRPr="00FB7329">
        <w:rPr>
          <w:b/>
          <w:bCs/>
          <w:sz w:val="22"/>
          <w:szCs w:val="22"/>
          <w:lang w:val="es-CR"/>
        </w:rPr>
        <w:t xml:space="preserve">Aguas negras, basura o sustancias residuales, sean industriales o residenciales. </w:t>
      </w:r>
    </w:p>
    <w:p w14:paraId="508B08E6" w14:textId="77777777" w:rsidR="000B4190" w:rsidRPr="00FB7329" w:rsidRDefault="000B4190" w:rsidP="003413F9">
      <w:pPr>
        <w:pStyle w:val="Default"/>
        <w:numPr>
          <w:ilvl w:val="2"/>
          <w:numId w:val="20"/>
        </w:numPr>
        <w:spacing w:line="276" w:lineRule="auto"/>
        <w:jc w:val="both"/>
        <w:rPr>
          <w:b/>
          <w:bCs/>
          <w:sz w:val="22"/>
          <w:szCs w:val="22"/>
          <w:lang w:val="es-CR"/>
        </w:rPr>
      </w:pPr>
      <w:r w:rsidRPr="00FB7329">
        <w:rPr>
          <w:b/>
          <w:bCs/>
          <w:sz w:val="22"/>
          <w:szCs w:val="22"/>
          <w:lang w:val="es-CR"/>
        </w:rPr>
        <w:t>Eventos de la naturaleza (Catastróficos y no Catastróficos).</w:t>
      </w:r>
    </w:p>
    <w:p w14:paraId="5EA543DB" w14:textId="77777777" w:rsidR="000B4190" w:rsidRPr="00FB7329" w:rsidRDefault="000B4190" w:rsidP="003413F9">
      <w:pPr>
        <w:pStyle w:val="Default"/>
        <w:numPr>
          <w:ilvl w:val="2"/>
          <w:numId w:val="20"/>
        </w:numPr>
        <w:spacing w:line="276" w:lineRule="auto"/>
        <w:jc w:val="both"/>
        <w:rPr>
          <w:b/>
          <w:bCs/>
          <w:sz w:val="22"/>
          <w:szCs w:val="22"/>
          <w:lang w:val="es-CR"/>
        </w:rPr>
      </w:pPr>
      <w:r w:rsidRPr="00FB7329">
        <w:rPr>
          <w:b/>
          <w:bCs/>
          <w:sz w:val="22"/>
          <w:szCs w:val="22"/>
          <w:lang w:val="es-CR"/>
        </w:rPr>
        <w:t>Por daños a terrenos, inmuebles, cables, canalizaciones, fuentes, pozos, aguas subterráneas y demás instalaciones subterráneas, que se produzcan:</w:t>
      </w:r>
    </w:p>
    <w:p w14:paraId="161C28D8" w14:textId="77777777" w:rsidR="000B4190" w:rsidRPr="00FB7329" w:rsidRDefault="000B4190" w:rsidP="003413F9">
      <w:pPr>
        <w:pStyle w:val="Default"/>
        <w:numPr>
          <w:ilvl w:val="2"/>
          <w:numId w:val="20"/>
        </w:numPr>
        <w:spacing w:line="276" w:lineRule="auto"/>
        <w:jc w:val="both"/>
        <w:rPr>
          <w:b/>
          <w:bCs/>
          <w:sz w:val="22"/>
          <w:szCs w:val="22"/>
          <w:lang w:val="es-CR"/>
        </w:rPr>
      </w:pPr>
      <w:r w:rsidRPr="00FB7329">
        <w:rPr>
          <w:b/>
          <w:bCs/>
          <w:sz w:val="22"/>
          <w:szCs w:val="22"/>
          <w:lang w:val="es-CR"/>
        </w:rPr>
        <w:t>Durante el curso de trabajos de excavación, construcción o demolición.</w:t>
      </w:r>
    </w:p>
    <w:p w14:paraId="51579260" w14:textId="77777777" w:rsidR="000B4190" w:rsidRPr="00FB7329" w:rsidRDefault="000B4190" w:rsidP="003413F9">
      <w:pPr>
        <w:pStyle w:val="Default"/>
        <w:numPr>
          <w:ilvl w:val="2"/>
          <w:numId w:val="20"/>
        </w:numPr>
        <w:spacing w:line="276" w:lineRule="auto"/>
        <w:jc w:val="both"/>
        <w:rPr>
          <w:b/>
          <w:bCs/>
          <w:sz w:val="22"/>
          <w:szCs w:val="22"/>
          <w:lang w:val="es-CR"/>
        </w:rPr>
      </w:pPr>
      <w:r w:rsidRPr="00FB7329">
        <w:rPr>
          <w:b/>
          <w:bCs/>
          <w:sz w:val="22"/>
          <w:szCs w:val="22"/>
          <w:lang w:val="es-CR"/>
        </w:rPr>
        <w:lastRenderedPageBreak/>
        <w:t>Por derrame o filtración de líquidos, combustibles o productos de cualquier naturaleza que sea.</w:t>
      </w:r>
    </w:p>
    <w:p w14:paraId="4A82A8D9" w14:textId="77777777" w:rsidR="000B4190" w:rsidRPr="00FB7329" w:rsidRDefault="000B4190" w:rsidP="003413F9">
      <w:pPr>
        <w:pStyle w:val="Default"/>
        <w:numPr>
          <w:ilvl w:val="2"/>
          <w:numId w:val="20"/>
        </w:numPr>
        <w:spacing w:line="276" w:lineRule="auto"/>
        <w:jc w:val="both"/>
        <w:rPr>
          <w:b/>
          <w:bCs/>
          <w:sz w:val="22"/>
          <w:szCs w:val="22"/>
          <w:lang w:val="es-CR"/>
        </w:rPr>
      </w:pPr>
      <w:r w:rsidRPr="00FB7329">
        <w:rPr>
          <w:b/>
          <w:bCs/>
          <w:sz w:val="22"/>
          <w:szCs w:val="22"/>
          <w:lang w:val="es-CR"/>
        </w:rPr>
        <w:t>Por daños o cosas causados por la acción progresiva de humo, polvo, hollín, vapores y/o vibraciones.</w:t>
      </w:r>
    </w:p>
    <w:p w14:paraId="04A9AC5E" w14:textId="77777777" w:rsidR="000B4190" w:rsidRPr="00FB7329" w:rsidRDefault="000B4190" w:rsidP="003413F9">
      <w:pPr>
        <w:pStyle w:val="Default"/>
        <w:numPr>
          <w:ilvl w:val="2"/>
          <w:numId w:val="20"/>
        </w:numPr>
        <w:spacing w:line="276" w:lineRule="auto"/>
        <w:jc w:val="both"/>
        <w:rPr>
          <w:b/>
          <w:bCs/>
          <w:sz w:val="22"/>
          <w:szCs w:val="22"/>
          <w:lang w:val="es-CR"/>
        </w:rPr>
      </w:pPr>
      <w:r w:rsidRPr="00FB7329">
        <w:rPr>
          <w:b/>
          <w:bCs/>
          <w:sz w:val="22"/>
          <w:szCs w:val="22"/>
          <w:lang w:val="es-CR"/>
        </w:rPr>
        <w:t>Siniestros durante períodos de guerra, revolución, motín, huelgas, tumultos populares.</w:t>
      </w:r>
    </w:p>
    <w:p w14:paraId="2FBE933A" w14:textId="77777777" w:rsidR="000B4190" w:rsidRPr="00FB7329" w:rsidRDefault="000B4190" w:rsidP="003413F9">
      <w:pPr>
        <w:pStyle w:val="Default"/>
        <w:numPr>
          <w:ilvl w:val="2"/>
          <w:numId w:val="20"/>
        </w:numPr>
        <w:spacing w:line="276" w:lineRule="auto"/>
        <w:jc w:val="both"/>
        <w:rPr>
          <w:b/>
          <w:bCs/>
          <w:sz w:val="22"/>
          <w:szCs w:val="22"/>
          <w:lang w:val="es-CR"/>
        </w:rPr>
      </w:pPr>
      <w:r w:rsidRPr="00FB7329">
        <w:rPr>
          <w:b/>
          <w:bCs/>
          <w:sz w:val="22"/>
          <w:szCs w:val="22"/>
          <w:lang w:val="es-CR"/>
        </w:rPr>
        <w:t>Por cualquier daño producido por la acción de la energía atómica.</w:t>
      </w:r>
    </w:p>
    <w:p w14:paraId="00E0C6BC" w14:textId="19DB687F" w:rsidR="000B4190" w:rsidRPr="00FB7329" w:rsidRDefault="000B4190" w:rsidP="003413F9">
      <w:pPr>
        <w:pStyle w:val="Default"/>
        <w:numPr>
          <w:ilvl w:val="2"/>
          <w:numId w:val="20"/>
        </w:numPr>
        <w:spacing w:line="276" w:lineRule="auto"/>
        <w:jc w:val="both"/>
        <w:rPr>
          <w:b/>
          <w:bCs/>
          <w:sz w:val="22"/>
          <w:szCs w:val="22"/>
          <w:lang w:val="es-CR"/>
        </w:rPr>
      </w:pPr>
      <w:r w:rsidRPr="00FB7329">
        <w:rPr>
          <w:b/>
          <w:bCs/>
          <w:sz w:val="22"/>
          <w:szCs w:val="22"/>
          <w:lang w:val="es-CR"/>
        </w:rPr>
        <w:t>Pérdida o daños que directa o indirectamente sean ocasionados por, o que resulten de cualquier acto de alguna persona u organización con actividades dirigidas a la destitución por la fuerza del gobierno, ya fuere de jure o de facto o bien al influenciarlo mediante el terrorismo, la violencia o el vandalismo político.</w:t>
      </w:r>
    </w:p>
    <w:p w14:paraId="65DB4135" w14:textId="77777777" w:rsidR="000B4190" w:rsidRPr="00FB7329" w:rsidRDefault="000B4190" w:rsidP="003413F9">
      <w:pPr>
        <w:pStyle w:val="Default"/>
        <w:numPr>
          <w:ilvl w:val="2"/>
          <w:numId w:val="20"/>
        </w:numPr>
        <w:spacing w:line="276" w:lineRule="auto"/>
        <w:jc w:val="both"/>
        <w:rPr>
          <w:b/>
          <w:bCs/>
          <w:sz w:val="22"/>
          <w:szCs w:val="22"/>
          <w:lang w:val="es-CR"/>
        </w:rPr>
      </w:pPr>
      <w:r w:rsidRPr="00FB7329">
        <w:rPr>
          <w:b/>
          <w:bCs/>
          <w:sz w:val="22"/>
          <w:szCs w:val="22"/>
          <w:lang w:val="es-CR"/>
        </w:rPr>
        <w:t>Por el uso, atención o reparación de cualquier elevador, escaleras automáticas, montacargas o equipos similares.</w:t>
      </w:r>
    </w:p>
    <w:p w14:paraId="5F700C0D" w14:textId="3E6EA49E" w:rsidR="000B4190" w:rsidRDefault="000B4190" w:rsidP="003413F9">
      <w:pPr>
        <w:pStyle w:val="Default"/>
        <w:numPr>
          <w:ilvl w:val="2"/>
          <w:numId w:val="20"/>
        </w:numPr>
        <w:spacing w:line="276" w:lineRule="auto"/>
        <w:jc w:val="both"/>
        <w:rPr>
          <w:b/>
          <w:bCs/>
          <w:sz w:val="22"/>
          <w:szCs w:val="22"/>
          <w:lang w:val="es-CR"/>
        </w:rPr>
      </w:pPr>
      <w:r w:rsidRPr="00FB7329">
        <w:rPr>
          <w:b/>
          <w:bCs/>
          <w:sz w:val="22"/>
          <w:szCs w:val="22"/>
          <w:lang w:val="es-CR"/>
        </w:rPr>
        <w:t>Por daños ocasionados por actos u omisiones de trabajadores o empleados ejerciendo labores que no le correspondan o que no tengan lugar durante en la operación en ejecución por no ser acciones a su cargo.</w:t>
      </w:r>
    </w:p>
    <w:p w14:paraId="408FE8CF" w14:textId="0EEA784A" w:rsidR="000A54C5" w:rsidRPr="000A54C5" w:rsidRDefault="000A54C5" w:rsidP="00742501">
      <w:pPr>
        <w:pStyle w:val="Prrafodelista"/>
        <w:numPr>
          <w:ilvl w:val="2"/>
          <w:numId w:val="20"/>
        </w:numPr>
        <w:spacing w:after="0"/>
        <w:jc w:val="both"/>
        <w:rPr>
          <w:b/>
          <w:bCs/>
          <w:color w:val="000000"/>
          <w:szCs w:val="22"/>
          <w:lang w:val="es-CR"/>
        </w:rPr>
      </w:pPr>
      <w:r w:rsidRPr="000A54C5">
        <w:rPr>
          <w:b/>
          <w:bCs/>
          <w:color w:val="000000"/>
          <w:szCs w:val="22"/>
          <w:lang w:val="es-CR"/>
        </w:rPr>
        <w:t xml:space="preserve">La inobservancia u omisión de cualquier normativa o directriz emitida por las </w:t>
      </w:r>
      <w:r>
        <w:rPr>
          <w:b/>
          <w:bCs/>
          <w:color w:val="000000"/>
          <w:szCs w:val="22"/>
          <w:lang w:val="es-CR"/>
        </w:rPr>
        <w:t>a</w:t>
      </w:r>
      <w:r w:rsidRPr="000A54C5">
        <w:rPr>
          <w:b/>
          <w:bCs/>
          <w:color w:val="000000"/>
          <w:szCs w:val="22"/>
          <w:lang w:val="es-CR"/>
        </w:rPr>
        <w:t xml:space="preserve">utoridades competentes en la atención de cualquier brote, epidemia o pandemia. </w:t>
      </w:r>
    </w:p>
    <w:p w14:paraId="7E996B8F" w14:textId="77777777" w:rsidR="000B4190" w:rsidRPr="00FB7329" w:rsidRDefault="000B4190" w:rsidP="003413F9">
      <w:pPr>
        <w:pStyle w:val="Default"/>
        <w:numPr>
          <w:ilvl w:val="2"/>
          <w:numId w:val="20"/>
        </w:numPr>
        <w:spacing w:line="276" w:lineRule="auto"/>
        <w:jc w:val="both"/>
        <w:rPr>
          <w:b/>
          <w:bCs/>
          <w:sz w:val="22"/>
          <w:szCs w:val="22"/>
          <w:lang w:val="es-CR"/>
        </w:rPr>
      </w:pPr>
      <w:r w:rsidRPr="00FB7329">
        <w:rPr>
          <w:b/>
          <w:bCs/>
          <w:sz w:val="22"/>
          <w:szCs w:val="22"/>
          <w:lang w:val="es-CR"/>
        </w:rPr>
        <w:t xml:space="preserve">Guerra, invasión, actos de enemigos extranjeros, actividades u operaciones militares, poder militar usurpado, alborotos, conmoción civil, motín, huelga, guerra civil, rebelión, insurrección, revolución. Tampoco por ley marcial, confiscación, requisa, nacionalización o destrucción ordenadas por el gobierno o por la autoridad, actos terroristas o actos de vandalismo. </w:t>
      </w:r>
    </w:p>
    <w:p w14:paraId="0F2C47A6" w14:textId="43FAF3EF" w:rsidR="000B4190" w:rsidRPr="00FB7329" w:rsidRDefault="000B4190" w:rsidP="003413F9">
      <w:pPr>
        <w:pStyle w:val="Default"/>
        <w:numPr>
          <w:ilvl w:val="2"/>
          <w:numId w:val="20"/>
        </w:numPr>
        <w:spacing w:line="276" w:lineRule="auto"/>
        <w:jc w:val="both"/>
        <w:rPr>
          <w:b/>
          <w:bCs/>
          <w:sz w:val="22"/>
          <w:szCs w:val="22"/>
          <w:lang w:val="es-CR"/>
        </w:rPr>
      </w:pPr>
      <w:r w:rsidRPr="00FB7329">
        <w:rPr>
          <w:b/>
          <w:bCs/>
          <w:sz w:val="22"/>
          <w:szCs w:val="22"/>
          <w:lang w:val="es-CR"/>
        </w:rPr>
        <w:t xml:space="preserve">Reacción nuclear, irradiación nuclear o contaminación radiactiva por combustibles nucleares o desechos radiactivos. Irradiación de fuentes de calor o de energía, así como las propiedades radiactivas, tóxicas, explosivas o de otra naturaleza peligrosa de una unidad nuclear de sus componentes. </w:t>
      </w:r>
    </w:p>
    <w:p w14:paraId="0D6CF2DE" w14:textId="77777777" w:rsidR="00B05F3A" w:rsidRPr="00FB7329" w:rsidRDefault="00B05F3A" w:rsidP="00B05F3A">
      <w:pPr>
        <w:pStyle w:val="Default"/>
        <w:spacing w:line="276" w:lineRule="auto"/>
        <w:ind w:left="709"/>
        <w:jc w:val="both"/>
        <w:rPr>
          <w:b/>
          <w:bCs/>
          <w:sz w:val="22"/>
          <w:szCs w:val="22"/>
          <w:lang w:val="es-CR"/>
        </w:rPr>
      </w:pPr>
    </w:p>
    <w:p w14:paraId="338B60B1" w14:textId="5163DC65" w:rsidR="007810D0" w:rsidRPr="00FB7329" w:rsidRDefault="007810D0" w:rsidP="007B49FE">
      <w:pPr>
        <w:pStyle w:val="Ttulo3"/>
        <w:numPr>
          <w:ilvl w:val="0"/>
          <w:numId w:val="3"/>
        </w:numPr>
        <w:spacing w:before="0" w:after="240" w:line="276" w:lineRule="auto"/>
        <w:ind w:left="851" w:hanging="142"/>
        <w:rPr>
          <w:bCs/>
          <w:sz w:val="24"/>
          <w:lang w:val="es-CR"/>
        </w:rPr>
      </w:pPr>
      <w:bookmarkStart w:id="27" w:name="_Toc48139940"/>
      <w:r w:rsidRPr="00FB7329">
        <w:rPr>
          <w:bCs/>
          <w:sz w:val="24"/>
          <w:lang w:val="es-CR"/>
        </w:rPr>
        <w:t>Cobertura E - Responsabilidad Civil Cruzada</w:t>
      </w:r>
      <w:bookmarkEnd w:id="27"/>
    </w:p>
    <w:p w14:paraId="05094816" w14:textId="58152B87" w:rsidR="007810D0" w:rsidRPr="00FB7329" w:rsidRDefault="007810D0" w:rsidP="00BD7223">
      <w:pPr>
        <w:jc w:val="both"/>
        <w:rPr>
          <w:bCs/>
          <w:szCs w:val="22"/>
          <w:lang w:val="es-CR"/>
        </w:rPr>
      </w:pPr>
      <w:r w:rsidRPr="00FB7329">
        <w:rPr>
          <w:szCs w:val="22"/>
          <w:lang w:val="es-CR"/>
        </w:rPr>
        <w:t xml:space="preserve">Queda entendido y convenido que </w:t>
      </w:r>
      <w:r w:rsidRPr="00FB7329">
        <w:rPr>
          <w:b/>
          <w:bCs/>
          <w:szCs w:val="22"/>
          <w:lang w:val="es-CR"/>
        </w:rPr>
        <w:t xml:space="preserve">SEGUROS LAFISE </w:t>
      </w:r>
      <w:r w:rsidRPr="00FB7329">
        <w:rPr>
          <w:szCs w:val="22"/>
          <w:lang w:val="es-CR"/>
        </w:rPr>
        <w:t>cubre bajo esta póliza la Responsabilidad Civil Extracontractual en la que pueda</w:t>
      </w:r>
      <w:r w:rsidR="00026C9B">
        <w:rPr>
          <w:szCs w:val="22"/>
          <w:lang w:val="es-CR"/>
        </w:rPr>
        <w:t>n</w:t>
      </w:r>
      <w:r w:rsidRPr="00FB7329">
        <w:rPr>
          <w:szCs w:val="22"/>
          <w:lang w:val="es-CR"/>
        </w:rPr>
        <w:t xml:space="preserve"> incurrir los </w:t>
      </w:r>
      <w:r w:rsidR="00026C9B">
        <w:rPr>
          <w:szCs w:val="22"/>
          <w:lang w:val="es-CR"/>
        </w:rPr>
        <w:t>condóminos</w:t>
      </w:r>
      <w:r w:rsidRPr="00FB7329">
        <w:rPr>
          <w:szCs w:val="22"/>
          <w:lang w:val="es-CR"/>
        </w:rPr>
        <w:t xml:space="preserve"> por lesión y/o muerte o daños a la propiedad, aplicando a cada uno de los </w:t>
      </w:r>
      <w:r w:rsidR="00026C9B">
        <w:rPr>
          <w:szCs w:val="22"/>
          <w:lang w:val="es-CR"/>
        </w:rPr>
        <w:t>condóminos</w:t>
      </w:r>
      <w:r w:rsidRPr="00FB7329">
        <w:rPr>
          <w:szCs w:val="22"/>
          <w:lang w:val="es-CR"/>
        </w:rPr>
        <w:t xml:space="preserve"> en la misma forma que si a cada una de éstos se hubiera extendido una póliza por separado</w:t>
      </w:r>
      <w:r w:rsidRPr="00FB7329">
        <w:rPr>
          <w:bCs/>
          <w:szCs w:val="22"/>
          <w:lang w:val="es-CR"/>
        </w:rPr>
        <w:t xml:space="preserve">. Esta cobertura ampara a los condóminos, incluyendo </w:t>
      </w:r>
      <w:r w:rsidR="00A217BF" w:rsidRPr="00FB7329">
        <w:rPr>
          <w:bCs/>
          <w:szCs w:val="22"/>
          <w:lang w:val="es-CR"/>
        </w:rPr>
        <w:t>a los</w:t>
      </w:r>
      <w:r w:rsidRPr="00FB7329">
        <w:rPr>
          <w:bCs/>
          <w:szCs w:val="22"/>
          <w:lang w:val="es-CR"/>
        </w:rPr>
        <w:t xml:space="preserve"> inquilinos.</w:t>
      </w:r>
    </w:p>
    <w:p w14:paraId="501F290A" w14:textId="610074FC" w:rsidR="007810D0" w:rsidRDefault="007810D0" w:rsidP="00BD7223">
      <w:pPr>
        <w:jc w:val="both"/>
        <w:rPr>
          <w:bCs/>
          <w:szCs w:val="22"/>
          <w:lang w:val="es-CR"/>
        </w:rPr>
      </w:pPr>
      <w:r w:rsidRPr="00FB7329">
        <w:rPr>
          <w:bCs/>
          <w:szCs w:val="22"/>
          <w:lang w:val="es-CR"/>
        </w:rPr>
        <w:t xml:space="preserve">Con excepción de lo anterior, esta cobertura operará bajo los mismos términos contemplados en la </w:t>
      </w:r>
      <w:r w:rsidRPr="00FB7329">
        <w:rPr>
          <w:b/>
          <w:szCs w:val="22"/>
          <w:lang w:val="es-CR"/>
        </w:rPr>
        <w:t>Cobertura D – Responsabilidad Civil General</w:t>
      </w:r>
      <w:r w:rsidRPr="00FB7329">
        <w:rPr>
          <w:bCs/>
          <w:szCs w:val="22"/>
          <w:lang w:val="es-CR"/>
        </w:rPr>
        <w:t xml:space="preserve">. </w:t>
      </w:r>
    </w:p>
    <w:p w14:paraId="6994D790" w14:textId="7C6E0ABE" w:rsidR="005D474F" w:rsidRDefault="005D474F" w:rsidP="00BD7223">
      <w:pPr>
        <w:jc w:val="both"/>
        <w:rPr>
          <w:bCs/>
          <w:szCs w:val="22"/>
          <w:lang w:val="es-CR"/>
        </w:rPr>
      </w:pPr>
      <w:r w:rsidRPr="006C1DB9">
        <w:rPr>
          <w:szCs w:val="22"/>
          <w:lang w:val="es-ES"/>
        </w:rPr>
        <w:t>La inclusión de esta cobertura está condicionada a la adquisición de la Cobertura “A</w:t>
      </w:r>
      <w:r>
        <w:rPr>
          <w:szCs w:val="22"/>
          <w:lang w:val="es-ES"/>
        </w:rPr>
        <w:t>” y “D”</w:t>
      </w:r>
      <w:r w:rsidRPr="006C1DB9">
        <w:rPr>
          <w:szCs w:val="22"/>
          <w:lang w:val="es-ES"/>
        </w:rPr>
        <w:t>.</w:t>
      </w:r>
    </w:p>
    <w:p w14:paraId="32DF408F" w14:textId="77777777" w:rsidR="00026C9B" w:rsidRPr="00FB7329" w:rsidRDefault="00026C9B" w:rsidP="00026C9B">
      <w:pPr>
        <w:pStyle w:val="Default"/>
        <w:spacing w:line="276" w:lineRule="auto"/>
        <w:ind w:left="567"/>
        <w:outlineLvl w:val="2"/>
        <w:rPr>
          <w:b/>
          <w:bCs/>
          <w:lang w:val="es-CR"/>
        </w:rPr>
      </w:pPr>
      <w:bookmarkStart w:id="28" w:name="_Toc48139941"/>
      <w:r w:rsidRPr="00FB7329">
        <w:rPr>
          <w:b/>
          <w:bCs/>
          <w:lang w:val="es-CR"/>
        </w:rPr>
        <w:t>Deducible</w:t>
      </w:r>
      <w:bookmarkEnd w:id="28"/>
      <w:r w:rsidRPr="00FB7329">
        <w:rPr>
          <w:b/>
          <w:bCs/>
          <w:lang w:val="es-CR"/>
        </w:rPr>
        <w:t xml:space="preserve"> </w:t>
      </w:r>
    </w:p>
    <w:p w14:paraId="39BC7EA6" w14:textId="714B39FA" w:rsidR="00026C9B" w:rsidRPr="00EB02D3" w:rsidRDefault="00B75387" w:rsidP="00026C9B">
      <w:pPr>
        <w:pStyle w:val="Default"/>
        <w:spacing w:after="240" w:line="276" w:lineRule="auto"/>
        <w:jc w:val="both"/>
        <w:rPr>
          <w:bCs/>
          <w:color w:val="auto"/>
          <w:sz w:val="22"/>
          <w:szCs w:val="22"/>
          <w:lang w:val="es-CR"/>
        </w:rPr>
      </w:pPr>
      <w:r>
        <w:rPr>
          <w:bCs/>
          <w:color w:val="auto"/>
          <w:sz w:val="22"/>
          <w:szCs w:val="22"/>
          <w:lang w:val="es-CR"/>
        </w:rPr>
        <w:t>S</w:t>
      </w:r>
      <w:r w:rsidR="00026C9B" w:rsidRPr="00EB02D3">
        <w:rPr>
          <w:bCs/>
          <w:color w:val="auto"/>
          <w:sz w:val="22"/>
          <w:szCs w:val="22"/>
          <w:lang w:val="es-CR"/>
        </w:rPr>
        <w:t xml:space="preserve">e aplicará un deducible del 10% sobre la pérdida final ajustada con un mínimo de $300.00 (Trescientos Dólares Netos Netos) o ¢150.000,00 (Ciento cincuenta mil Colones Netos) por evento. </w:t>
      </w:r>
    </w:p>
    <w:p w14:paraId="27231C23" w14:textId="6DFC24AD" w:rsidR="007810D0" w:rsidRPr="00FB7329" w:rsidRDefault="007810D0" w:rsidP="00BD7223">
      <w:pPr>
        <w:pStyle w:val="Default"/>
        <w:numPr>
          <w:ilvl w:val="1"/>
          <w:numId w:val="5"/>
        </w:numPr>
        <w:spacing w:line="276" w:lineRule="auto"/>
        <w:ind w:left="720"/>
        <w:outlineLvl w:val="2"/>
        <w:rPr>
          <w:b/>
          <w:bCs/>
          <w:sz w:val="22"/>
          <w:szCs w:val="22"/>
          <w:lang w:val="es-CR"/>
        </w:rPr>
      </w:pPr>
      <w:bookmarkStart w:id="29" w:name="_Toc48139942"/>
      <w:r w:rsidRPr="00FB7329">
        <w:rPr>
          <w:b/>
          <w:bCs/>
          <w:sz w:val="22"/>
          <w:szCs w:val="22"/>
          <w:lang w:val="es-CR"/>
        </w:rPr>
        <w:lastRenderedPageBreak/>
        <w:t xml:space="preserve">Exclusiones a la Cobertura E – Responsabilidad Civil </w:t>
      </w:r>
      <w:r w:rsidR="0040781B">
        <w:rPr>
          <w:b/>
          <w:bCs/>
          <w:sz w:val="22"/>
          <w:szCs w:val="22"/>
          <w:lang w:val="es-CR"/>
        </w:rPr>
        <w:t>Cruzada</w:t>
      </w:r>
      <w:bookmarkEnd w:id="29"/>
    </w:p>
    <w:p w14:paraId="08FB2636" w14:textId="77777777" w:rsidR="007810D0" w:rsidRPr="00FB7329" w:rsidRDefault="007810D0" w:rsidP="00BD7223">
      <w:pPr>
        <w:pStyle w:val="Default"/>
        <w:spacing w:line="276" w:lineRule="auto"/>
        <w:jc w:val="both"/>
        <w:rPr>
          <w:color w:val="auto"/>
          <w:sz w:val="22"/>
          <w:szCs w:val="22"/>
          <w:lang w:val="es-CR"/>
        </w:rPr>
      </w:pPr>
      <w:r w:rsidRPr="00FB7329">
        <w:rPr>
          <w:b/>
          <w:bCs/>
          <w:color w:val="auto"/>
          <w:sz w:val="22"/>
          <w:szCs w:val="22"/>
          <w:lang w:val="es-CR"/>
        </w:rPr>
        <w:t xml:space="preserve">SEGUROS LAFISE no será responsable por pérdidas o daños que tengan su origen en los siguientes riesgos: </w:t>
      </w:r>
    </w:p>
    <w:p w14:paraId="25F5A1A3" w14:textId="7D180099" w:rsidR="007810D0" w:rsidRDefault="007810D0" w:rsidP="003413F9">
      <w:pPr>
        <w:pStyle w:val="Default"/>
        <w:numPr>
          <w:ilvl w:val="2"/>
          <w:numId w:val="22"/>
        </w:numPr>
        <w:spacing w:line="276" w:lineRule="auto"/>
        <w:jc w:val="both"/>
        <w:rPr>
          <w:b/>
          <w:sz w:val="22"/>
          <w:szCs w:val="22"/>
          <w:lang w:val="es-CR"/>
        </w:rPr>
      </w:pPr>
      <w:r w:rsidRPr="00FB7329">
        <w:rPr>
          <w:b/>
          <w:sz w:val="22"/>
          <w:szCs w:val="22"/>
          <w:lang w:val="es-CR"/>
        </w:rPr>
        <w:t>Aplican las exclusiones de la Cobertura de Responsabilidad Civil General</w:t>
      </w:r>
      <w:r w:rsidR="0040781B">
        <w:rPr>
          <w:b/>
          <w:sz w:val="22"/>
          <w:szCs w:val="22"/>
          <w:lang w:val="es-CR"/>
        </w:rPr>
        <w:t>.</w:t>
      </w:r>
    </w:p>
    <w:p w14:paraId="4FA435C6" w14:textId="77777777" w:rsidR="00026C9B" w:rsidRPr="00FB7329" w:rsidRDefault="00026C9B" w:rsidP="00026C9B">
      <w:pPr>
        <w:pStyle w:val="Default"/>
        <w:spacing w:line="276" w:lineRule="auto"/>
        <w:jc w:val="both"/>
        <w:rPr>
          <w:b/>
          <w:sz w:val="22"/>
          <w:szCs w:val="22"/>
          <w:lang w:val="es-CR"/>
        </w:rPr>
      </w:pPr>
    </w:p>
    <w:p w14:paraId="02A00B0F" w14:textId="42021B8F" w:rsidR="00D665DE" w:rsidRPr="00FB7329" w:rsidRDefault="00F97F86" w:rsidP="007B49FE">
      <w:pPr>
        <w:pStyle w:val="Ttulo3"/>
        <w:numPr>
          <w:ilvl w:val="0"/>
          <w:numId w:val="3"/>
        </w:numPr>
        <w:spacing w:before="0" w:after="240" w:line="276" w:lineRule="auto"/>
        <w:ind w:left="851" w:hanging="142"/>
        <w:rPr>
          <w:bCs/>
          <w:sz w:val="24"/>
          <w:lang w:val="es-CR"/>
        </w:rPr>
      </w:pPr>
      <w:bookmarkStart w:id="30" w:name="_Toc48139943"/>
      <w:r w:rsidRPr="00FB7329">
        <w:rPr>
          <w:bCs/>
          <w:sz w:val="24"/>
          <w:lang w:val="es-CR"/>
        </w:rPr>
        <w:t xml:space="preserve">Cobertura </w:t>
      </w:r>
      <w:r w:rsidR="007810D0" w:rsidRPr="00FB7329">
        <w:rPr>
          <w:bCs/>
          <w:sz w:val="24"/>
          <w:lang w:val="es-CR"/>
        </w:rPr>
        <w:t>F</w:t>
      </w:r>
      <w:r w:rsidRPr="00FB7329">
        <w:rPr>
          <w:bCs/>
          <w:sz w:val="24"/>
          <w:lang w:val="es-CR"/>
        </w:rPr>
        <w:t xml:space="preserve"> - Responsabilidad Civil </w:t>
      </w:r>
      <w:r w:rsidR="00D665DE" w:rsidRPr="00FB7329">
        <w:rPr>
          <w:bCs/>
          <w:sz w:val="24"/>
          <w:lang w:val="es-CR"/>
        </w:rPr>
        <w:t>– Parqueos</w:t>
      </w:r>
      <w:bookmarkEnd w:id="30"/>
    </w:p>
    <w:p w14:paraId="5F6EE774" w14:textId="66090664" w:rsidR="00581E31" w:rsidRPr="00FB7329" w:rsidRDefault="00581E31" w:rsidP="00BD7223">
      <w:pPr>
        <w:jc w:val="both"/>
        <w:rPr>
          <w:bCs/>
          <w:szCs w:val="22"/>
          <w:lang w:val="es-CR"/>
        </w:rPr>
      </w:pPr>
      <w:r w:rsidRPr="00FB7329">
        <w:rPr>
          <w:szCs w:val="22"/>
          <w:lang w:val="es-CR"/>
        </w:rPr>
        <w:t xml:space="preserve">Queda entendido y convenido que </w:t>
      </w:r>
      <w:r w:rsidRPr="00FB7329">
        <w:rPr>
          <w:b/>
          <w:bCs/>
          <w:szCs w:val="22"/>
          <w:lang w:val="es-CR"/>
        </w:rPr>
        <w:t xml:space="preserve">SEGUROS LAFISE </w:t>
      </w:r>
      <w:r w:rsidRPr="00FB7329">
        <w:rPr>
          <w:szCs w:val="22"/>
          <w:lang w:val="es-CR"/>
        </w:rPr>
        <w:t xml:space="preserve">cubre bajo esta póliza la Responsabilidad Civil Extracontractual en la que pueda incurrir el Asegurado por daños a la propiedad de terceras personas, </w:t>
      </w:r>
      <w:r w:rsidRPr="00FB7329">
        <w:rPr>
          <w:bCs/>
          <w:szCs w:val="22"/>
          <w:lang w:val="es-CR"/>
        </w:rPr>
        <w:t xml:space="preserve">como consecuencia de los accidentes que ocurran cuyo responsable sea el Asegurado, siempre y cuando surjan como motivo de lo siguiente: </w:t>
      </w:r>
    </w:p>
    <w:p w14:paraId="1580C01A" w14:textId="4DA4D76C" w:rsidR="006A1B25" w:rsidRPr="00BD7223" w:rsidRDefault="00290724" w:rsidP="003413F9">
      <w:pPr>
        <w:pStyle w:val="Prrafodelista"/>
        <w:numPr>
          <w:ilvl w:val="0"/>
          <w:numId w:val="21"/>
        </w:numPr>
        <w:jc w:val="both"/>
        <w:rPr>
          <w:rFonts w:cs="Calibri"/>
          <w:bCs/>
          <w:lang w:val="es-CR"/>
        </w:rPr>
      </w:pPr>
      <w:r w:rsidRPr="00BD7223">
        <w:rPr>
          <w:bCs/>
          <w:szCs w:val="22"/>
          <w:lang w:val="es-CR"/>
        </w:rPr>
        <w:t>C</w:t>
      </w:r>
      <w:r w:rsidR="00517204" w:rsidRPr="00BD7223">
        <w:rPr>
          <w:bCs/>
          <w:szCs w:val="22"/>
          <w:lang w:val="es-CR"/>
        </w:rPr>
        <w:t>olisión</w:t>
      </w:r>
      <w:r w:rsidR="008334B4" w:rsidRPr="00BD7223">
        <w:rPr>
          <w:bCs/>
          <w:szCs w:val="22"/>
          <w:lang w:val="es-CR"/>
        </w:rPr>
        <w:t xml:space="preserve"> </w:t>
      </w:r>
      <w:r w:rsidR="00D71DB0" w:rsidRPr="00BD7223">
        <w:rPr>
          <w:bCs/>
          <w:szCs w:val="22"/>
          <w:lang w:val="es-CR"/>
        </w:rPr>
        <w:t xml:space="preserve">de vehículos </w:t>
      </w:r>
      <w:r w:rsidR="008334B4" w:rsidRPr="00BD7223">
        <w:rPr>
          <w:bCs/>
          <w:szCs w:val="22"/>
          <w:lang w:val="es-CR"/>
        </w:rPr>
        <w:t xml:space="preserve">ocasionada por el </w:t>
      </w:r>
      <w:r w:rsidR="00737D09" w:rsidRPr="00BD7223">
        <w:rPr>
          <w:bCs/>
          <w:szCs w:val="22"/>
          <w:lang w:val="es-CR"/>
        </w:rPr>
        <w:t>Asegurado y/o condóminos</w:t>
      </w:r>
      <w:r w:rsidR="00517204" w:rsidRPr="00BD7223">
        <w:rPr>
          <w:bCs/>
          <w:szCs w:val="22"/>
          <w:lang w:val="es-CR"/>
        </w:rPr>
        <w:t xml:space="preserve">, siempre y cuando </w:t>
      </w:r>
      <w:r w:rsidR="008256AF" w:rsidRPr="00BD7223">
        <w:rPr>
          <w:bCs/>
          <w:szCs w:val="22"/>
          <w:lang w:val="es-CR"/>
        </w:rPr>
        <w:t xml:space="preserve">ocurra dentro del predio </w:t>
      </w:r>
      <w:r w:rsidR="00732315" w:rsidRPr="00BD7223">
        <w:rPr>
          <w:bCs/>
          <w:szCs w:val="22"/>
          <w:lang w:val="es-CR"/>
        </w:rPr>
        <w:t xml:space="preserve">asegurado. </w:t>
      </w:r>
      <w:r w:rsidR="006A1B25" w:rsidRPr="00BD7223">
        <w:rPr>
          <w:rFonts w:cs="Calibri"/>
          <w:bCs/>
          <w:lang w:val="es-CR"/>
        </w:rPr>
        <w:t xml:space="preserve">Solo cubre </w:t>
      </w:r>
      <w:r w:rsidR="004E5D38" w:rsidRPr="00BD7223">
        <w:rPr>
          <w:rFonts w:cs="Calibri"/>
          <w:bCs/>
          <w:lang w:val="es-CR"/>
        </w:rPr>
        <w:t xml:space="preserve">los </w:t>
      </w:r>
      <w:r w:rsidR="006A1B25" w:rsidRPr="00BD7223">
        <w:rPr>
          <w:rFonts w:cs="Calibri"/>
          <w:bCs/>
          <w:lang w:val="es-CR"/>
        </w:rPr>
        <w:t>daños materiales a los vehículos.</w:t>
      </w:r>
    </w:p>
    <w:p w14:paraId="4A2BA821" w14:textId="77777777" w:rsidR="00A84862" w:rsidRPr="00FB7329" w:rsidRDefault="00A84862" w:rsidP="00BD7223">
      <w:pPr>
        <w:jc w:val="both"/>
        <w:rPr>
          <w:szCs w:val="22"/>
          <w:lang w:val="es-CR"/>
        </w:rPr>
      </w:pPr>
      <w:r w:rsidRPr="00FB7329">
        <w:rPr>
          <w:szCs w:val="22"/>
          <w:lang w:val="es-CR"/>
        </w:rPr>
        <w:t xml:space="preserve">Esta cobertura comprende lo siguiente: </w:t>
      </w:r>
    </w:p>
    <w:p w14:paraId="6214ABB5" w14:textId="63CCADC4" w:rsidR="00A84862" w:rsidRPr="00FB7329" w:rsidRDefault="00A84862" w:rsidP="003413F9">
      <w:pPr>
        <w:numPr>
          <w:ilvl w:val="0"/>
          <w:numId w:val="15"/>
        </w:numPr>
        <w:tabs>
          <w:tab w:val="num" w:pos="365"/>
        </w:tabs>
        <w:jc w:val="both"/>
        <w:rPr>
          <w:bCs/>
          <w:szCs w:val="22"/>
          <w:lang w:val="es-CR"/>
        </w:rPr>
      </w:pPr>
      <w:r w:rsidRPr="00FB7329">
        <w:rPr>
          <w:bCs/>
          <w:szCs w:val="22"/>
          <w:lang w:val="es-CR"/>
        </w:rPr>
        <w:t xml:space="preserve">Los valores de los daños materiales y/o perjuicios ocasionados a </w:t>
      </w:r>
      <w:r w:rsidR="008B5F4A" w:rsidRPr="00FB7329">
        <w:rPr>
          <w:bCs/>
          <w:szCs w:val="22"/>
          <w:lang w:val="es-CR"/>
        </w:rPr>
        <w:t xml:space="preserve">los </w:t>
      </w:r>
      <w:r w:rsidRPr="00FB7329">
        <w:rPr>
          <w:bCs/>
          <w:szCs w:val="22"/>
          <w:lang w:val="es-CR"/>
        </w:rPr>
        <w:t>bienes muebles de terceros</w:t>
      </w:r>
      <w:r w:rsidR="008B5F4A" w:rsidRPr="00FB7329">
        <w:rPr>
          <w:bCs/>
          <w:szCs w:val="22"/>
          <w:lang w:val="es-CR"/>
        </w:rPr>
        <w:t>.</w:t>
      </w:r>
      <w:r w:rsidRPr="00FB7329">
        <w:rPr>
          <w:bCs/>
          <w:szCs w:val="22"/>
          <w:lang w:val="es-CR"/>
        </w:rPr>
        <w:t xml:space="preserve"> </w:t>
      </w:r>
    </w:p>
    <w:p w14:paraId="4E0C3A16" w14:textId="77777777" w:rsidR="00A84862" w:rsidRPr="00FB7329" w:rsidRDefault="00A84862" w:rsidP="003413F9">
      <w:pPr>
        <w:numPr>
          <w:ilvl w:val="0"/>
          <w:numId w:val="15"/>
        </w:numPr>
        <w:tabs>
          <w:tab w:val="num" w:pos="365"/>
        </w:tabs>
        <w:jc w:val="both"/>
        <w:rPr>
          <w:bCs/>
          <w:szCs w:val="22"/>
          <w:lang w:val="es-CR"/>
        </w:rPr>
      </w:pPr>
      <w:r w:rsidRPr="00FB7329">
        <w:rPr>
          <w:bCs/>
          <w:szCs w:val="22"/>
          <w:lang w:val="es-CR"/>
        </w:rPr>
        <w:t>La defensa legal del Asegurado en procesos judiciales o arbitrales de naturaleza civil, promovidos en su contra por hechos o actos amparados, o que pudieren estar amparados por cualquiera de las modalidades de seguros o coberturas, así como los cobros judiciales o extrajudiciales que puedan surgir con motivo del proceso judicial o arbitral.</w:t>
      </w:r>
    </w:p>
    <w:p w14:paraId="461D3715" w14:textId="77777777" w:rsidR="00A84862" w:rsidRPr="00FB7329" w:rsidRDefault="00A84862" w:rsidP="00BD7223">
      <w:pPr>
        <w:jc w:val="both"/>
        <w:rPr>
          <w:bCs/>
          <w:szCs w:val="22"/>
          <w:lang w:val="es-CR"/>
        </w:rPr>
      </w:pPr>
      <w:r w:rsidRPr="00FB7329">
        <w:rPr>
          <w:szCs w:val="22"/>
          <w:lang w:val="es-CR"/>
        </w:rPr>
        <w:t xml:space="preserve">La defensa legal del Asegurado será ejercida por profesionales en derecho provistos por </w:t>
      </w:r>
      <w:r w:rsidRPr="00FB7329">
        <w:rPr>
          <w:b/>
          <w:szCs w:val="22"/>
          <w:lang w:val="es-CR"/>
        </w:rPr>
        <w:t xml:space="preserve">SEGUROS LAFISE. </w:t>
      </w:r>
      <w:r w:rsidRPr="00FB7329">
        <w:rPr>
          <w:szCs w:val="22"/>
          <w:lang w:val="es-CR"/>
        </w:rPr>
        <w:t xml:space="preserve">Tales servicios serán extensivos a la celebración de arreglos judiciales, extrajudiciales u otra forma de solución alternativa de conflictos, en los casos en que </w:t>
      </w:r>
      <w:r w:rsidRPr="00FB7329">
        <w:rPr>
          <w:b/>
          <w:szCs w:val="22"/>
          <w:lang w:val="es-CR"/>
        </w:rPr>
        <w:t xml:space="preserve">SEGUROS LAFISE </w:t>
      </w:r>
      <w:r w:rsidRPr="00FB7329">
        <w:rPr>
          <w:szCs w:val="22"/>
          <w:lang w:val="es-CR"/>
        </w:rPr>
        <w:t>autorice que se lleven a cabo.</w:t>
      </w:r>
    </w:p>
    <w:p w14:paraId="69D6F957" w14:textId="77777777" w:rsidR="00A84862" w:rsidRPr="00FB7329" w:rsidRDefault="00A84862" w:rsidP="00BD7223">
      <w:pPr>
        <w:jc w:val="both"/>
        <w:rPr>
          <w:szCs w:val="22"/>
          <w:lang w:val="es-CR"/>
        </w:rPr>
      </w:pPr>
      <w:r w:rsidRPr="00FB7329">
        <w:rPr>
          <w:szCs w:val="22"/>
          <w:lang w:val="es-CR"/>
        </w:rPr>
        <w:t xml:space="preserve">Por acuerdo de partes podrá pactarse que la defensa sea ejercida por un profesional en derecho elegido por el Tomador y/o Asegurado; no obstante, si así fuere, el costo máximo que </w:t>
      </w:r>
      <w:r w:rsidRPr="00FB7329">
        <w:rPr>
          <w:b/>
          <w:szCs w:val="22"/>
          <w:lang w:val="es-CR"/>
        </w:rPr>
        <w:t xml:space="preserve">SEGUROS LAFISE </w:t>
      </w:r>
      <w:r w:rsidRPr="00FB7329">
        <w:rPr>
          <w:szCs w:val="22"/>
          <w:lang w:val="es-CR"/>
        </w:rPr>
        <w:t xml:space="preserve">quedará obligada a resarcir estará determinado por el costo en que hubiera incurrido si la defensa hubiera sido provista de manera directa conforme se establece en párrafo anterior. A tal efecto se tendrán como costos máximos a resarcir, las tasas de honorarios vigentes a la fecha del siniestro, de los profesionales en derecho de la red de servicios de </w:t>
      </w:r>
      <w:r w:rsidRPr="00FB7329">
        <w:rPr>
          <w:b/>
          <w:szCs w:val="22"/>
          <w:lang w:val="es-CR"/>
        </w:rPr>
        <w:t>SEGUROS LAFISE</w:t>
      </w:r>
      <w:r w:rsidRPr="00FB7329">
        <w:rPr>
          <w:szCs w:val="22"/>
          <w:lang w:val="es-CR"/>
        </w:rPr>
        <w:t>.</w:t>
      </w:r>
    </w:p>
    <w:p w14:paraId="77288134" w14:textId="77777777" w:rsidR="00A84862" w:rsidRPr="00FB7329" w:rsidRDefault="00A84862" w:rsidP="00BD7223">
      <w:pPr>
        <w:jc w:val="both"/>
        <w:rPr>
          <w:szCs w:val="22"/>
          <w:lang w:val="es-CR"/>
        </w:rPr>
      </w:pPr>
      <w:r w:rsidRPr="00FB7329">
        <w:rPr>
          <w:szCs w:val="22"/>
          <w:lang w:val="es-CR"/>
        </w:rPr>
        <w:t xml:space="preserve">En caso de culpabilidad concurrente entre el perjudicado demandante, y/o cualquiera otra persona que figure como demandante o demandado en el proceso judicial o arbitral, </w:t>
      </w:r>
      <w:r w:rsidRPr="00FB7329">
        <w:rPr>
          <w:b/>
          <w:bCs/>
          <w:szCs w:val="22"/>
          <w:lang w:val="es-CR"/>
        </w:rPr>
        <w:t xml:space="preserve">SEGUROS LAFISE </w:t>
      </w:r>
      <w:r w:rsidRPr="00FB7329">
        <w:rPr>
          <w:szCs w:val="22"/>
          <w:lang w:val="es-CR"/>
        </w:rPr>
        <w:t xml:space="preserve">será responsable únicamente por la proporción que se fije para el Asegurado y hasta el monto máximo de responsabilidad de la presente póliza. </w:t>
      </w:r>
    </w:p>
    <w:p w14:paraId="67F198BB" w14:textId="11F298D6" w:rsidR="00A84862" w:rsidRDefault="00A84862" w:rsidP="00BD7223">
      <w:pPr>
        <w:jc w:val="both"/>
        <w:rPr>
          <w:b/>
          <w:szCs w:val="22"/>
          <w:lang w:val="es-CR"/>
        </w:rPr>
      </w:pPr>
      <w:r w:rsidRPr="00FB7329">
        <w:rPr>
          <w:szCs w:val="22"/>
          <w:lang w:val="es-CR"/>
        </w:rPr>
        <w:t xml:space="preserve">El monto o cuantía a ser indemnizada por responsabilidad civil del Tomador y/o Asegurado derivado de accidente cubierto por este contrato, quedará supeditada a lo que se establezca en el proceso judicial o arbitral, o lo estipulado en el acuerdo extrajudicial según haya sido autorizado por </w:t>
      </w:r>
      <w:r w:rsidRPr="00FB7329">
        <w:rPr>
          <w:b/>
          <w:szCs w:val="22"/>
          <w:lang w:val="es-CR"/>
        </w:rPr>
        <w:t>SEGUROS LAFISE.</w:t>
      </w:r>
    </w:p>
    <w:p w14:paraId="7977DDF1" w14:textId="04CBC05A" w:rsidR="00026C9B" w:rsidRPr="00FB7329" w:rsidRDefault="00026C9B" w:rsidP="00BD7223">
      <w:pPr>
        <w:jc w:val="both"/>
        <w:rPr>
          <w:b/>
          <w:szCs w:val="22"/>
          <w:lang w:val="es-CR"/>
        </w:rPr>
      </w:pPr>
      <w:r w:rsidRPr="0027688D">
        <w:rPr>
          <w:szCs w:val="22"/>
        </w:rPr>
        <w:lastRenderedPageBreak/>
        <w:t xml:space="preserve">Todos los costos y gastos atribuibles a la defensa del Tomador y/o Asegurado que sean satisfechos por </w:t>
      </w:r>
      <w:r w:rsidRPr="0027688D">
        <w:rPr>
          <w:b/>
          <w:bCs/>
          <w:szCs w:val="22"/>
        </w:rPr>
        <w:t xml:space="preserve">SEGUROS LAFISE, </w:t>
      </w:r>
      <w:r w:rsidRPr="0027688D">
        <w:rPr>
          <w:szCs w:val="22"/>
        </w:rPr>
        <w:t xml:space="preserve">con cargo a esta cobertura, consumirán la suma asegurada suscrita para la cobertura, y en consecuencia reducirán el límite máximo de responsabilidad de </w:t>
      </w:r>
      <w:r w:rsidRPr="0027688D">
        <w:rPr>
          <w:b/>
          <w:bCs/>
          <w:szCs w:val="22"/>
        </w:rPr>
        <w:t xml:space="preserve">SEGUROS LAFISE, </w:t>
      </w:r>
      <w:r w:rsidRPr="0027688D">
        <w:rPr>
          <w:szCs w:val="22"/>
        </w:rPr>
        <w:t>en virtud de la misma</w:t>
      </w:r>
      <w:r>
        <w:rPr>
          <w:szCs w:val="22"/>
        </w:rPr>
        <w:t>.</w:t>
      </w:r>
    </w:p>
    <w:p w14:paraId="7908BE8B" w14:textId="32DC6EDA" w:rsidR="00A70458" w:rsidRDefault="0036665C" w:rsidP="00BD7223">
      <w:pPr>
        <w:jc w:val="both"/>
        <w:rPr>
          <w:b/>
          <w:szCs w:val="22"/>
          <w:lang w:val="es-CR"/>
        </w:rPr>
      </w:pPr>
      <w:r w:rsidRPr="00FB7329">
        <w:rPr>
          <w:b/>
          <w:szCs w:val="22"/>
          <w:lang w:val="es-CR"/>
        </w:rPr>
        <w:t xml:space="preserve">Para que esta </w:t>
      </w:r>
      <w:r w:rsidR="007403AC" w:rsidRPr="00FB7329">
        <w:rPr>
          <w:b/>
          <w:szCs w:val="22"/>
          <w:lang w:val="es-CR"/>
        </w:rPr>
        <w:t xml:space="preserve">cobertura se brinde, será requisito indispensable </w:t>
      </w:r>
      <w:r w:rsidR="00A70458" w:rsidRPr="00FB7329">
        <w:rPr>
          <w:b/>
          <w:szCs w:val="22"/>
          <w:lang w:val="es-CR"/>
        </w:rPr>
        <w:t xml:space="preserve">que se cuente con vigilancia y control de acceso las 24 horas del día, </w:t>
      </w:r>
      <w:r w:rsidR="00FA68C0" w:rsidRPr="00FB7329">
        <w:rPr>
          <w:b/>
          <w:szCs w:val="22"/>
          <w:lang w:val="es-CR"/>
        </w:rPr>
        <w:t xml:space="preserve">los siete (7) </w:t>
      </w:r>
      <w:r w:rsidR="00A70458" w:rsidRPr="00FB7329">
        <w:rPr>
          <w:b/>
          <w:szCs w:val="22"/>
          <w:lang w:val="es-CR"/>
        </w:rPr>
        <w:t>días de la semana</w:t>
      </w:r>
      <w:r w:rsidR="00FA68C0" w:rsidRPr="00FB7329">
        <w:rPr>
          <w:b/>
          <w:szCs w:val="22"/>
          <w:lang w:val="es-CR"/>
        </w:rPr>
        <w:t>.</w:t>
      </w:r>
    </w:p>
    <w:p w14:paraId="4D957856" w14:textId="6AE2F6A1" w:rsidR="0058689F" w:rsidRPr="00FB7329" w:rsidRDefault="0058689F" w:rsidP="00BD7223">
      <w:pPr>
        <w:jc w:val="both"/>
        <w:rPr>
          <w:b/>
          <w:szCs w:val="22"/>
          <w:lang w:val="es-CR"/>
        </w:rPr>
      </w:pPr>
      <w:r w:rsidRPr="006C1DB9">
        <w:rPr>
          <w:szCs w:val="22"/>
          <w:lang w:val="es-ES"/>
        </w:rPr>
        <w:t>La inclusión de esta cobertura está condicionada a la adquisición de la Cobertura “A</w:t>
      </w:r>
      <w:r>
        <w:rPr>
          <w:szCs w:val="22"/>
          <w:lang w:val="es-ES"/>
        </w:rPr>
        <w:t>” y D</w:t>
      </w:r>
      <w:r w:rsidRPr="006C1DB9">
        <w:rPr>
          <w:szCs w:val="22"/>
          <w:lang w:val="es-ES"/>
        </w:rPr>
        <w:t>”.</w:t>
      </w:r>
    </w:p>
    <w:p w14:paraId="0857AED7" w14:textId="77777777" w:rsidR="004F61EE" w:rsidRPr="00FB7329" w:rsidRDefault="004F61EE" w:rsidP="00BD7223">
      <w:pPr>
        <w:pStyle w:val="Default"/>
        <w:spacing w:line="276" w:lineRule="auto"/>
        <w:ind w:left="567"/>
        <w:outlineLvl w:val="2"/>
        <w:rPr>
          <w:b/>
          <w:bCs/>
          <w:lang w:val="es-CR"/>
        </w:rPr>
      </w:pPr>
      <w:bookmarkStart w:id="31" w:name="_Toc48139944"/>
      <w:r w:rsidRPr="00FB7329">
        <w:rPr>
          <w:b/>
          <w:bCs/>
          <w:lang w:val="es-CR"/>
        </w:rPr>
        <w:t>Deducible</w:t>
      </w:r>
      <w:bookmarkEnd w:id="31"/>
      <w:r w:rsidRPr="00FB7329">
        <w:rPr>
          <w:b/>
          <w:bCs/>
          <w:lang w:val="es-CR"/>
        </w:rPr>
        <w:t xml:space="preserve"> </w:t>
      </w:r>
    </w:p>
    <w:p w14:paraId="26DB3165" w14:textId="5CADD166" w:rsidR="004F61EE" w:rsidRPr="00FB7329" w:rsidRDefault="00DE6DA3" w:rsidP="00BD7223">
      <w:pPr>
        <w:pStyle w:val="Default"/>
        <w:spacing w:after="240" w:line="276" w:lineRule="auto"/>
        <w:jc w:val="both"/>
        <w:rPr>
          <w:sz w:val="22"/>
          <w:szCs w:val="22"/>
          <w:lang w:val="es-CR"/>
        </w:rPr>
      </w:pPr>
      <w:r>
        <w:rPr>
          <w:sz w:val="22"/>
          <w:szCs w:val="22"/>
        </w:rPr>
        <w:t>S</w:t>
      </w:r>
      <w:r w:rsidR="004F61EE" w:rsidRPr="00FB7329">
        <w:rPr>
          <w:sz w:val="22"/>
          <w:szCs w:val="22"/>
          <w:lang w:val="es-CR"/>
        </w:rPr>
        <w:t xml:space="preserve">e aplicará un deducible del </w:t>
      </w:r>
      <w:r w:rsidR="00026C9B">
        <w:rPr>
          <w:sz w:val="22"/>
          <w:szCs w:val="22"/>
          <w:lang w:val="es-CR"/>
        </w:rPr>
        <w:t>20</w:t>
      </w:r>
      <w:r w:rsidR="004F61EE" w:rsidRPr="00FB7329">
        <w:rPr>
          <w:sz w:val="22"/>
          <w:szCs w:val="22"/>
          <w:lang w:val="es-CR"/>
        </w:rPr>
        <w:t xml:space="preserve">% de la pérdida </w:t>
      </w:r>
      <w:r w:rsidR="00165030">
        <w:rPr>
          <w:sz w:val="22"/>
          <w:szCs w:val="22"/>
          <w:lang w:val="es-CR"/>
        </w:rPr>
        <w:t xml:space="preserve">final ajustada </w:t>
      </w:r>
      <w:r w:rsidR="004F61EE" w:rsidRPr="00FB7329">
        <w:rPr>
          <w:sz w:val="22"/>
          <w:szCs w:val="22"/>
          <w:lang w:val="es-CR"/>
        </w:rPr>
        <w:t>con un mínimo de US$</w:t>
      </w:r>
      <w:r w:rsidR="00026C9B">
        <w:rPr>
          <w:sz w:val="22"/>
          <w:szCs w:val="22"/>
          <w:lang w:val="es-CR"/>
        </w:rPr>
        <w:t>500</w:t>
      </w:r>
      <w:r w:rsidR="004F61EE" w:rsidRPr="00FB7329">
        <w:rPr>
          <w:sz w:val="22"/>
          <w:szCs w:val="22"/>
          <w:lang w:val="es-CR"/>
        </w:rPr>
        <w:t>,00 (</w:t>
      </w:r>
      <w:r w:rsidR="00026C9B">
        <w:rPr>
          <w:sz w:val="22"/>
          <w:szCs w:val="22"/>
          <w:lang w:val="es-CR"/>
        </w:rPr>
        <w:t>Quinientos</w:t>
      </w:r>
      <w:r w:rsidR="004F61EE" w:rsidRPr="00FB7329">
        <w:rPr>
          <w:sz w:val="22"/>
          <w:szCs w:val="22"/>
          <w:lang w:val="es-CR"/>
        </w:rPr>
        <w:t xml:space="preserve"> Dólares Netos) o ¢</w:t>
      </w:r>
      <w:r w:rsidR="00026C9B">
        <w:rPr>
          <w:sz w:val="22"/>
          <w:szCs w:val="22"/>
          <w:lang w:val="es-CR"/>
        </w:rPr>
        <w:t>300</w:t>
      </w:r>
      <w:r w:rsidR="004F61EE" w:rsidRPr="00FB7329">
        <w:rPr>
          <w:sz w:val="22"/>
          <w:szCs w:val="22"/>
          <w:lang w:val="es-CR"/>
        </w:rPr>
        <w:t>.000,00 (</w:t>
      </w:r>
      <w:r w:rsidR="00026C9B">
        <w:rPr>
          <w:sz w:val="22"/>
          <w:szCs w:val="22"/>
          <w:lang w:val="es-CR"/>
        </w:rPr>
        <w:t>Trescientos</w:t>
      </w:r>
      <w:r w:rsidR="004F61EE" w:rsidRPr="00FB7329">
        <w:rPr>
          <w:sz w:val="22"/>
          <w:szCs w:val="22"/>
          <w:lang w:val="es-CR"/>
        </w:rPr>
        <w:t xml:space="preserve"> Mil Colones Netos) por evento. </w:t>
      </w:r>
    </w:p>
    <w:p w14:paraId="052263C9" w14:textId="13471332" w:rsidR="00A35ED2" w:rsidRPr="00FB7329" w:rsidRDefault="00A35ED2" w:rsidP="003413F9">
      <w:pPr>
        <w:pStyle w:val="Default"/>
        <w:numPr>
          <w:ilvl w:val="1"/>
          <w:numId w:val="23"/>
        </w:numPr>
        <w:spacing w:line="276" w:lineRule="auto"/>
        <w:outlineLvl w:val="2"/>
        <w:rPr>
          <w:b/>
          <w:bCs/>
          <w:sz w:val="22"/>
          <w:szCs w:val="22"/>
          <w:lang w:val="es-CR"/>
        </w:rPr>
      </w:pPr>
      <w:bookmarkStart w:id="32" w:name="_Toc48139945"/>
      <w:r w:rsidRPr="00FB7329">
        <w:rPr>
          <w:b/>
          <w:bCs/>
          <w:sz w:val="22"/>
          <w:szCs w:val="22"/>
          <w:lang w:val="es-CR"/>
        </w:rPr>
        <w:t xml:space="preserve">Exclusiones a la Cobertura </w:t>
      </w:r>
      <w:r w:rsidR="00165030">
        <w:rPr>
          <w:b/>
          <w:bCs/>
          <w:sz w:val="22"/>
          <w:szCs w:val="22"/>
          <w:lang w:val="es-CR"/>
        </w:rPr>
        <w:t>F</w:t>
      </w:r>
      <w:r w:rsidRPr="00FB7329">
        <w:rPr>
          <w:b/>
          <w:bCs/>
          <w:sz w:val="22"/>
          <w:szCs w:val="22"/>
          <w:lang w:val="es-CR"/>
        </w:rPr>
        <w:t xml:space="preserve"> – Responsabilidad Civil - Parqueos</w:t>
      </w:r>
      <w:bookmarkEnd w:id="32"/>
    </w:p>
    <w:p w14:paraId="135ABC9C" w14:textId="7722603B" w:rsidR="00A35ED2" w:rsidRPr="00FB7329" w:rsidRDefault="00A35ED2" w:rsidP="00BD7223">
      <w:pPr>
        <w:pStyle w:val="Default"/>
        <w:spacing w:line="276" w:lineRule="auto"/>
        <w:jc w:val="both"/>
        <w:rPr>
          <w:b/>
          <w:bCs/>
          <w:color w:val="auto"/>
          <w:sz w:val="22"/>
          <w:szCs w:val="22"/>
          <w:lang w:val="es-CR"/>
        </w:rPr>
      </w:pPr>
      <w:r w:rsidRPr="00FB7329">
        <w:rPr>
          <w:b/>
          <w:bCs/>
          <w:color w:val="auto"/>
          <w:sz w:val="22"/>
          <w:szCs w:val="22"/>
          <w:lang w:val="es-CR"/>
        </w:rPr>
        <w:t xml:space="preserve">SEGUROS LAFISE no será responsable por pérdidas o daños que tengan su origen en los siguientes riesgos: </w:t>
      </w:r>
    </w:p>
    <w:p w14:paraId="2C5FB575" w14:textId="148B9A09" w:rsidR="008E3095" w:rsidRPr="00FB7329" w:rsidRDefault="00A35ED2" w:rsidP="003413F9">
      <w:pPr>
        <w:pStyle w:val="Default"/>
        <w:numPr>
          <w:ilvl w:val="1"/>
          <w:numId w:val="24"/>
        </w:numPr>
        <w:spacing w:line="276" w:lineRule="auto"/>
        <w:jc w:val="both"/>
        <w:rPr>
          <w:b/>
          <w:sz w:val="22"/>
          <w:szCs w:val="22"/>
          <w:lang w:val="es-CR"/>
        </w:rPr>
      </w:pPr>
      <w:r w:rsidRPr="00FB7329">
        <w:rPr>
          <w:b/>
          <w:sz w:val="22"/>
          <w:szCs w:val="22"/>
          <w:lang w:val="es-CR"/>
        </w:rPr>
        <w:t xml:space="preserve">Aplican las exclusiones de la Cobertura de Responsabilidad Civil </w:t>
      </w:r>
      <w:r w:rsidR="00B47C41" w:rsidRPr="00FB7329">
        <w:rPr>
          <w:b/>
          <w:sz w:val="22"/>
          <w:szCs w:val="22"/>
          <w:lang w:val="es-CR"/>
        </w:rPr>
        <w:t>General</w:t>
      </w:r>
      <w:r w:rsidR="00FE0CC1" w:rsidRPr="00FB7329">
        <w:rPr>
          <w:b/>
          <w:sz w:val="22"/>
          <w:szCs w:val="22"/>
          <w:lang w:val="es-CR"/>
        </w:rPr>
        <w:t xml:space="preserve"> con excepción de la que hace refe</w:t>
      </w:r>
      <w:r w:rsidR="00B8623D" w:rsidRPr="00FB7329">
        <w:rPr>
          <w:b/>
          <w:sz w:val="22"/>
          <w:szCs w:val="22"/>
          <w:lang w:val="es-CR"/>
        </w:rPr>
        <w:t xml:space="preserve">rencia al uso de vehículos </w:t>
      </w:r>
      <w:r w:rsidR="00280945" w:rsidRPr="00FB7329">
        <w:rPr>
          <w:b/>
          <w:sz w:val="22"/>
          <w:szCs w:val="22"/>
          <w:lang w:val="es-CR"/>
        </w:rPr>
        <w:t>por parte del Asegurado incluyendo los condóminos e inquilinos</w:t>
      </w:r>
      <w:r w:rsidRPr="00FB7329">
        <w:rPr>
          <w:b/>
          <w:sz w:val="22"/>
          <w:szCs w:val="22"/>
          <w:lang w:val="es-CR"/>
        </w:rPr>
        <w:t>.</w:t>
      </w:r>
    </w:p>
    <w:p w14:paraId="5A67751A" w14:textId="4939A254" w:rsidR="00CB79DA" w:rsidRPr="00BD7223" w:rsidRDefault="00CB79DA" w:rsidP="003413F9">
      <w:pPr>
        <w:pStyle w:val="Default"/>
        <w:numPr>
          <w:ilvl w:val="1"/>
          <w:numId w:val="24"/>
        </w:numPr>
        <w:spacing w:line="276" w:lineRule="auto"/>
        <w:jc w:val="both"/>
        <w:rPr>
          <w:b/>
          <w:bCs/>
          <w:sz w:val="22"/>
          <w:szCs w:val="22"/>
          <w:lang w:val="es-CR"/>
        </w:rPr>
      </w:pPr>
      <w:r w:rsidRPr="00BD7223">
        <w:rPr>
          <w:b/>
          <w:bCs/>
          <w:sz w:val="22"/>
          <w:szCs w:val="22"/>
          <w:lang w:val="es-CR"/>
        </w:rPr>
        <w:t xml:space="preserve">Daños de Vehículos manejados por el Tomador y/o Asegurado y/o sus empleados, cuando carezcan de licencia habilitante para conducir el tipo de vehículo en cuestión. </w:t>
      </w:r>
    </w:p>
    <w:p w14:paraId="6CA6E989" w14:textId="30ADB0B1" w:rsidR="008B5F4A" w:rsidRPr="00FB7329" w:rsidRDefault="008B5F4A" w:rsidP="00A84862">
      <w:pPr>
        <w:ind w:left="678"/>
        <w:jc w:val="both"/>
        <w:rPr>
          <w:b/>
          <w:szCs w:val="22"/>
          <w:lang w:val="es-CR"/>
        </w:rPr>
      </w:pPr>
    </w:p>
    <w:p w14:paraId="1006F3C2" w14:textId="49210966" w:rsidR="00A9240B" w:rsidRPr="00FB7329" w:rsidRDefault="00A9240B" w:rsidP="00BD7223">
      <w:pPr>
        <w:pStyle w:val="Ttulo3"/>
        <w:numPr>
          <w:ilvl w:val="0"/>
          <w:numId w:val="3"/>
        </w:numPr>
        <w:spacing w:before="0" w:after="240" w:line="276" w:lineRule="auto"/>
        <w:ind w:left="851" w:hanging="142"/>
        <w:rPr>
          <w:bCs/>
          <w:sz w:val="24"/>
          <w:lang w:val="es-CR"/>
        </w:rPr>
      </w:pPr>
      <w:bookmarkStart w:id="33" w:name="_Toc48139946"/>
      <w:r w:rsidRPr="00FB7329">
        <w:rPr>
          <w:bCs/>
          <w:sz w:val="24"/>
          <w:lang w:val="es-CR"/>
        </w:rPr>
        <w:t>Cobertura G – Cobertura</w:t>
      </w:r>
      <w:r w:rsidR="002C4A25" w:rsidRPr="00FB7329">
        <w:rPr>
          <w:bCs/>
          <w:sz w:val="24"/>
          <w:lang w:val="es-CR"/>
        </w:rPr>
        <w:t xml:space="preserve"> de Servicios de </w:t>
      </w:r>
      <w:r w:rsidRPr="00FB7329">
        <w:rPr>
          <w:bCs/>
          <w:sz w:val="24"/>
          <w:lang w:val="es-CR"/>
        </w:rPr>
        <w:t>Asistencia</w:t>
      </w:r>
      <w:bookmarkEnd w:id="33"/>
    </w:p>
    <w:p w14:paraId="745D43A4" w14:textId="41B2555E" w:rsidR="00433CF6" w:rsidRDefault="00433CF6" w:rsidP="00BD7223">
      <w:pPr>
        <w:jc w:val="both"/>
        <w:rPr>
          <w:bCs/>
          <w:szCs w:val="22"/>
          <w:lang w:val="es-CR"/>
        </w:rPr>
      </w:pPr>
      <w:r w:rsidRPr="00FB7329">
        <w:rPr>
          <w:b/>
          <w:szCs w:val="22"/>
          <w:lang w:val="es-CR"/>
        </w:rPr>
        <w:t>SEGUROS LAFISE</w:t>
      </w:r>
      <w:r w:rsidRPr="00FB7329">
        <w:rPr>
          <w:bCs/>
          <w:szCs w:val="22"/>
          <w:lang w:val="es-CR"/>
        </w:rPr>
        <w:t xml:space="preserve"> otorga de manera gratuita la cobertura de los Servicios de Asistencia detallados más adelante. Queda entendido que los servicios a los que se refiere esta cobertura se prestarán con sujeción a las limitaciones y exclusiones expresamente establecidas en la póliza. </w:t>
      </w:r>
    </w:p>
    <w:p w14:paraId="3FEC510F" w14:textId="7795C636" w:rsidR="00433CF6" w:rsidRPr="00FB7329" w:rsidRDefault="00433CF6" w:rsidP="00BD7223">
      <w:pPr>
        <w:jc w:val="both"/>
        <w:rPr>
          <w:szCs w:val="22"/>
          <w:lang w:val="es-CR"/>
        </w:rPr>
      </w:pPr>
      <w:r w:rsidRPr="00FB7329">
        <w:rPr>
          <w:szCs w:val="22"/>
          <w:lang w:val="es-CR"/>
        </w:rPr>
        <w:t>Se brindará el servicio de asistencia cuando ocurra</w:t>
      </w:r>
      <w:r w:rsidR="00FD29C6" w:rsidRPr="00FB7329">
        <w:rPr>
          <w:szCs w:val="22"/>
          <w:lang w:val="es-CR"/>
        </w:rPr>
        <w:t>, dentro de</w:t>
      </w:r>
      <w:r w:rsidR="00CA7142" w:rsidRPr="00FB7329">
        <w:rPr>
          <w:szCs w:val="22"/>
          <w:lang w:val="es-CR"/>
        </w:rPr>
        <w:t xml:space="preserve"> bien asegurado,</w:t>
      </w:r>
      <w:r w:rsidRPr="00FB7329">
        <w:rPr>
          <w:szCs w:val="22"/>
          <w:lang w:val="es-CR"/>
        </w:rPr>
        <w:t xml:space="preserve"> una emergencia que requiera una situación de asistencia según se establece en las siguientes coberturas de servicio: </w:t>
      </w:r>
    </w:p>
    <w:p w14:paraId="5BB07AE6" w14:textId="44DF8822" w:rsidR="00433CF6" w:rsidRPr="00FB7329" w:rsidRDefault="00433CF6" w:rsidP="003413F9">
      <w:pPr>
        <w:pStyle w:val="Default"/>
        <w:numPr>
          <w:ilvl w:val="1"/>
          <w:numId w:val="25"/>
        </w:numPr>
        <w:spacing w:line="276" w:lineRule="auto"/>
        <w:jc w:val="both"/>
        <w:rPr>
          <w:b/>
          <w:szCs w:val="22"/>
          <w:lang w:val="es-CR"/>
        </w:rPr>
      </w:pPr>
      <w:r w:rsidRPr="00FB7329">
        <w:rPr>
          <w:b/>
          <w:szCs w:val="22"/>
          <w:lang w:val="es-CR"/>
        </w:rPr>
        <w:t>Servicio de Fontanería</w:t>
      </w:r>
      <w:r w:rsidR="00DC2818" w:rsidRPr="00FB7329">
        <w:rPr>
          <w:b/>
          <w:szCs w:val="22"/>
          <w:lang w:val="es-CR"/>
        </w:rPr>
        <w:t>:</w:t>
      </w:r>
    </w:p>
    <w:p w14:paraId="4E47B31F" w14:textId="4B1F2AFA" w:rsidR="00433CF6" w:rsidRPr="00FB7329" w:rsidRDefault="00433CF6" w:rsidP="00BD7223">
      <w:pPr>
        <w:jc w:val="both"/>
        <w:rPr>
          <w:szCs w:val="22"/>
          <w:lang w:val="es-CR"/>
        </w:rPr>
      </w:pPr>
      <w:r w:rsidRPr="00FB7329">
        <w:rPr>
          <w:szCs w:val="22"/>
          <w:lang w:val="es-CR"/>
        </w:rPr>
        <w:t xml:space="preserve">En caso de rotura de tuberías, llaves u otras instalaciones fijas de agua del local, se gestionará el envío de un operario que realizará la reparación de urgencia que se requiera para subsanar la avería, siempre y cuando no exista disposición de autoridad que lo impida y que el estado de las instalaciones lo permita. Si el costo de la reparación excede el monto límite de cobertura, el exceso deberá ser cubierto por el Asegurado. Este servicio se extiende a las áreas comunes a las que tiene derecho contractualmente el local Asegurado. </w:t>
      </w:r>
    </w:p>
    <w:p w14:paraId="76A01F56" w14:textId="28B8102D" w:rsidR="00D449A9" w:rsidRPr="009512AB" w:rsidRDefault="00D449A9" w:rsidP="00D449A9">
      <w:pPr>
        <w:pStyle w:val="Textoindependiente"/>
        <w:spacing w:line="240" w:lineRule="exact"/>
        <w:contextualSpacing/>
        <w:jc w:val="both"/>
        <w:rPr>
          <w:b/>
        </w:rPr>
      </w:pPr>
      <w:r w:rsidRPr="009512AB">
        <w:rPr>
          <w:b/>
        </w:rPr>
        <w:t xml:space="preserve">El servicio de </w:t>
      </w:r>
      <w:r>
        <w:rPr>
          <w:b/>
        </w:rPr>
        <w:t>fontanería</w:t>
      </w:r>
      <w:r w:rsidRPr="009512AB">
        <w:rPr>
          <w:b/>
        </w:rPr>
        <w:t xml:space="preserve"> tiene un límite de </w:t>
      </w:r>
      <w:r w:rsidR="009261A2">
        <w:rPr>
          <w:b/>
        </w:rPr>
        <w:t>3</w:t>
      </w:r>
      <w:r w:rsidRPr="009512AB">
        <w:rPr>
          <w:b/>
        </w:rPr>
        <w:t xml:space="preserve"> (</w:t>
      </w:r>
      <w:r w:rsidR="009261A2">
        <w:rPr>
          <w:b/>
        </w:rPr>
        <w:t>tres</w:t>
      </w:r>
      <w:r w:rsidRPr="009512AB">
        <w:rPr>
          <w:b/>
        </w:rPr>
        <w:t>) eventos por año Póliza, con un costo máximo por e</w:t>
      </w:r>
      <w:r w:rsidR="00745C27">
        <w:rPr>
          <w:b/>
        </w:rPr>
        <w:t xml:space="preserve">vento de </w:t>
      </w:r>
      <w:r w:rsidR="009261A2">
        <w:rPr>
          <w:b/>
        </w:rPr>
        <w:t>$120,00 (</w:t>
      </w:r>
      <w:r w:rsidR="00745C27">
        <w:rPr>
          <w:b/>
        </w:rPr>
        <w:t>ciento veinte dólares</w:t>
      </w:r>
      <w:r w:rsidR="009261A2">
        <w:rPr>
          <w:b/>
        </w:rPr>
        <w:t>)</w:t>
      </w:r>
      <w:r w:rsidR="00745C27">
        <w:rPr>
          <w:b/>
        </w:rPr>
        <w:t xml:space="preserve"> </w:t>
      </w:r>
      <w:r w:rsidRPr="009512AB">
        <w:rPr>
          <w:b/>
        </w:rPr>
        <w:t xml:space="preserve">o </w:t>
      </w:r>
      <w:r w:rsidR="009261A2">
        <w:rPr>
          <w:b/>
        </w:rPr>
        <w:t>¢60.000,00 (Sesenta Mil Colones)</w:t>
      </w:r>
      <w:r w:rsidRPr="009512AB">
        <w:rPr>
          <w:b/>
        </w:rPr>
        <w:t>.</w:t>
      </w:r>
    </w:p>
    <w:p w14:paraId="13B93EC8" w14:textId="77DF0E77" w:rsidR="00433CF6" w:rsidRPr="00FB7329" w:rsidRDefault="00D449A9" w:rsidP="00D449A9">
      <w:pPr>
        <w:jc w:val="both"/>
        <w:rPr>
          <w:b/>
          <w:bCs/>
          <w:szCs w:val="22"/>
          <w:lang w:val="es-CR"/>
        </w:rPr>
      </w:pPr>
      <w:r w:rsidRPr="009512AB">
        <w:t>El valor anterior incluye el costo de los materiales y mano de obra, así como el traslado del operario (las reparaciones de plomería no incluyen trabajos de albañilería).</w:t>
      </w:r>
    </w:p>
    <w:p w14:paraId="51CAA315" w14:textId="6E98F462" w:rsidR="00433CF6" w:rsidRPr="00FB7329" w:rsidRDefault="00433CF6" w:rsidP="003413F9">
      <w:pPr>
        <w:pStyle w:val="Default"/>
        <w:numPr>
          <w:ilvl w:val="1"/>
          <w:numId w:val="25"/>
        </w:numPr>
        <w:spacing w:line="276" w:lineRule="auto"/>
        <w:jc w:val="both"/>
        <w:rPr>
          <w:b/>
          <w:szCs w:val="22"/>
          <w:lang w:val="es-CR"/>
        </w:rPr>
      </w:pPr>
      <w:r w:rsidRPr="00FB7329">
        <w:rPr>
          <w:b/>
          <w:szCs w:val="22"/>
          <w:lang w:val="es-CR"/>
        </w:rPr>
        <w:t>Servicio de Cerrajería</w:t>
      </w:r>
      <w:r w:rsidR="007D0EFC" w:rsidRPr="00FB7329">
        <w:rPr>
          <w:b/>
          <w:szCs w:val="22"/>
          <w:lang w:val="es-CR"/>
        </w:rPr>
        <w:t>:</w:t>
      </w:r>
    </w:p>
    <w:p w14:paraId="3EBDD0D4" w14:textId="2DB015E5" w:rsidR="00433CF6" w:rsidRPr="00FB7329" w:rsidRDefault="00433CF6" w:rsidP="00BD7223">
      <w:pPr>
        <w:jc w:val="both"/>
        <w:rPr>
          <w:szCs w:val="22"/>
          <w:lang w:val="es-CR"/>
        </w:rPr>
      </w:pPr>
      <w:r w:rsidRPr="00FB7329">
        <w:rPr>
          <w:szCs w:val="22"/>
          <w:lang w:val="es-CR"/>
        </w:rPr>
        <w:lastRenderedPageBreak/>
        <w:t xml:space="preserve">En caso de pérdida, extravío o robo de las llaves de acceso al bien asegurado, o inutilización de cerradura por otras causas, que no se encuentre amparada por otras coberturas y que haga imposible el acceso al local asegurado, se gestionará el envío de un operario que realice los trabajos y reparaciones de urgencia necesarios para restablecer la apertura y el correcto funcionamiento de la cerradura. En caso de ser necesario, se confeccionará una copia de la llave. Este servicio se extiende a las áreas comunes a las que tiene derecho contractualmente el local asegurado. </w:t>
      </w:r>
    </w:p>
    <w:p w14:paraId="240084BF" w14:textId="2B7216A1" w:rsidR="00D449A9" w:rsidRPr="009512AB" w:rsidRDefault="009261A2" w:rsidP="009261A2">
      <w:pPr>
        <w:pStyle w:val="Textoindependiente"/>
        <w:spacing w:line="240" w:lineRule="exact"/>
        <w:contextualSpacing/>
        <w:jc w:val="both"/>
        <w:rPr>
          <w:b/>
        </w:rPr>
      </w:pPr>
      <w:r w:rsidRPr="009261A2">
        <w:rPr>
          <w:b/>
        </w:rPr>
        <w:t xml:space="preserve">El servicio de cerrajería </w:t>
      </w:r>
      <w:r w:rsidRPr="009512AB">
        <w:rPr>
          <w:b/>
        </w:rPr>
        <w:t xml:space="preserve">tiene un límite de </w:t>
      </w:r>
      <w:r>
        <w:rPr>
          <w:b/>
        </w:rPr>
        <w:t>3</w:t>
      </w:r>
      <w:r w:rsidRPr="009512AB">
        <w:rPr>
          <w:b/>
        </w:rPr>
        <w:t xml:space="preserve"> (</w:t>
      </w:r>
      <w:r>
        <w:rPr>
          <w:b/>
        </w:rPr>
        <w:t>tres</w:t>
      </w:r>
      <w:r w:rsidRPr="009512AB">
        <w:rPr>
          <w:b/>
        </w:rPr>
        <w:t>) eventos por año Póliza, con un costo máximo por e</w:t>
      </w:r>
      <w:r>
        <w:rPr>
          <w:b/>
        </w:rPr>
        <w:t xml:space="preserve">vento de $120,00 (ciento veinte dólares) </w:t>
      </w:r>
      <w:r w:rsidRPr="009512AB">
        <w:rPr>
          <w:b/>
        </w:rPr>
        <w:t xml:space="preserve">o </w:t>
      </w:r>
      <w:r>
        <w:rPr>
          <w:b/>
        </w:rPr>
        <w:t>¢60.000,00 (Sesenta Mil Colones)</w:t>
      </w:r>
      <w:r w:rsidRPr="009512AB">
        <w:rPr>
          <w:b/>
        </w:rPr>
        <w:t>.</w:t>
      </w:r>
    </w:p>
    <w:p w14:paraId="6F6CA1B4" w14:textId="426B4214" w:rsidR="00433CF6" w:rsidRPr="00FB7329" w:rsidRDefault="00D449A9" w:rsidP="00D449A9">
      <w:pPr>
        <w:jc w:val="both"/>
        <w:rPr>
          <w:b/>
          <w:szCs w:val="22"/>
          <w:lang w:val="es-CR"/>
        </w:rPr>
      </w:pPr>
      <w:r w:rsidRPr="009512AB">
        <w:t>El valor anterior incluye el costo de los materiales, traslado del operario y mano de obra.</w:t>
      </w:r>
      <w:r w:rsidR="00433CF6" w:rsidRPr="00FB7329">
        <w:rPr>
          <w:b/>
          <w:szCs w:val="22"/>
          <w:lang w:val="es-CR"/>
        </w:rPr>
        <w:t xml:space="preserve"> </w:t>
      </w:r>
    </w:p>
    <w:p w14:paraId="1622F6F1" w14:textId="761EFA4B" w:rsidR="00433CF6" w:rsidRPr="00FB7329" w:rsidRDefault="00433CF6" w:rsidP="003413F9">
      <w:pPr>
        <w:pStyle w:val="Default"/>
        <w:numPr>
          <w:ilvl w:val="1"/>
          <w:numId w:val="25"/>
        </w:numPr>
        <w:spacing w:line="276" w:lineRule="auto"/>
        <w:jc w:val="both"/>
        <w:rPr>
          <w:b/>
          <w:szCs w:val="22"/>
          <w:lang w:val="es-CR"/>
        </w:rPr>
      </w:pPr>
      <w:r w:rsidRPr="00FB7329">
        <w:rPr>
          <w:b/>
          <w:szCs w:val="22"/>
          <w:lang w:val="es-CR"/>
        </w:rPr>
        <w:t>Servicio de Electricidad</w:t>
      </w:r>
    </w:p>
    <w:p w14:paraId="56683492" w14:textId="54206EBF" w:rsidR="00433CF6" w:rsidRPr="00FB7329" w:rsidRDefault="00433CF6" w:rsidP="00BD7223">
      <w:pPr>
        <w:jc w:val="both"/>
        <w:rPr>
          <w:szCs w:val="22"/>
          <w:lang w:val="es-CR"/>
        </w:rPr>
      </w:pPr>
      <w:r w:rsidRPr="00FB7329">
        <w:rPr>
          <w:szCs w:val="22"/>
          <w:lang w:val="es-CR"/>
        </w:rPr>
        <w:t>En caso de falta de energía eléctrica en el local asegurado, resultado de falla o averías de las instalaciones eléctricas de la misma, se gestionará el envío de un operario que se encargará de la reparación de urgencia necesaria para restablecer el suministro de energía, siempre que no exista disposición de autoridad que lo prohíba y que el estado de las instalaciones lo permitan. Este servicio se extiende a las áreas comunes a las que tiene el derecho contractualmente el lugar asegurado.</w:t>
      </w:r>
    </w:p>
    <w:p w14:paraId="7758DAA6" w14:textId="52DAE60B" w:rsidR="009F54CC" w:rsidRPr="009512AB" w:rsidRDefault="00D449A9" w:rsidP="009F54CC">
      <w:pPr>
        <w:pStyle w:val="Textoindependiente"/>
        <w:spacing w:line="240" w:lineRule="exact"/>
        <w:contextualSpacing/>
        <w:jc w:val="both"/>
        <w:rPr>
          <w:b/>
        </w:rPr>
      </w:pPr>
      <w:r w:rsidRPr="009512AB">
        <w:rPr>
          <w:b/>
          <w:lang w:val="es-PA"/>
        </w:rPr>
        <w:t xml:space="preserve">El servicio de electricidad </w:t>
      </w:r>
      <w:r w:rsidR="009F54CC" w:rsidRPr="009512AB">
        <w:rPr>
          <w:b/>
        </w:rPr>
        <w:t xml:space="preserve">tiene un límite de </w:t>
      </w:r>
      <w:r w:rsidR="009F54CC">
        <w:rPr>
          <w:b/>
        </w:rPr>
        <w:t>3</w:t>
      </w:r>
      <w:r w:rsidR="009F54CC" w:rsidRPr="009512AB">
        <w:rPr>
          <w:b/>
        </w:rPr>
        <w:t xml:space="preserve"> (</w:t>
      </w:r>
      <w:r w:rsidR="009F54CC">
        <w:rPr>
          <w:b/>
        </w:rPr>
        <w:t>tres</w:t>
      </w:r>
      <w:r w:rsidR="009F54CC" w:rsidRPr="009512AB">
        <w:rPr>
          <w:b/>
        </w:rPr>
        <w:t>) eventos por año Póliza, con un costo máximo por e</w:t>
      </w:r>
      <w:r w:rsidR="009F54CC">
        <w:rPr>
          <w:b/>
        </w:rPr>
        <w:t xml:space="preserve">vento de $120,00 (ciento veinte dólares) </w:t>
      </w:r>
      <w:r w:rsidR="009F54CC" w:rsidRPr="009512AB">
        <w:rPr>
          <w:b/>
        </w:rPr>
        <w:t xml:space="preserve">o </w:t>
      </w:r>
      <w:r w:rsidR="009F54CC">
        <w:rPr>
          <w:b/>
        </w:rPr>
        <w:t>¢60.000,00 (Sesenta Mil Colones)</w:t>
      </w:r>
      <w:r w:rsidR="009F54CC" w:rsidRPr="009512AB">
        <w:rPr>
          <w:b/>
        </w:rPr>
        <w:t>.</w:t>
      </w:r>
    </w:p>
    <w:p w14:paraId="4F34D997" w14:textId="60C6F6B3" w:rsidR="00433CF6" w:rsidRPr="00FB7329" w:rsidRDefault="00D449A9" w:rsidP="00D449A9">
      <w:pPr>
        <w:jc w:val="both"/>
        <w:rPr>
          <w:b/>
          <w:szCs w:val="22"/>
          <w:lang w:val="es-CR"/>
        </w:rPr>
      </w:pPr>
      <w:r w:rsidRPr="009512AB">
        <w:t>El valor anterior incluye el costo de los materiales, traslado del operario y mano de obra.</w:t>
      </w:r>
    </w:p>
    <w:p w14:paraId="1A6665C2" w14:textId="3D932840" w:rsidR="00433CF6" w:rsidRPr="00FB7329" w:rsidRDefault="00433CF6" w:rsidP="003413F9">
      <w:pPr>
        <w:pStyle w:val="Default"/>
        <w:numPr>
          <w:ilvl w:val="1"/>
          <w:numId w:val="25"/>
        </w:numPr>
        <w:spacing w:line="276" w:lineRule="auto"/>
        <w:jc w:val="both"/>
        <w:rPr>
          <w:b/>
          <w:szCs w:val="22"/>
          <w:lang w:val="es-CR"/>
        </w:rPr>
      </w:pPr>
      <w:r w:rsidRPr="00BD7223">
        <w:rPr>
          <w:b/>
          <w:szCs w:val="22"/>
          <w:lang w:val="es-CR"/>
        </w:rPr>
        <w:t>Servicio</w:t>
      </w:r>
      <w:r w:rsidRPr="00FB7329">
        <w:rPr>
          <w:b/>
          <w:szCs w:val="22"/>
          <w:lang w:val="es-CR"/>
        </w:rPr>
        <w:t xml:space="preserve"> de Asistencia Rotura de Cristales</w:t>
      </w:r>
    </w:p>
    <w:p w14:paraId="655A723B" w14:textId="49B32651" w:rsidR="00433CF6" w:rsidRPr="00FB7329" w:rsidRDefault="00433CF6" w:rsidP="00BD7223">
      <w:pPr>
        <w:jc w:val="both"/>
        <w:rPr>
          <w:szCs w:val="22"/>
          <w:lang w:val="es-CR"/>
        </w:rPr>
      </w:pPr>
      <w:r w:rsidRPr="00FB7329">
        <w:rPr>
          <w:szCs w:val="22"/>
          <w:lang w:val="es-CR"/>
        </w:rPr>
        <w:t xml:space="preserve">En caso de rotura de vidrios o cristales de puertas o ventanas que formen parte de la fachada exterior del local comercial Asegurado, se gestionará el envío de un operario que procederá con la reposición del vidrio o cristal afectado por la rotura. Si por causa de rotura del vidrio o cristal de alguna puerta o ventana, se daña otra estructura de vidrio interna del local comercial Asegurado, se hará la reparación de esa estructura adicional aunque se encuentre en el interior del local Asegurado. Este servicio se extiende a las áreas comunes a las que tienen derecho contractualmente el local Asegurado.     </w:t>
      </w:r>
    </w:p>
    <w:p w14:paraId="4F4EF1BA" w14:textId="32B81FBE" w:rsidR="00D449A9" w:rsidRPr="009512AB" w:rsidRDefault="00D449A9" w:rsidP="00D449A9">
      <w:pPr>
        <w:spacing w:after="0" w:line="240" w:lineRule="exact"/>
        <w:contextualSpacing/>
        <w:jc w:val="both"/>
        <w:rPr>
          <w:b/>
        </w:rPr>
      </w:pPr>
      <w:r w:rsidRPr="009512AB">
        <w:rPr>
          <w:b/>
          <w:lang w:val="es-PA"/>
        </w:rPr>
        <w:t xml:space="preserve">El servicio de vidriería </w:t>
      </w:r>
      <w:r w:rsidR="009F54CC" w:rsidRPr="009512AB">
        <w:rPr>
          <w:b/>
        </w:rPr>
        <w:t xml:space="preserve">tiene un límite de </w:t>
      </w:r>
      <w:r w:rsidR="009F54CC">
        <w:rPr>
          <w:b/>
        </w:rPr>
        <w:t>3</w:t>
      </w:r>
      <w:r w:rsidR="009F54CC" w:rsidRPr="009512AB">
        <w:rPr>
          <w:b/>
        </w:rPr>
        <w:t xml:space="preserve"> (</w:t>
      </w:r>
      <w:r w:rsidR="009F54CC">
        <w:rPr>
          <w:b/>
        </w:rPr>
        <w:t>tres</w:t>
      </w:r>
      <w:r w:rsidR="009F54CC" w:rsidRPr="009512AB">
        <w:rPr>
          <w:b/>
        </w:rPr>
        <w:t>) eventos por año Póliza, con un costo máximo por e</w:t>
      </w:r>
      <w:r w:rsidR="009F54CC">
        <w:rPr>
          <w:b/>
        </w:rPr>
        <w:t xml:space="preserve">vento de $120,00 (ciento veinte dólares) </w:t>
      </w:r>
      <w:r w:rsidR="009F54CC" w:rsidRPr="009512AB">
        <w:rPr>
          <w:b/>
        </w:rPr>
        <w:t xml:space="preserve">o </w:t>
      </w:r>
      <w:r w:rsidR="009F54CC">
        <w:rPr>
          <w:b/>
        </w:rPr>
        <w:t>¢60.000,00 (Sesenta Mil Colones)</w:t>
      </w:r>
      <w:r w:rsidR="009F54CC" w:rsidRPr="009512AB">
        <w:rPr>
          <w:b/>
        </w:rPr>
        <w:t>.</w:t>
      </w:r>
    </w:p>
    <w:p w14:paraId="229C5BEA" w14:textId="77777777" w:rsidR="00D449A9" w:rsidRPr="009512AB" w:rsidRDefault="00D449A9" w:rsidP="00D449A9">
      <w:pPr>
        <w:spacing w:after="0" w:line="240" w:lineRule="exact"/>
        <w:ind w:left="284"/>
        <w:contextualSpacing/>
        <w:jc w:val="both"/>
        <w:rPr>
          <w:b/>
        </w:rPr>
      </w:pPr>
    </w:p>
    <w:p w14:paraId="04F79C59" w14:textId="7A9B9A75" w:rsidR="00433CF6" w:rsidRDefault="00D449A9" w:rsidP="00D449A9">
      <w:pPr>
        <w:jc w:val="both"/>
      </w:pPr>
      <w:r w:rsidRPr="009512AB">
        <w:t>El valor anterior incluye el costo de los materiales, traslado del operario y mano de obra.</w:t>
      </w:r>
    </w:p>
    <w:p w14:paraId="07E5C829" w14:textId="1E6F4921" w:rsidR="00AE5CFD" w:rsidRPr="00AE5CFD" w:rsidRDefault="00AE5CFD" w:rsidP="00AE5CFD">
      <w:pPr>
        <w:jc w:val="both"/>
      </w:pPr>
      <w:r w:rsidRPr="00AE5CFD">
        <w:t xml:space="preserve">La información actualizada de los proveedores contratados por </w:t>
      </w:r>
      <w:r w:rsidRPr="00AE5CFD">
        <w:rPr>
          <w:b/>
          <w:bCs/>
        </w:rPr>
        <w:t>SEGUROS LAFISE</w:t>
      </w:r>
      <w:r w:rsidRPr="00AE5CFD">
        <w:t xml:space="preserve"> para la prestación de l</w:t>
      </w:r>
      <w:r>
        <w:t>os Servicios de Asistencia descritos a</w:t>
      </w:r>
      <w:r>
        <w:t>nteriormente</w:t>
      </w:r>
      <w:r>
        <w:t xml:space="preserve">, </w:t>
      </w:r>
      <w:r w:rsidRPr="00AE5CFD">
        <w:t xml:space="preserve">podrá consultarse por medio del teléfono (506) </w:t>
      </w:r>
      <w:r>
        <w:t>2246</w:t>
      </w:r>
      <w:r w:rsidRPr="00AE5CFD">
        <w:t>-</w:t>
      </w:r>
      <w:r>
        <w:t>2700</w:t>
      </w:r>
      <w:r w:rsidRPr="00AE5CFD">
        <w:t xml:space="preserve">, correo electrónico </w:t>
      </w:r>
      <w:hyperlink r:id="rId12" w:history="1">
        <w:r w:rsidRPr="00FB7329">
          <w:rPr>
            <w:rStyle w:val="Hipervnculo"/>
            <w:b/>
            <w:bCs/>
            <w:lang w:val="es-CR"/>
          </w:rPr>
          <w:t>serviciosegurocr@lafise.com</w:t>
        </w:r>
      </w:hyperlink>
      <w:r>
        <w:t>.</w:t>
      </w:r>
      <w:r w:rsidRPr="00AE5CFD">
        <w:t xml:space="preserve"> </w:t>
      </w:r>
    </w:p>
    <w:p w14:paraId="03D734F2" w14:textId="77777777" w:rsidR="00117631" w:rsidRPr="00FB7329" w:rsidRDefault="00117631" w:rsidP="00117631">
      <w:pPr>
        <w:pStyle w:val="Default"/>
        <w:spacing w:line="276" w:lineRule="auto"/>
        <w:ind w:left="567"/>
        <w:outlineLvl w:val="2"/>
        <w:rPr>
          <w:b/>
          <w:bCs/>
          <w:lang w:val="es-CR"/>
        </w:rPr>
      </w:pPr>
      <w:bookmarkStart w:id="34" w:name="_Toc48139947"/>
      <w:r w:rsidRPr="00FB7329">
        <w:rPr>
          <w:b/>
          <w:bCs/>
          <w:lang w:val="es-CR"/>
        </w:rPr>
        <w:t>Deducible</w:t>
      </w:r>
      <w:bookmarkEnd w:id="34"/>
      <w:r w:rsidRPr="00FB7329">
        <w:rPr>
          <w:b/>
          <w:bCs/>
          <w:lang w:val="es-CR"/>
        </w:rPr>
        <w:t xml:space="preserve"> </w:t>
      </w:r>
    </w:p>
    <w:p w14:paraId="7216CCDA" w14:textId="4355B504" w:rsidR="00117631" w:rsidRPr="00FB7329" w:rsidRDefault="00117631" w:rsidP="00117631">
      <w:pPr>
        <w:pStyle w:val="Default"/>
        <w:spacing w:after="240" w:line="276" w:lineRule="auto"/>
        <w:jc w:val="both"/>
        <w:rPr>
          <w:sz w:val="22"/>
          <w:szCs w:val="22"/>
          <w:lang w:val="es-CR"/>
        </w:rPr>
      </w:pPr>
      <w:r>
        <w:rPr>
          <w:sz w:val="22"/>
          <w:szCs w:val="22"/>
        </w:rPr>
        <w:t xml:space="preserve">A esta cobertura no aplica deducible. </w:t>
      </w:r>
    </w:p>
    <w:p w14:paraId="37EDE1C9" w14:textId="007B15A7" w:rsidR="008B121A" w:rsidRPr="00FB7329" w:rsidRDefault="008B121A" w:rsidP="00BD7223">
      <w:pPr>
        <w:pStyle w:val="Ttulo2"/>
        <w:spacing w:before="0" w:after="120" w:line="276" w:lineRule="auto"/>
        <w:jc w:val="both"/>
        <w:rPr>
          <w:rFonts w:cs="Arial"/>
          <w:sz w:val="24"/>
          <w:szCs w:val="24"/>
          <w:lang w:val="es-CR"/>
        </w:rPr>
      </w:pPr>
      <w:bookmarkStart w:id="35" w:name="_Toc48139948"/>
      <w:r w:rsidRPr="00FB7329">
        <w:rPr>
          <w:rFonts w:cs="Arial"/>
          <w:sz w:val="24"/>
          <w:szCs w:val="24"/>
          <w:lang w:val="es-CR"/>
        </w:rPr>
        <w:t xml:space="preserve">SECCIÓN III. </w:t>
      </w:r>
      <w:r w:rsidR="00BA36D2">
        <w:rPr>
          <w:rFonts w:cs="Arial"/>
          <w:sz w:val="24"/>
          <w:szCs w:val="24"/>
          <w:lang w:val="es-CR"/>
        </w:rPr>
        <w:t>CLASULAS ADICIONALES (SUBLIMITES)</w:t>
      </w:r>
      <w:bookmarkEnd w:id="35"/>
    </w:p>
    <w:p w14:paraId="2F47ACF3" w14:textId="62E39E8C" w:rsidR="00F0662A" w:rsidRDefault="00F0662A" w:rsidP="00BA36D2">
      <w:pPr>
        <w:spacing w:after="0"/>
        <w:jc w:val="both"/>
        <w:rPr>
          <w:szCs w:val="22"/>
        </w:rPr>
      </w:pPr>
      <w:r w:rsidRPr="00BA36D2">
        <w:rPr>
          <w:szCs w:val="22"/>
        </w:rPr>
        <w:t xml:space="preserve">El otorgamiento de </w:t>
      </w:r>
      <w:r w:rsidR="00583060">
        <w:rPr>
          <w:szCs w:val="22"/>
        </w:rPr>
        <w:t xml:space="preserve">los siguientes sublímites </w:t>
      </w:r>
      <w:r w:rsidRPr="00BA36D2">
        <w:rPr>
          <w:szCs w:val="22"/>
        </w:rPr>
        <w:t>est</w:t>
      </w:r>
      <w:r w:rsidR="00F842F1">
        <w:rPr>
          <w:szCs w:val="22"/>
        </w:rPr>
        <w:t>á</w:t>
      </w:r>
      <w:r w:rsidRPr="00BA36D2">
        <w:rPr>
          <w:szCs w:val="22"/>
        </w:rPr>
        <w:t xml:space="preserve"> sujet</w:t>
      </w:r>
      <w:r w:rsidR="00F842F1">
        <w:rPr>
          <w:szCs w:val="22"/>
        </w:rPr>
        <w:t xml:space="preserve">o </w:t>
      </w:r>
      <w:r w:rsidRPr="00BA36D2">
        <w:rPr>
          <w:szCs w:val="22"/>
        </w:rPr>
        <w:t>a que el Tomador l</w:t>
      </w:r>
      <w:r w:rsidR="00403F0D">
        <w:rPr>
          <w:szCs w:val="22"/>
        </w:rPr>
        <w:t>o</w:t>
      </w:r>
      <w:r w:rsidRPr="00BA36D2">
        <w:rPr>
          <w:szCs w:val="22"/>
        </w:rPr>
        <w:t>s solicite de manera individual</w:t>
      </w:r>
      <w:r w:rsidR="00B421DE">
        <w:rPr>
          <w:szCs w:val="22"/>
        </w:rPr>
        <w:t xml:space="preserve">, así como al análisis previo y aprobación de </w:t>
      </w:r>
      <w:r w:rsidR="00B421DE" w:rsidRPr="00856A77">
        <w:rPr>
          <w:b/>
          <w:bCs/>
          <w:szCs w:val="22"/>
        </w:rPr>
        <w:t>SEGUROS LAFISE</w:t>
      </w:r>
      <w:r w:rsidRPr="00BA36D2">
        <w:rPr>
          <w:szCs w:val="22"/>
        </w:rPr>
        <w:t>.</w:t>
      </w:r>
    </w:p>
    <w:p w14:paraId="5D040ED4" w14:textId="77777777" w:rsidR="00BA36D2" w:rsidRPr="00BA36D2" w:rsidRDefault="00BA36D2" w:rsidP="00BA36D2">
      <w:pPr>
        <w:spacing w:after="0"/>
        <w:jc w:val="both"/>
        <w:rPr>
          <w:szCs w:val="22"/>
        </w:rPr>
      </w:pPr>
    </w:p>
    <w:p w14:paraId="54C02E16" w14:textId="1FCE3A49" w:rsidR="00F0662A" w:rsidRDefault="00403F0D" w:rsidP="00BA36D2">
      <w:pPr>
        <w:spacing w:after="0"/>
        <w:jc w:val="both"/>
        <w:rPr>
          <w:szCs w:val="22"/>
        </w:rPr>
      </w:pPr>
      <w:r>
        <w:rPr>
          <w:szCs w:val="22"/>
        </w:rPr>
        <w:lastRenderedPageBreak/>
        <w:t xml:space="preserve">Estos sublímites </w:t>
      </w:r>
      <w:r w:rsidR="00F0662A" w:rsidRPr="00BA36D2">
        <w:rPr>
          <w:szCs w:val="22"/>
        </w:rPr>
        <w:t xml:space="preserve">no incrementarán el límite máximo de responsabilidad indicado en las Condiciones </w:t>
      </w:r>
      <w:r w:rsidR="006D52AE">
        <w:rPr>
          <w:szCs w:val="22"/>
        </w:rPr>
        <w:t>Particulares</w:t>
      </w:r>
      <w:r w:rsidR="006D52AE" w:rsidRPr="00BA36D2">
        <w:rPr>
          <w:szCs w:val="22"/>
        </w:rPr>
        <w:t xml:space="preserve"> </w:t>
      </w:r>
      <w:r w:rsidR="00F0662A" w:rsidRPr="00BA36D2">
        <w:rPr>
          <w:szCs w:val="22"/>
        </w:rPr>
        <w:t>del seguro</w:t>
      </w:r>
      <w:r w:rsidR="00237C5E">
        <w:rPr>
          <w:szCs w:val="22"/>
        </w:rPr>
        <w:t xml:space="preserve">. </w:t>
      </w:r>
      <w:r w:rsidR="00CD183F">
        <w:rPr>
          <w:szCs w:val="22"/>
        </w:rPr>
        <w:t>Además, n</w:t>
      </w:r>
      <w:r w:rsidR="00F0662A" w:rsidRPr="00BA36D2">
        <w:rPr>
          <w:szCs w:val="22"/>
        </w:rPr>
        <w:t>o requerirá</w:t>
      </w:r>
      <w:r w:rsidR="00CD183F">
        <w:rPr>
          <w:szCs w:val="22"/>
        </w:rPr>
        <w:t>n</w:t>
      </w:r>
      <w:r w:rsidR="00F0662A" w:rsidRPr="00BA36D2">
        <w:rPr>
          <w:szCs w:val="22"/>
        </w:rPr>
        <w:t xml:space="preserve"> de prima adicional.</w:t>
      </w:r>
    </w:p>
    <w:p w14:paraId="1080AB39" w14:textId="785DD979" w:rsidR="00403CDE" w:rsidRPr="00BA36D2" w:rsidRDefault="00403CDE" w:rsidP="00BA36D2">
      <w:pPr>
        <w:spacing w:after="0"/>
        <w:jc w:val="both"/>
        <w:rPr>
          <w:szCs w:val="22"/>
        </w:rPr>
      </w:pPr>
    </w:p>
    <w:p w14:paraId="625B18A7" w14:textId="15C6FB2C" w:rsidR="00BA36D2" w:rsidRPr="00BA36D2" w:rsidRDefault="00BA36D2" w:rsidP="003413F9">
      <w:pPr>
        <w:pStyle w:val="Prrafodelista"/>
        <w:numPr>
          <w:ilvl w:val="0"/>
          <w:numId w:val="32"/>
        </w:numPr>
        <w:spacing w:after="0" w:line="276" w:lineRule="auto"/>
        <w:jc w:val="both"/>
        <w:outlineLvl w:val="2"/>
        <w:rPr>
          <w:b/>
          <w:szCs w:val="22"/>
        </w:rPr>
      </w:pPr>
      <w:bookmarkStart w:id="36" w:name="_Toc48139949"/>
      <w:r w:rsidRPr="00BA36D2">
        <w:rPr>
          <w:b/>
          <w:szCs w:val="22"/>
        </w:rPr>
        <w:t>Remoción de escombros</w:t>
      </w:r>
      <w:bookmarkEnd w:id="36"/>
    </w:p>
    <w:p w14:paraId="5BCDAB63" w14:textId="436CEC98" w:rsidR="00BA36D2" w:rsidRDefault="00E65A31" w:rsidP="00BA36D2">
      <w:pPr>
        <w:spacing w:after="0"/>
        <w:jc w:val="both"/>
        <w:rPr>
          <w:szCs w:val="22"/>
        </w:rPr>
      </w:pPr>
      <w:r>
        <w:rPr>
          <w:szCs w:val="22"/>
        </w:rPr>
        <w:t>Ampara</w:t>
      </w:r>
      <w:r w:rsidR="00BA36D2" w:rsidRPr="00BA36D2">
        <w:rPr>
          <w:szCs w:val="22"/>
        </w:rPr>
        <w:t xml:space="preserve"> los gastos necesarios para re</w:t>
      </w:r>
      <w:r w:rsidR="00BA36D2">
        <w:rPr>
          <w:szCs w:val="22"/>
        </w:rPr>
        <w:t>mover de los predios asegurados:</w:t>
      </w:r>
    </w:p>
    <w:p w14:paraId="13E8B563" w14:textId="77777777" w:rsidR="00BA36D2" w:rsidRPr="00BA36D2" w:rsidRDefault="00BA36D2" w:rsidP="00BA36D2">
      <w:pPr>
        <w:spacing w:after="0"/>
        <w:jc w:val="both"/>
        <w:rPr>
          <w:szCs w:val="22"/>
        </w:rPr>
      </w:pPr>
    </w:p>
    <w:p w14:paraId="14278165" w14:textId="77777777" w:rsidR="00BA36D2" w:rsidRPr="00BA36D2" w:rsidRDefault="00BA36D2" w:rsidP="003413F9">
      <w:pPr>
        <w:numPr>
          <w:ilvl w:val="0"/>
          <w:numId w:val="30"/>
        </w:numPr>
        <w:spacing w:after="0" w:line="240" w:lineRule="auto"/>
        <w:jc w:val="both"/>
        <w:rPr>
          <w:szCs w:val="22"/>
        </w:rPr>
      </w:pPr>
      <w:r w:rsidRPr="00BA36D2">
        <w:rPr>
          <w:szCs w:val="22"/>
        </w:rPr>
        <w:t>Los escombros a consecuencia de destrucciones o daños cubiertos por la póliza.</w:t>
      </w:r>
    </w:p>
    <w:p w14:paraId="5320FFB0" w14:textId="77777777" w:rsidR="00BA36D2" w:rsidRPr="00BA36D2" w:rsidRDefault="00BA36D2" w:rsidP="003413F9">
      <w:pPr>
        <w:numPr>
          <w:ilvl w:val="0"/>
          <w:numId w:val="30"/>
        </w:numPr>
        <w:spacing w:after="0" w:line="240" w:lineRule="auto"/>
        <w:jc w:val="both"/>
        <w:rPr>
          <w:szCs w:val="22"/>
        </w:rPr>
      </w:pPr>
      <w:r w:rsidRPr="00BA36D2">
        <w:rPr>
          <w:szCs w:val="22"/>
        </w:rPr>
        <w:t>Los materiales que hubieran anegado los predios asegurados producto de un deslizamiento y/o una inundación.</w:t>
      </w:r>
    </w:p>
    <w:p w14:paraId="2E140411" w14:textId="77777777" w:rsidR="00BA36D2" w:rsidRPr="00BA36D2" w:rsidRDefault="00BA36D2" w:rsidP="003413F9">
      <w:pPr>
        <w:pStyle w:val="Prrafodelista"/>
        <w:numPr>
          <w:ilvl w:val="0"/>
          <w:numId w:val="30"/>
        </w:numPr>
        <w:spacing w:after="0" w:line="276" w:lineRule="auto"/>
        <w:jc w:val="both"/>
        <w:rPr>
          <w:szCs w:val="22"/>
          <w:lang w:val="es-ES"/>
        </w:rPr>
      </w:pPr>
      <w:r w:rsidRPr="00BA36D2">
        <w:rPr>
          <w:szCs w:val="22"/>
          <w:lang w:val="es-ES"/>
        </w:rPr>
        <w:t>La ceniza, polvo o partículas que hubieran causado una pérdida indemnizable al amparo de la póliza.</w:t>
      </w:r>
    </w:p>
    <w:p w14:paraId="0C62DBA3" w14:textId="77777777" w:rsidR="005174F3" w:rsidRPr="00AD6B17" w:rsidRDefault="005174F3" w:rsidP="00856A77">
      <w:pPr>
        <w:spacing w:before="240" w:after="0"/>
        <w:jc w:val="both"/>
        <w:rPr>
          <w:szCs w:val="22"/>
        </w:rPr>
      </w:pPr>
      <w:r w:rsidRPr="00AD6B17">
        <w:rPr>
          <w:szCs w:val="22"/>
        </w:rPr>
        <w:t>El monto máximo a amparar por concepto de estos gastos será de un 5% del valor asegurado en la cobertura afectada.</w:t>
      </w:r>
    </w:p>
    <w:p w14:paraId="4790ADBF" w14:textId="77777777" w:rsidR="005174F3" w:rsidRPr="005174F3" w:rsidRDefault="005174F3" w:rsidP="00856A77">
      <w:pPr>
        <w:pStyle w:val="Prrafodelista"/>
        <w:spacing w:after="0"/>
        <w:jc w:val="both"/>
        <w:rPr>
          <w:szCs w:val="22"/>
        </w:rPr>
      </w:pPr>
    </w:p>
    <w:p w14:paraId="14664555" w14:textId="77777777" w:rsidR="005174F3" w:rsidRPr="00AD6B17" w:rsidRDefault="005174F3" w:rsidP="00856A77">
      <w:pPr>
        <w:spacing w:after="0"/>
        <w:jc w:val="both"/>
        <w:rPr>
          <w:szCs w:val="22"/>
        </w:rPr>
      </w:pPr>
      <w:r w:rsidRPr="00AD6B17">
        <w:rPr>
          <w:szCs w:val="22"/>
          <w:lang w:val="es-CR"/>
        </w:rPr>
        <w:t>La inclusión de esta cláusula adicional está condicionada a la adquisición de las coberturas A y B.</w:t>
      </w:r>
    </w:p>
    <w:p w14:paraId="50ECDE0F" w14:textId="77777777" w:rsidR="00BA36D2" w:rsidRPr="00BA36D2" w:rsidRDefault="00BA36D2" w:rsidP="00BA36D2">
      <w:pPr>
        <w:pStyle w:val="Prrafodelista"/>
        <w:spacing w:after="0"/>
        <w:rPr>
          <w:b/>
          <w:szCs w:val="22"/>
          <w:lang w:val="es-ES"/>
        </w:rPr>
      </w:pPr>
    </w:p>
    <w:p w14:paraId="2A0FD625" w14:textId="77777777" w:rsidR="00BA36D2" w:rsidRPr="00BA36D2" w:rsidRDefault="00BA36D2" w:rsidP="003413F9">
      <w:pPr>
        <w:pStyle w:val="Prrafodelista"/>
        <w:numPr>
          <w:ilvl w:val="1"/>
          <w:numId w:val="32"/>
        </w:numPr>
        <w:spacing w:after="0" w:line="276" w:lineRule="auto"/>
        <w:ind w:left="567" w:hanging="567"/>
        <w:jc w:val="both"/>
        <w:outlineLvl w:val="2"/>
        <w:rPr>
          <w:b/>
          <w:szCs w:val="22"/>
        </w:rPr>
      </w:pPr>
      <w:bookmarkStart w:id="37" w:name="_Toc48139950"/>
      <w:r w:rsidRPr="00BA36D2">
        <w:rPr>
          <w:b/>
          <w:szCs w:val="22"/>
        </w:rPr>
        <w:t>Deducible</w:t>
      </w:r>
      <w:bookmarkEnd w:id="37"/>
    </w:p>
    <w:p w14:paraId="3C97041C" w14:textId="628BB6E4" w:rsidR="00BA36D2" w:rsidRPr="00BA36D2" w:rsidRDefault="001A44EF" w:rsidP="00BA36D2">
      <w:pPr>
        <w:spacing w:after="0"/>
        <w:jc w:val="both"/>
        <w:rPr>
          <w:szCs w:val="22"/>
          <w:lang w:val="es-CR"/>
        </w:rPr>
      </w:pPr>
      <w:r>
        <w:rPr>
          <w:szCs w:val="22"/>
        </w:rPr>
        <w:t>S</w:t>
      </w:r>
      <w:r w:rsidR="00BA36D2" w:rsidRPr="00FB7329">
        <w:rPr>
          <w:szCs w:val="22"/>
          <w:lang w:val="es-CR"/>
        </w:rPr>
        <w:t xml:space="preserve">e aplicará un deducible del </w:t>
      </w:r>
      <w:r w:rsidR="00BA36D2">
        <w:rPr>
          <w:szCs w:val="22"/>
          <w:lang w:val="es-CR"/>
        </w:rPr>
        <w:t>10</w:t>
      </w:r>
      <w:r w:rsidR="00BA36D2" w:rsidRPr="00FB7329">
        <w:rPr>
          <w:szCs w:val="22"/>
          <w:lang w:val="es-CR"/>
        </w:rPr>
        <w:t xml:space="preserve">% de la pérdida </w:t>
      </w:r>
      <w:r w:rsidR="003E3003">
        <w:rPr>
          <w:szCs w:val="22"/>
          <w:lang w:val="es-CR"/>
        </w:rPr>
        <w:t xml:space="preserve">final ajustada </w:t>
      </w:r>
      <w:r w:rsidR="00BA36D2" w:rsidRPr="00FB7329">
        <w:rPr>
          <w:szCs w:val="22"/>
          <w:lang w:val="es-CR"/>
        </w:rPr>
        <w:t>con un mínimo de US$</w:t>
      </w:r>
      <w:r w:rsidR="00BA36D2">
        <w:rPr>
          <w:szCs w:val="22"/>
          <w:lang w:val="es-CR"/>
        </w:rPr>
        <w:t>500</w:t>
      </w:r>
      <w:r w:rsidR="00BA36D2" w:rsidRPr="00FB7329">
        <w:rPr>
          <w:szCs w:val="22"/>
          <w:lang w:val="es-CR"/>
        </w:rPr>
        <w:t>,00 (</w:t>
      </w:r>
      <w:r w:rsidR="00BA36D2">
        <w:rPr>
          <w:szCs w:val="22"/>
          <w:lang w:val="es-CR"/>
        </w:rPr>
        <w:t>Quinientos</w:t>
      </w:r>
      <w:r w:rsidR="00BA36D2" w:rsidRPr="00FB7329">
        <w:rPr>
          <w:szCs w:val="22"/>
          <w:lang w:val="es-CR"/>
        </w:rPr>
        <w:t xml:space="preserve"> Dólares Netos) o ¢</w:t>
      </w:r>
      <w:r w:rsidR="00BA36D2">
        <w:rPr>
          <w:szCs w:val="22"/>
          <w:lang w:val="es-CR"/>
        </w:rPr>
        <w:t>300</w:t>
      </w:r>
      <w:r w:rsidR="00BA36D2" w:rsidRPr="00FB7329">
        <w:rPr>
          <w:szCs w:val="22"/>
          <w:lang w:val="es-CR"/>
        </w:rPr>
        <w:t>.000,00 (</w:t>
      </w:r>
      <w:r w:rsidR="00BA36D2">
        <w:rPr>
          <w:szCs w:val="22"/>
          <w:lang w:val="es-CR"/>
        </w:rPr>
        <w:t>Trescientos</w:t>
      </w:r>
      <w:r w:rsidR="00BA36D2" w:rsidRPr="00FB7329">
        <w:rPr>
          <w:szCs w:val="22"/>
          <w:lang w:val="es-CR"/>
        </w:rPr>
        <w:t xml:space="preserve"> Mil Colones Netos) por evento.</w:t>
      </w:r>
    </w:p>
    <w:p w14:paraId="088588A2" w14:textId="77777777" w:rsidR="00BA36D2" w:rsidRPr="00BA36D2" w:rsidRDefault="00BA36D2" w:rsidP="00BA36D2">
      <w:pPr>
        <w:pStyle w:val="Default"/>
        <w:jc w:val="both"/>
        <w:rPr>
          <w:b/>
          <w:color w:val="auto"/>
          <w:sz w:val="22"/>
          <w:szCs w:val="22"/>
          <w:lang w:val="es-ES"/>
        </w:rPr>
      </w:pPr>
    </w:p>
    <w:p w14:paraId="6E8C1AF9" w14:textId="3D9EC716" w:rsidR="00BA36D2" w:rsidRPr="00BA36D2" w:rsidRDefault="00BA36D2" w:rsidP="003413F9">
      <w:pPr>
        <w:pStyle w:val="Prrafodelista"/>
        <w:numPr>
          <w:ilvl w:val="0"/>
          <w:numId w:val="32"/>
        </w:numPr>
        <w:spacing w:after="0" w:line="276" w:lineRule="auto"/>
        <w:jc w:val="both"/>
        <w:outlineLvl w:val="2"/>
        <w:rPr>
          <w:b/>
          <w:szCs w:val="22"/>
          <w:lang w:val="es-ES"/>
        </w:rPr>
      </w:pPr>
      <w:bookmarkStart w:id="38" w:name="_Toc48139951"/>
      <w:r w:rsidRPr="00BA36D2">
        <w:rPr>
          <w:b/>
          <w:szCs w:val="22"/>
          <w:lang w:val="es-ES"/>
        </w:rPr>
        <w:t>Reposición de libros de Contabilidad</w:t>
      </w:r>
      <w:bookmarkEnd w:id="38"/>
    </w:p>
    <w:p w14:paraId="0FF3C596" w14:textId="5D0314B7" w:rsidR="00BA36D2" w:rsidRDefault="00361592" w:rsidP="00BA36D2">
      <w:pPr>
        <w:spacing w:after="0"/>
        <w:jc w:val="both"/>
        <w:rPr>
          <w:szCs w:val="22"/>
        </w:rPr>
      </w:pPr>
      <w:r>
        <w:rPr>
          <w:szCs w:val="22"/>
        </w:rPr>
        <w:t>Ampara</w:t>
      </w:r>
      <w:r w:rsidR="00BA36D2" w:rsidRPr="00BA36D2">
        <w:rPr>
          <w:szCs w:val="22"/>
        </w:rPr>
        <w:t xml:space="preserve"> la reposición material de los libros de contabilidad y registros auxiliares que resulten afectados por un siniestro amparado por la misma, así como los gastos por concepto de horas profesionales razonablemente necesarias y demostradas a </w:t>
      </w:r>
      <w:r w:rsidR="00BA36D2" w:rsidRPr="00BA36D2">
        <w:rPr>
          <w:b/>
          <w:szCs w:val="22"/>
        </w:rPr>
        <w:t>SEGUROS LAFISE</w:t>
      </w:r>
      <w:r w:rsidR="00BA36D2" w:rsidRPr="00BA36D2">
        <w:rPr>
          <w:szCs w:val="22"/>
        </w:rPr>
        <w:t xml:space="preserve">, en que debe incurrir el Asegurado para reconstruir el estado de la contabilidad de la empresa a la fecha del siniestro. </w:t>
      </w:r>
    </w:p>
    <w:p w14:paraId="7F451B5E" w14:textId="77777777" w:rsidR="00AA2968" w:rsidRDefault="00AA2968" w:rsidP="002D76A0">
      <w:pPr>
        <w:spacing w:after="0"/>
        <w:jc w:val="both"/>
        <w:rPr>
          <w:szCs w:val="22"/>
        </w:rPr>
      </w:pPr>
    </w:p>
    <w:p w14:paraId="11FE92FA" w14:textId="256DC5AC" w:rsidR="002D76A0" w:rsidRPr="00BA36D2" w:rsidRDefault="002D76A0" w:rsidP="002D76A0">
      <w:pPr>
        <w:spacing w:after="0"/>
        <w:jc w:val="both"/>
        <w:rPr>
          <w:szCs w:val="22"/>
        </w:rPr>
      </w:pPr>
      <w:r w:rsidRPr="00BA36D2">
        <w:rPr>
          <w:szCs w:val="22"/>
        </w:rPr>
        <w:t>El monto máximo a amparar por concepto de estos gastos será de un 1% del valor asegurado en la cobertura afectada.</w:t>
      </w:r>
    </w:p>
    <w:p w14:paraId="15EFBA2D" w14:textId="77777777" w:rsidR="00BA36D2" w:rsidRPr="00BA36D2" w:rsidRDefault="00BA36D2" w:rsidP="00BA36D2">
      <w:pPr>
        <w:spacing w:after="0"/>
        <w:jc w:val="both"/>
        <w:rPr>
          <w:szCs w:val="22"/>
        </w:rPr>
      </w:pPr>
    </w:p>
    <w:p w14:paraId="28C60A0B" w14:textId="77777777" w:rsidR="00BA36D2" w:rsidRPr="00BA36D2" w:rsidRDefault="00BA36D2" w:rsidP="003413F9">
      <w:pPr>
        <w:pStyle w:val="Prrafodelista"/>
        <w:numPr>
          <w:ilvl w:val="1"/>
          <w:numId w:val="32"/>
        </w:numPr>
        <w:spacing w:after="0" w:line="276" w:lineRule="auto"/>
        <w:ind w:left="567" w:hanging="567"/>
        <w:jc w:val="both"/>
        <w:outlineLvl w:val="2"/>
        <w:rPr>
          <w:b/>
          <w:szCs w:val="22"/>
        </w:rPr>
      </w:pPr>
      <w:bookmarkStart w:id="39" w:name="_Toc48139952"/>
      <w:r w:rsidRPr="00BA36D2">
        <w:rPr>
          <w:b/>
          <w:szCs w:val="22"/>
        </w:rPr>
        <w:t>Deducible</w:t>
      </w:r>
      <w:bookmarkEnd w:id="39"/>
    </w:p>
    <w:p w14:paraId="507C1C97" w14:textId="5E92E6FB" w:rsidR="00BA36D2" w:rsidRPr="00BA36D2" w:rsidRDefault="001A44EF" w:rsidP="00DD0EF1">
      <w:pPr>
        <w:spacing w:after="0"/>
        <w:jc w:val="both"/>
        <w:rPr>
          <w:szCs w:val="22"/>
          <w:lang w:val="es-CR"/>
        </w:rPr>
      </w:pPr>
      <w:r>
        <w:rPr>
          <w:szCs w:val="22"/>
        </w:rPr>
        <w:t>S</w:t>
      </w:r>
      <w:r w:rsidR="00BA36D2" w:rsidRPr="00FB7329">
        <w:rPr>
          <w:szCs w:val="22"/>
          <w:lang w:val="es-CR"/>
        </w:rPr>
        <w:t xml:space="preserve">e aplicará un deducible del </w:t>
      </w:r>
      <w:r w:rsidR="00BA36D2">
        <w:rPr>
          <w:szCs w:val="22"/>
          <w:lang w:val="es-CR"/>
        </w:rPr>
        <w:t>10</w:t>
      </w:r>
      <w:r w:rsidR="00BA36D2" w:rsidRPr="00FB7329">
        <w:rPr>
          <w:szCs w:val="22"/>
          <w:lang w:val="es-CR"/>
        </w:rPr>
        <w:t xml:space="preserve">% de la pérdida </w:t>
      </w:r>
      <w:r w:rsidR="00DD0EF1">
        <w:rPr>
          <w:szCs w:val="22"/>
          <w:lang w:val="es-CR"/>
        </w:rPr>
        <w:t xml:space="preserve">final ajustada </w:t>
      </w:r>
      <w:r w:rsidR="00BA36D2" w:rsidRPr="00FB7329">
        <w:rPr>
          <w:szCs w:val="22"/>
          <w:lang w:val="es-CR"/>
        </w:rPr>
        <w:t>con un mínimo de US$</w:t>
      </w:r>
      <w:r w:rsidR="00BA36D2">
        <w:rPr>
          <w:szCs w:val="22"/>
          <w:lang w:val="es-CR"/>
        </w:rPr>
        <w:t>500</w:t>
      </w:r>
      <w:r w:rsidR="00BA36D2" w:rsidRPr="00FB7329">
        <w:rPr>
          <w:szCs w:val="22"/>
          <w:lang w:val="es-CR"/>
        </w:rPr>
        <w:t>,00 (</w:t>
      </w:r>
      <w:r w:rsidR="00BA36D2">
        <w:rPr>
          <w:szCs w:val="22"/>
          <w:lang w:val="es-CR"/>
        </w:rPr>
        <w:t>Quinientos</w:t>
      </w:r>
      <w:r w:rsidR="00BA36D2" w:rsidRPr="00FB7329">
        <w:rPr>
          <w:szCs w:val="22"/>
          <w:lang w:val="es-CR"/>
        </w:rPr>
        <w:t xml:space="preserve"> Dólares Netos) o ¢</w:t>
      </w:r>
      <w:r w:rsidR="00BA36D2">
        <w:rPr>
          <w:szCs w:val="22"/>
          <w:lang w:val="es-CR"/>
        </w:rPr>
        <w:t>300</w:t>
      </w:r>
      <w:r w:rsidR="00BA36D2" w:rsidRPr="00FB7329">
        <w:rPr>
          <w:szCs w:val="22"/>
          <w:lang w:val="es-CR"/>
        </w:rPr>
        <w:t>.000,00 (</w:t>
      </w:r>
      <w:r w:rsidR="00BA36D2">
        <w:rPr>
          <w:szCs w:val="22"/>
          <w:lang w:val="es-CR"/>
        </w:rPr>
        <w:t>Trescientos</w:t>
      </w:r>
      <w:r w:rsidR="00BA36D2" w:rsidRPr="00FB7329">
        <w:rPr>
          <w:szCs w:val="22"/>
          <w:lang w:val="es-CR"/>
        </w:rPr>
        <w:t xml:space="preserve"> Mil Colones Netos) por evento.</w:t>
      </w:r>
    </w:p>
    <w:p w14:paraId="678D2696" w14:textId="77777777" w:rsidR="00BA36D2" w:rsidRPr="00BA36D2" w:rsidRDefault="00BA36D2" w:rsidP="00BA36D2">
      <w:pPr>
        <w:spacing w:after="0"/>
        <w:jc w:val="both"/>
        <w:rPr>
          <w:szCs w:val="22"/>
        </w:rPr>
      </w:pPr>
    </w:p>
    <w:p w14:paraId="3B1171ED" w14:textId="0B147CAD" w:rsidR="00BA36D2" w:rsidRPr="00BA36D2" w:rsidRDefault="00BA36D2" w:rsidP="003413F9">
      <w:pPr>
        <w:pStyle w:val="Prrafodelista"/>
        <w:numPr>
          <w:ilvl w:val="0"/>
          <w:numId w:val="32"/>
        </w:numPr>
        <w:spacing w:after="0" w:line="276" w:lineRule="auto"/>
        <w:jc w:val="both"/>
        <w:outlineLvl w:val="2"/>
        <w:rPr>
          <w:b/>
          <w:szCs w:val="22"/>
          <w:lang w:val="es-ES"/>
        </w:rPr>
      </w:pPr>
      <w:bookmarkStart w:id="40" w:name="_Toc48139953"/>
      <w:r w:rsidRPr="00BA36D2">
        <w:rPr>
          <w:b/>
          <w:szCs w:val="22"/>
          <w:lang w:val="es-ES"/>
        </w:rPr>
        <w:t>Honorarios de arquitectos, topógrafos e ingenieros</w:t>
      </w:r>
      <w:bookmarkEnd w:id="40"/>
    </w:p>
    <w:p w14:paraId="30ED897D" w14:textId="35D046FB" w:rsidR="00BA36D2" w:rsidRDefault="00D064A9" w:rsidP="00BA36D2">
      <w:pPr>
        <w:spacing w:after="0"/>
        <w:jc w:val="both"/>
        <w:rPr>
          <w:szCs w:val="22"/>
        </w:rPr>
      </w:pPr>
      <w:r w:rsidRPr="00856A77">
        <w:rPr>
          <w:szCs w:val="22"/>
        </w:rPr>
        <w:t>Ampara</w:t>
      </w:r>
      <w:r w:rsidR="00BA36D2" w:rsidRPr="00BA36D2">
        <w:rPr>
          <w:szCs w:val="22"/>
        </w:rPr>
        <w:t xml:space="preserve"> los honorarios de arquitectos, topógrafos e ingenieros requeridos para presupuestos, planos, y similares, en que se incurra para la reparación o reconstrucción de los bienes asegurados al ser destruidos o dañados por un riesgo cubierto bajo este seguro.</w:t>
      </w:r>
    </w:p>
    <w:p w14:paraId="7A4EED83" w14:textId="2491C9DA" w:rsidR="00DD7B55" w:rsidRDefault="00DD7B55" w:rsidP="00BA36D2">
      <w:pPr>
        <w:spacing w:after="0"/>
        <w:jc w:val="both"/>
        <w:rPr>
          <w:szCs w:val="22"/>
        </w:rPr>
      </w:pPr>
    </w:p>
    <w:p w14:paraId="13B9EEE2" w14:textId="29F78F9A" w:rsidR="00DD7B55" w:rsidRPr="00BA36D2" w:rsidRDefault="00DD7B55" w:rsidP="00DD7B55">
      <w:pPr>
        <w:spacing w:after="0"/>
        <w:jc w:val="both"/>
        <w:rPr>
          <w:szCs w:val="22"/>
        </w:rPr>
      </w:pPr>
      <w:r w:rsidRPr="00BA36D2">
        <w:rPr>
          <w:szCs w:val="22"/>
        </w:rPr>
        <w:t>El monto máximo a amparar será de un 3% del valor asegurado en la cobertura afectada.</w:t>
      </w:r>
    </w:p>
    <w:p w14:paraId="23C05A53" w14:textId="77777777" w:rsidR="00BA36D2" w:rsidRPr="00BA36D2" w:rsidRDefault="00BA36D2" w:rsidP="00BA36D2">
      <w:pPr>
        <w:spacing w:after="0"/>
        <w:jc w:val="both"/>
        <w:rPr>
          <w:szCs w:val="22"/>
        </w:rPr>
      </w:pPr>
    </w:p>
    <w:p w14:paraId="2555FACB" w14:textId="77777777" w:rsidR="00BA36D2" w:rsidRPr="00BA36D2" w:rsidRDefault="00BA36D2" w:rsidP="003413F9">
      <w:pPr>
        <w:pStyle w:val="Prrafodelista"/>
        <w:numPr>
          <w:ilvl w:val="1"/>
          <w:numId w:val="32"/>
        </w:numPr>
        <w:spacing w:after="0" w:line="276" w:lineRule="auto"/>
        <w:ind w:left="567" w:hanging="567"/>
        <w:jc w:val="both"/>
        <w:outlineLvl w:val="2"/>
        <w:rPr>
          <w:b/>
          <w:szCs w:val="22"/>
        </w:rPr>
      </w:pPr>
      <w:bookmarkStart w:id="41" w:name="_Toc48139954"/>
      <w:r w:rsidRPr="00BA36D2">
        <w:rPr>
          <w:b/>
          <w:szCs w:val="22"/>
        </w:rPr>
        <w:t>Deducible</w:t>
      </w:r>
      <w:bookmarkEnd w:id="41"/>
    </w:p>
    <w:p w14:paraId="357D4F0E" w14:textId="35596A59" w:rsidR="00BA36D2" w:rsidRDefault="000B59CD" w:rsidP="00BA36D2">
      <w:pPr>
        <w:spacing w:after="0"/>
        <w:jc w:val="both"/>
        <w:rPr>
          <w:szCs w:val="22"/>
          <w:lang w:val="es-CR"/>
        </w:rPr>
      </w:pPr>
      <w:r>
        <w:rPr>
          <w:szCs w:val="22"/>
        </w:rPr>
        <w:t>S</w:t>
      </w:r>
      <w:r w:rsidR="00232D81" w:rsidRPr="00FB7329">
        <w:rPr>
          <w:szCs w:val="22"/>
          <w:lang w:val="es-CR"/>
        </w:rPr>
        <w:t xml:space="preserve">e aplicará un deducible del </w:t>
      </w:r>
      <w:r w:rsidR="00232D81">
        <w:rPr>
          <w:szCs w:val="22"/>
          <w:lang w:val="es-CR"/>
        </w:rPr>
        <w:t>10</w:t>
      </w:r>
      <w:r w:rsidR="00232D81" w:rsidRPr="00FB7329">
        <w:rPr>
          <w:szCs w:val="22"/>
          <w:lang w:val="es-CR"/>
        </w:rPr>
        <w:t xml:space="preserve">% de la pérdida </w:t>
      </w:r>
      <w:r w:rsidR="00AE3C86">
        <w:rPr>
          <w:szCs w:val="22"/>
          <w:lang w:val="es-CR"/>
        </w:rPr>
        <w:t xml:space="preserve">final ajustada </w:t>
      </w:r>
      <w:r w:rsidR="00232D81" w:rsidRPr="00FB7329">
        <w:rPr>
          <w:szCs w:val="22"/>
          <w:lang w:val="es-CR"/>
        </w:rPr>
        <w:t>con un mínimo de US$</w:t>
      </w:r>
      <w:r w:rsidR="00232D81">
        <w:rPr>
          <w:szCs w:val="22"/>
          <w:lang w:val="es-CR"/>
        </w:rPr>
        <w:t>500</w:t>
      </w:r>
      <w:r w:rsidR="00232D81" w:rsidRPr="00FB7329">
        <w:rPr>
          <w:szCs w:val="22"/>
          <w:lang w:val="es-CR"/>
        </w:rPr>
        <w:t>,00 (</w:t>
      </w:r>
      <w:r w:rsidR="00232D81">
        <w:rPr>
          <w:szCs w:val="22"/>
          <w:lang w:val="es-CR"/>
        </w:rPr>
        <w:t>Quinientos</w:t>
      </w:r>
      <w:r w:rsidR="00232D81" w:rsidRPr="00FB7329">
        <w:rPr>
          <w:szCs w:val="22"/>
          <w:lang w:val="es-CR"/>
        </w:rPr>
        <w:t xml:space="preserve"> Dólares Netos) o ¢</w:t>
      </w:r>
      <w:r w:rsidR="00232D81">
        <w:rPr>
          <w:szCs w:val="22"/>
          <w:lang w:val="es-CR"/>
        </w:rPr>
        <w:t>300</w:t>
      </w:r>
      <w:r w:rsidR="00232D81" w:rsidRPr="00FB7329">
        <w:rPr>
          <w:szCs w:val="22"/>
          <w:lang w:val="es-CR"/>
        </w:rPr>
        <w:t>.000,00 (</w:t>
      </w:r>
      <w:r w:rsidR="00232D81">
        <w:rPr>
          <w:szCs w:val="22"/>
          <w:lang w:val="es-CR"/>
        </w:rPr>
        <w:t>Trescientos</w:t>
      </w:r>
      <w:r w:rsidR="00232D81" w:rsidRPr="00FB7329">
        <w:rPr>
          <w:szCs w:val="22"/>
          <w:lang w:val="es-CR"/>
        </w:rPr>
        <w:t xml:space="preserve"> Mil Colones Netos) por evento.</w:t>
      </w:r>
    </w:p>
    <w:p w14:paraId="1B213F65" w14:textId="77777777" w:rsidR="0096206F" w:rsidRPr="00BA36D2" w:rsidRDefault="0096206F" w:rsidP="00BA36D2">
      <w:pPr>
        <w:spacing w:after="0"/>
        <w:jc w:val="both"/>
        <w:rPr>
          <w:szCs w:val="22"/>
          <w:lang w:val="es-CR"/>
        </w:rPr>
      </w:pPr>
    </w:p>
    <w:p w14:paraId="3F8B028B" w14:textId="0DE89E0D" w:rsidR="00BA36D2" w:rsidRPr="00BA36D2" w:rsidRDefault="00BA36D2" w:rsidP="003413F9">
      <w:pPr>
        <w:pStyle w:val="Prrafodelista"/>
        <w:numPr>
          <w:ilvl w:val="0"/>
          <w:numId w:val="32"/>
        </w:numPr>
        <w:spacing w:after="0" w:line="276" w:lineRule="auto"/>
        <w:jc w:val="both"/>
        <w:outlineLvl w:val="2"/>
        <w:rPr>
          <w:b/>
          <w:szCs w:val="22"/>
          <w:lang w:val="es-ES"/>
        </w:rPr>
      </w:pPr>
      <w:bookmarkStart w:id="42" w:name="_Toc48139955"/>
      <w:r w:rsidRPr="00BA36D2">
        <w:rPr>
          <w:b/>
          <w:szCs w:val="22"/>
          <w:lang w:val="es-ES"/>
        </w:rPr>
        <w:lastRenderedPageBreak/>
        <w:t>Amparo automático de bienes nuevos</w:t>
      </w:r>
      <w:bookmarkEnd w:id="42"/>
    </w:p>
    <w:p w14:paraId="52ED51C8" w14:textId="3AA9CE07" w:rsidR="00BA36D2" w:rsidRPr="00BA36D2" w:rsidRDefault="000B59CD" w:rsidP="00BA36D2">
      <w:pPr>
        <w:spacing w:after="0"/>
        <w:jc w:val="both"/>
        <w:rPr>
          <w:szCs w:val="22"/>
        </w:rPr>
      </w:pPr>
      <w:r>
        <w:rPr>
          <w:szCs w:val="22"/>
        </w:rPr>
        <w:t>Se</w:t>
      </w:r>
      <w:r w:rsidR="00BA36D2" w:rsidRPr="00BA36D2">
        <w:rPr>
          <w:szCs w:val="22"/>
        </w:rPr>
        <w:t xml:space="preserve"> otorga cobertura automática por un máximo de treinta (30) días naturales dentro de la vigencia del contrato hasta por la suma o porcentaje indicado en las Condiciones Particulares a:</w:t>
      </w:r>
    </w:p>
    <w:p w14:paraId="756743D7" w14:textId="77777777" w:rsidR="00BA36D2" w:rsidRPr="00BA36D2" w:rsidRDefault="00BA36D2" w:rsidP="00BA36D2">
      <w:pPr>
        <w:spacing w:after="0"/>
        <w:jc w:val="both"/>
        <w:rPr>
          <w:szCs w:val="22"/>
        </w:rPr>
      </w:pPr>
    </w:p>
    <w:p w14:paraId="15A27550" w14:textId="1F51B2CB" w:rsidR="00BA36D2" w:rsidRPr="00BA36D2" w:rsidRDefault="00BA36D2" w:rsidP="00856A77">
      <w:pPr>
        <w:numPr>
          <w:ilvl w:val="0"/>
          <w:numId w:val="34"/>
        </w:numPr>
        <w:spacing w:after="0" w:line="240" w:lineRule="auto"/>
        <w:jc w:val="both"/>
        <w:rPr>
          <w:szCs w:val="22"/>
          <w:lang w:val="es-ES"/>
        </w:rPr>
      </w:pPr>
      <w:r w:rsidRPr="00BA36D2">
        <w:rPr>
          <w:szCs w:val="22"/>
          <w:lang w:val="es-ES"/>
        </w:rPr>
        <w:t>Las instalaciones fijas nuevas (con excepción de edificios), mobiliario y equipos nuevos, así como las reparaciones y modificaciones capitalizables a la propiedad asegurada.</w:t>
      </w:r>
    </w:p>
    <w:p w14:paraId="53C3DCD7" w14:textId="18FEDDD1" w:rsidR="00BA36D2" w:rsidRDefault="00BA36D2" w:rsidP="000B59CD">
      <w:pPr>
        <w:numPr>
          <w:ilvl w:val="0"/>
          <w:numId w:val="34"/>
        </w:numPr>
        <w:spacing w:after="0" w:line="240" w:lineRule="auto"/>
        <w:jc w:val="both"/>
        <w:rPr>
          <w:szCs w:val="22"/>
          <w:lang w:val="es-ES"/>
        </w:rPr>
      </w:pPr>
      <w:r w:rsidRPr="00BA36D2">
        <w:rPr>
          <w:szCs w:val="22"/>
          <w:lang w:val="es-ES"/>
        </w:rPr>
        <w:t>Los bienes de la misma índole de los anteriores que lleguen a estar bajo custodia del Asegurado y sobre los cuales sea legalmente responsable.</w:t>
      </w:r>
    </w:p>
    <w:p w14:paraId="313F050D" w14:textId="77777777" w:rsidR="007F51EF" w:rsidRPr="00BA36D2" w:rsidRDefault="007F51EF" w:rsidP="00856A77">
      <w:pPr>
        <w:spacing w:after="0" w:line="240" w:lineRule="auto"/>
        <w:ind w:left="720"/>
        <w:jc w:val="both"/>
        <w:rPr>
          <w:szCs w:val="22"/>
          <w:lang w:val="es-ES"/>
        </w:rPr>
      </w:pPr>
    </w:p>
    <w:p w14:paraId="1BFC09C9" w14:textId="77777777" w:rsidR="00BA36D2" w:rsidRPr="00BA36D2" w:rsidRDefault="00BA36D2" w:rsidP="00BA36D2">
      <w:pPr>
        <w:spacing w:after="0"/>
        <w:jc w:val="both"/>
        <w:rPr>
          <w:szCs w:val="22"/>
        </w:rPr>
      </w:pPr>
      <w:r w:rsidRPr="00BA36D2">
        <w:rPr>
          <w:szCs w:val="22"/>
        </w:rPr>
        <w:t>Todo lo anterior de acuerdo con las siguientes condiciones:</w:t>
      </w:r>
    </w:p>
    <w:p w14:paraId="2F102A27" w14:textId="77777777" w:rsidR="00BA36D2" w:rsidRPr="00BA36D2" w:rsidRDefault="00BA36D2" w:rsidP="00BA36D2">
      <w:pPr>
        <w:spacing w:after="0"/>
        <w:jc w:val="both"/>
        <w:rPr>
          <w:szCs w:val="22"/>
        </w:rPr>
      </w:pPr>
    </w:p>
    <w:p w14:paraId="1A2DF49C" w14:textId="77777777" w:rsidR="00BA36D2" w:rsidRPr="00BA36D2" w:rsidRDefault="00BA36D2" w:rsidP="003413F9">
      <w:pPr>
        <w:numPr>
          <w:ilvl w:val="0"/>
          <w:numId w:val="31"/>
        </w:numPr>
        <w:spacing w:after="0" w:line="240" w:lineRule="auto"/>
        <w:jc w:val="both"/>
        <w:rPr>
          <w:szCs w:val="22"/>
        </w:rPr>
      </w:pPr>
      <w:r w:rsidRPr="00BA36D2">
        <w:rPr>
          <w:szCs w:val="22"/>
        </w:rPr>
        <w:t>Que los bienes se ubiquen dentro de los predios ya declarados en la póliza.</w:t>
      </w:r>
    </w:p>
    <w:p w14:paraId="5ABFEB91" w14:textId="77777777" w:rsidR="00BA36D2" w:rsidRPr="00BA36D2" w:rsidRDefault="00BA36D2" w:rsidP="003413F9">
      <w:pPr>
        <w:numPr>
          <w:ilvl w:val="0"/>
          <w:numId w:val="31"/>
        </w:numPr>
        <w:spacing w:after="0" w:line="240" w:lineRule="auto"/>
        <w:jc w:val="both"/>
        <w:rPr>
          <w:szCs w:val="22"/>
        </w:rPr>
      </w:pPr>
      <w:r w:rsidRPr="00BA36D2">
        <w:rPr>
          <w:szCs w:val="22"/>
        </w:rPr>
        <w:t>Que los bienes pertenezcan al tipo de rubros que ya cubre la póliza.</w:t>
      </w:r>
    </w:p>
    <w:p w14:paraId="634EED27" w14:textId="6D9AF94E" w:rsidR="00BA36D2" w:rsidRDefault="00BA36D2" w:rsidP="00856A77">
      <w:pPr>
        <w:numPr>
          <w:ilvl w:val="0"/>
          <w:numId w:val="31"/>
        </w:numPr>
        <w:spacing w:line="240" w:lineRule="auto"/>
        <w:jc w:val="both"/>
        <w:rPr>
          <w:szCs w:val="22"/>
        </w:rPr>
      </w:pPr>
      <w:r w:rsidRPr="00BA36D2">
        <w:rPr>
          <w:szCs w:val="22"/>
        </w:rPr>
        <w:t xml:space="preserve">El aumento de valores expuestos derivado de las nuevas adquisiciones, reparaciones o modificaciones, no dará lugar a la aplicación de la proporción indemnizable por concepto de infraseguro, siempre que dentro de los 30 (treinta) días siguientes contados a partir de cuándo rige la protección de esta cobertura, el Tomador y/o Asegurado reporte el valor real de los aumentos. </w:t>
      </w:r>
    </w:p>
    <w:p w14:paraId="38D64DFE" w14:textId="77777777" w:rsidR="006D7410" w:rsidRPr="00BA36D2" w:rsidRDefault="006D7410" w:rsidP="006D7410">
      <w:pPr>
        <w:spacing w:after="0"/>
        <w:jc w:val="both"/>
        <w:rPr>
          <w:szCs w:val="22"/>
          <w:lang w:val="es-CR"/>
        </w:rPr>
      </w:pPr>
      <w:r w:rsidRPr="00BA36D2">
        <w:rPr>
          <w:szCs w:val="22"/>
        </w:rPr>
        <w:t>El monto máximo a amparar por concepto de estos gastos será de un 1% del valor asegurado en la cobertura afectada.</w:t>
      </w:r>
    </w:p>
    <w:p w14:paraId="65ECD3FF" w14:textId="77777777" w:rsidR="00BA36D2" w:rsidRPr="00BA36D2" w:rsidRDefault="00BA36D2" w:rsidP="00BA36D2">
      <w:pPr>
        <w:spacing w:after="0"/>
        <w:jc w:val="both"/>
        <w:rPr>
          <w:szCs w:val="22"/>
        </w:rPr>
      </w:pPr>
    </w:p>
    <w:p w14:paraId="498DCDE1" w14:textId="77777777" w:rsidR="00BA36D2" w:rsidRPr="00BA36D2" w:rsidRDefault="00BA36D2" w:rsidP="00BA36D2">
      <w:pPr>
        <w:spacing w:after="0"/>
        <w:jc w:val="both"/>
        <w:rPr>
          <w:szCs w:val="22"/>
        </w:rPr>
      </w:pPr>
      <w:r w:rsidRPr="00BA36D2">
        <w:rPr>
          <w:szCs w:val="22"/>
        </w:rPr>
        <w:t>La protección rige a partir de:</w:t>
      </w:r>
    </w:p>
    <w:p w14:paraId="60200E52" w14:textId="77777777" w:rsidR="00BA36D2" w:rsidRPr="00BA36D2" w:rsidRDefault="00BA36D2" w:rsidP="00BA36D2">
      <w:pPr>
        <w:spacing w:after="0"/>
        <w:jc w:val="both"/>
        <w:rPr>
          <w:szCs w:val="22"/>
        </w:rPr>
      </w:pPr>
    </w:p>
    <w:p w14:paraId="48D25AF9" w14:textId="77777777" w:rsidR="00BA36D2" w:rsidRPr="00BA36D2" w:rsidRDefault="00BA36D2" w:rsidP="003413F9">
      <w:pPr>
        <w:numPr>
          <w:ilvl w:val="0"/>
          <w:numId w:val="33"/>
        </w:numPr>
        <w:spacing w:after="0" w:line="240" w:lineRule="auto"/>
        <w:jc w:val="both"/>
        <w:rPr>
          <w:szCs w:val="22"/>
        </w:rPr>
      </w:pPr>
      <w:r w:rsidRPr="00BA36D2">
        <w:rPr>
          <w:szCs w:val="22"/>
        </w:rPr>
        <w:t>El ingreso de los bienes a las edificaciones declaradas en esta póliza.</w:t>
      </w:r>
    </w:p>
    <w:p w14:paraId="0BF4BAA2" w14:textId="77777777" w:rsidR="00BA36D2" w:rsidRPr="00BA36D2" w:rsidRDefault="00BA36D2" w:rsidP="003413F9">
      <w:pPr>
        <w:numPr>
          <w:ilvl w:val="0"/>
          <w:numId w:val="33"/>
        </w:numPr>
        <w:spacing w:after="0" w:line="240" w:lineRule="auto"/>
        <w:jc w:val="both"/>
        <w:rPr>
          <w:szCs w:val="22"/>
        </w:rPr>
      </w:pPr>
      <w:r w:rsidRPr="00BA36D2">
        <w:rPr>
          <w:szCs w:val="22"/>
        </w:rPr>
        <w:t>El inicio de las obras cuando se trata de reparaciones y modificaciones capitalizables.  Para esta póliza en concreto, esta protección incluye además los materiales y estructuras provisionales necesarias que se utilicen para estas reparaciones o modificaciones.</w:t>
      </w:r>
    </w:p>
    <w:p w14:paraId="4B5B8158" w14:textId="77777777" w:rsidR="00BA36D2" w:rsidRPr="00BA36D2" w:rsidRDefault="00BA36D2" w:rsidP="003413F9">
      <w:pPr>
        <w:numPr>
          <w:ilvl w:val="0"/>
          <w:numId w:val="33"/>
        </w:numPr>
        <w:spacing w:after="0" w:line="240" w:lineRule="auto"/>
        <w:jc w:val="both"/>
        <w:rPr>
          <w:szCs w:val="22"/>
        </w:rPr>
      </w:pPr>
      <w:r w:rsidRPr="00BA36D2">
        <w:rPr>
          <w:szCs w:val="22"/>
        </w:rPr>
        <w:t>La fecha desde la cual los bienes sobre los que el Tomador y/o Asegurado es legalmente responsable, estén en las edificaciones declaradas en la pólizas.</w:t>
      </w:r>
    </w:p>
    <w:p w14:paraId="107DD86D" w14:textId="77777777" w:rsidR="00BA36D2" w:rsidRPr="00BA36D2" w:rsidRDefault="00BA36D2" w:rsidP="00BA36D2">
      <w:pPr>
        <w:spacing w:after="0"/>
        <w:ind w:left="720"/>
        <w:jc w:val="both"/>
        <w:rPr>
          <w:szCs w:val="22"/>
        </w:rPr>
      </w:pPr>
    </w:p>
    <w:p w14:paraId="46E47DB4" w14:textId="1067FA0C" w:rsidR="00BA36D2" w:rsidRPr="00BA36D2" w:rsidRDefault="00BA36D2" w:rsidP="00856A77">
      <w:pPr>
        <w:spacing w:after="0"/>
        <w:jc w:val="both"/>
        <w:rPr>
          <w:szCs w:val="22"/>
        </w:rPr>
      </w:pPr>
      <w:r w:rsidRPr="00BA36D2">
        <w:rPr>
          <w:szCs w:val="22"/>
        </w:rPr>
        <w:t>La aplicabilidad de est</w:t>
      </w:r>
      <w:r w:rsidR="00AC6113">
        <w:rPr>
          <w:szCs w:val="22"/>
        </w:rPr>
        <w:t>e sublímite</w:t>
      </w:r>
      <w:r w:rsidRPr="00BA36D2">
        <w:rPr>
          <w:szCs w:val="22"/>
        </w:rPr>
        <w:t xml:space="preserve"> cesará de manera automática para nuevas inclusiones en las respectivas zonas afectadas, en las siguientes circunstancias:</w:t>
      </w:r>
    </w:p>
    <w:p w14:paraId="46B72D65" w14:textId="77777777" w:rsidR="00BA36D2" w:rsidRPr="00BA36D2" w:rsidRDefault="00BA36D2" w:rsidP="00BA36D2">
      <w:pPr>
        <w:spacing w:after="0"/>
        <w:jc w:val="both"/>
        <w:rPr>
          <w:szCs w:val="22"/>
        </w:rPr>
      </w:pPr>
    </w:p>
    <w:p w14:paraId="7C554EB5" w14:textId="7BF6ADDB" w:rsidR="00BA36D2" w:rsidRPr="00BA36D2" w:rsidRDefault="00BA36D2" w:rsidP="00856A77">
      <w:pPr>
        <w:numPr>
          <w:ilvl w:val="0"/>
          <w:numId w:val="35"/>
        </w:numPr>
        <w:spacing w:after="0" w:line="240" w:lineRule="auto"/>
        <w:jc w:val="both"/>
        <w:rPr>
          <w:szCs w:val="22"/>
          <w:lang w:val="es-ES"/>
        </w:rPr>
      </w:pPr>
      <w:r w:rsidRPr="00BA36D2">
        <w:rPr>
          <w:szCs w:val="22"/>
          <w:lang w:val="es-ES"/>
        </w:rPr>
        <w:t xml:space="preserve">Para todos los riesgos </w:t>
      </w:r>
      <w:r w:rsidR="00C848AB">
        <w:rPr>
          <w:szCs w:val="22"/>
          <w:lang w:val="es-ES"/>
        </w:rPr>
        <w:t>i</w:t>
      </w:r>
      <w:r w:rsidRPr="00BA36D2">
        <w:rPr>
          <w:szCs w:val="22"/>
          <w:lang w:val="es-ES"/>
        </w:rPr>
        <w:t>nundación, deslizamiento y vientos</w:t>
      </w:r>
      <w:r w:rsidR="007F7503">
        <w:rPr>
          <w:szCs w:val="22"/>
          <w:lang w:val="es-ES"/>
        </w:rPr>
        <w:t>,</w:t>
      </w:r>
      <w:r w:rsidRPr="00BA36D2">
        <w:rPr>
          <w:szCs w:val="22"/>
          <w:lang w:val="es-ES"/>
        </w:rPr>
        <w:t xml:space="preserve"> inmediatamente después de que la Comisión Nacional de Emergencias u otro órgano oficial decrete un</w:t>
      </w:r>
      <w:r w:rsidR="000565A9">
        <w:rPr>
          <w:szCs w:val="22"/>
          <w:lang w:val="es-ES"/>
        </w:rPr>
        <w:t xml:space="preserve"> estado de alerta</w:t>
      </w:r>
      <w:r w:rsidRPr="00BA36D2">
        <w:rPr>
          <w:szCs w:val="22"/>
          <w:lang w:val="es-ES"/>
        </w:rPr>
        <w:t xml:space="preserve"> y que </w:t>
      </w:r>
      <w:r w:rsidR="003F264D">
        <w:rPr>
          <w:szCs w:val="22"/>
          <w:lang w:val="es-ES"/>
        </w:rPr>
        <w:t>el</w:t>
      </w:r>
      <w:r w:rsidRPr="00BA36D2">
        <w:rPr>
          <w:szCs w:val="22"/>
          <w:lang w:val="es-ES"/>
        </w:rPr>
        <w:t xml:space="preserve"> mism</w:t>
      </w:r>
      <w:r w:rsidR="003F264D">
        <w:rPr>
          <w:szCs w:val="22"/>
          <w:lang w:val="es-ES"/>
        </w:rPr>
        <w:t>o</w:t>
      </w:r>
      <w:r w:rsidRPr="00BA36D2">
        <w:rPr>
          <w:szCs w:val="22"/>
          <w:lang w:val="es-ES"/>
        </w:rPr>
        <w:t xml:space="preserve"> haya sido comunicad</w:t>
      </w:r>
      <w:r w:rsidR="003F264D">
        <w:rPr>
          <w:szCs w:val="22"/>
          <w:lang w:val="es-ES"/>
        </w:rPr>
        <w:t>o</w:t>
      </w:r>
      <w:r w:rsidRPr="00BA36D2">
        <w:rPr>
          <w:szCs w:val="22"/>
          <w:lang w:val="es-ES"/>
        </w:rPr>
        <w:t xml:space="preserve"> por cualquier medio masivo de información, sin que para ello sea necesaria comunicación oficial de </w:t>
      </w:r>
      <w:r w:rsidRPr="00BA36D2">
        <w:rPr>
          <w:b/>
          <w:szCs w:val="22"/>
          <w:lang w:val="es-ES"/>
        </w:rPr>
        <w:t>SEGUROS</w:t>
      </w:r>
      <w:r w:rsidRPr="00BA36D2">
        <w:rPr>
          <w:szCs w:val="22"/>
          <w:lang w:val="es-ES"/>
        </w:rPr>
        <w:t xml:space="preserve"> </w:t>
      </w:r>
      <w:r w:rsidRPr="00BA36D2">
        <w:rPr>
          <w:b/>
          <w:szCs w:val="22"/>
          <w:lang w:val="es-ES"/>
        </w:rPr>
        <w:t>LAFISE</w:t>
      </w:r>
      <w:r w:rsidRPr="00BA36D2">
        <w:rPr>
          <w:szCs w:val="22"/>
          <w:lang w:val="es-ES"/>
        </w:rPr>
        <w:t>. Esta inaplicabilidad se mantendrá mientras dicha alerta permanezca vigente.</w:t>
      </w:r>
    </w:p>
    <w:p w14:paraId="3A6A78AE" w14:textId="33DE7409" w:rsidR="00BA36D2" w:rsidRPr="00BA36D2" w:rsidRDefault="00BA36D2" w:rsidP="00856A77">
      <w:pPr>
        <w:numPr>
          <w:ilvl w:val="0"/>
          <w:numId w:val="35"/>
        </w:numPr>
        <w:spacing w:after="0" w:line="240" w:lineRule="auto"/>
        <w:jc w:val="both"/>
        <w:rPr>
          <w:szCs w:val="22"/>
          <w:lang w:val="es-ES"/>
        </w:rPr>
      </w:pPr>
      <w:r w:rsidRPr="00BA36D2">
        <w:rPr>
          <w:szCs w:val="22"/>
          <w:lang w:val="es-ES"/>
        </w:rPr>
        <w:t xml:space="preserve">Para los riesgos de </w:t>
      </w:r>
      <w:r w:rsidR="00C848AB">
        <w:rPr>
          <w:szCs w:val="22"/>
          <w:lang w:val="es-ES"/>
        </w:rPr>
        <w:t>t</w:t>
      </w:r>
      <w:r w:rsidRPr="00BA36D2">
        <w:rPr>
          <w:szCs w:val="22"/>
          <w:lang w:val="es-ES"/>
        </w:rPr>
        <w:t>emblor</w:t>
      </w:r>
      <w:r w:rsidR="00C848AB">
        <w:rPr>
          <w:szCs w:val="22"/>
          <w:lang w:val="es-ES"/>
        </w:rPr>
        <w:t>,</w:t>
      </w:r>
      <w:r w:rsidRPr="00BA36D2">
        <w:rPr>
          <w:szCs w:val="22"/>
          <w:lang w:val="es-ES"/>
        </w:rPr>
        <w:t xml:space="preserve"> terremoto y </w:t>
      </w:r>
      <w:r w:rsidR="00C848AB">
        <w:rPr>
          <w:szCs w:val="22"/>
          <w:lang w:val="es-ES"/>
        </w:rPr>
        <w:t>d</w:t>
      </w:r>
      <w:r w:rsidRPr="00BA36D2">
        <w:rPr>
          <w:szCs w:val="22"/>
          <w:lang w:val="es-ES"/>
        </w:rPr>
        <w:t>eslizamiento</w:t>
      </w:r>
      <w:r w:rsidR="00C848AB">
        <w:rPr>
          <w:szCs w:val="22"/>
          <w:lang w:val="es-ES"/>
        </w:rPr>
        <w:t xml:space="preserve">, </w:t>
      </w:r>
      <w:r w:rsidRPr="00BA36D2">
        <w:rPr>
          <w:szCs w:val="22"/>
          <w:lang w:val="es-ES"/>
        </w:rPr>
        <w:t>después de ocurrido un evento sísmico de magnitud cuatro (4) o más en la escala de Richter y durante un período de 72 horas, contadas a partir del último sismo igual o mayor a dicha magnitud.</w:t>
      </w:r>
    </w:p>
    <w:p w14:paraId="21A484C1" w14:textId="77777777" w:rsidR="00BA36D2" w:rsidRPr="00BA36D2" w:rsidRDefault="00BA36D2" w:rsidP="00BA36D2">
      <w:pPr>
        <w:pStyle w:val="Prrafodelista"/>
        <w:spacing w:after="0"/>
        <w:rPr>
          <w:szCs w:val="22"/>
          <w:lang w:val="es-ES"/>
        </w:rPr>
      </w:pPr>
    </w:p>
    <w:p w14:paraId="3F8595EA" w14:textId="77777777" w:rsidR="00BA36D2" w:rsidRPr="00BA36D2" w:rsidRDefault="00BA36D2" w:rsidP="003413F9">
      <w:pPr>
        <w:pStyle w:val="Prrafodelista"/>
        <w:numPr>
          <w:ilvl w:val="1"/>
          <w:numId w:val="32"/>
        </w:numPr>
        <w:spacing w:after="0" w:line="276" w:lineRule="auto"/>
        <w:ind w:left="709" w:hanging="709"/>
        <w:jc w:val="both"/>
        <w:outlineLvl w:val="2"/>
        <w:rPr>
          <w:b/>
          <w:szCs w:val="22"/>
        </w:rPr>
      </w:pPr>
      <w:bookmarkStart w:id="43" w:name="_Toc48139956"/>
      <w:r w:rsidRPr="00BA36D2">
        <w:rPr>
          <w:b/>
          <w:szCs w:val="22"/>
        </w:rPr>
        <w:t>Deducible</w:t>
      </w:r>
      <w:bookmarkEnd w:id="43"/>
    </w:p>
    <w:p w14:paraId="3EDBBC0B" w14:textId="31CFC0D2" w:rsidR="00BA36D2" w:rsidRDefault="00E03474" w:rsidP="00BA36D2">
      <w:pPr>
        <w:spacing w:after="0"/>
        <w:jc w:val="both"/>
        <w:rPr>
          <w:szCs w:val="22"/>
          <w:lang w:val="es-CR"/>
        </w:rPr>
      </w:pPr>
      <w:r>
        <w:rPr>
          <w:szCs w:val="22"/>
        </w:rPr>
        <w:t>S</w:t>
      </w:r>
      <w:r w:rsidR="00232D81" w:rsidRPr="00FB7329">
        <w:rPr>
          <w:szCs w:val="22"/>
          <w:lang w:val="es-CR"/>
        </w:rPr>
        <w:t xml:space="preserve">e aplicará un deducible del </w:t>
      </w:r>
      <w:r w:rsidR="00232D81">
        <w:rPr>
          <w:szCs w:val="22"/>
          <w:lang w:val="es-CR"/>
        </w:rPr>
        <w:t>10</w:t>
      </w:r>
      <w:r w:rsidR="00232D81" w:rsidRPr="00FB7329">
        <w:rPr>
          <w:szCs w:val="22"/>
          <w:lang w:val="es-CR"/>
        </w:rPr>
        <w:t xml:space="preserve">% de la pérdida </w:t>
      </w:r>
      <w:r w:rsidR="001007AC">
        <w:rPr>
          <w:szCs w:val="22"/>
          <w:lang w:val="es-CR"/>
        </w:rPr>
        <w:t xml:space="preserve">final ajustada </w:t>
      </w:r>
      <w:r w:rsidR="00232D81" w:rsidRPr="00FB7329">
        <w:rPr>
          <w:szCs w:val="22"/>
          <w:lang w:val="es-CR"/>
        </w:rPr>
        <w:t>con un mínimo de US$</w:t>
      </w:r>
      <w:r w:rsidR="00232D81">
        <w:rPr>
          <w:szCs w:val="22"/>
          <w:lang w:val="es-CR"/>
        </w:rPr>
        <w:t>500</w:t>
      </w:r>
      <w:r w:rsidR="00232D81" w:rsidRPr="00FB7329">
        <w:rPr>
          <w:szCs w:val="22"/>
          <w:lang w:val="es-CR"/>
        </w:rPr>
        <w:t>,00 (</w:t>
      </w:r>
      <w:r w:rsidR="00232D81">
        <w:rPr>
          <w:szCs w:val="22"/>
          <w:lang w:val="es-CR"/>
        </w:rPr>
        <w:t>Quinientos</w:t>
      </w:r>
      <w:r w:rsidR="00232D81" w:rsidRPr="00FB7329">
        <w:rPr>
          <w:szCs w:val="22"/>
          <w:lang w:val="es-CR"/>
        </w:rPr>
        <w:t xml:space="preserve"> Dólares Netos) o ¢</w:t>
      </w:r>
      <w:r w:rsidR="00232D81">
        <w:rPr>
          <w:szCs w:val="22"/>
          <w:lang w:val="es-CR"/>
        </w:rPr>
        <w:t>300</w:t>
      </w:r>
      <w:r w:rsidR="00232D81" w:rsidRPr="00FB7329">
        <w:rPr>
          <w:szCs w:val="22"/>
          <w:lang w:val="es-CR"/>
        </w:rPr>
        <w:t>.000,00 (</w:t>
      </w:r>
      <w:r w:rsidR="00232D81">
        <w:rPr>
          <w:szCs w:val="22"/>
          <w:lang w:val="es-CR"/>
        </w:rPr>
        <w:t>Trescientos</w:t>
      </w:r>
      <w:r w:rsidR="00232D81" w:rsidRPr="00FB7329">
        <w:rPr>
          <w:szCs w:val="22"/>
          <w:lang w:val="es-CR"/>
        </w:rPr>
        <w:t xml:space="preserve"> Mil Colones Netos) por evento.</w:t>
      </w:r>
    </w:p>
    <w:p w14:paraId="29572F8B" w14:textId="77777777" w:rsidR="00232D81" w:rsidRPr="00BA36D2" w:rsidRDefault="00232D81" w:rsidP="00BA36D2">
      <w:pPr>
        <w:spacing w:after="0"/>
        <w:jc w:val="both"/>
        <w:rPr>
          <w:szCs w:val="22"/>
          <w:lang w:val="es-CR"/>
        </w:rPr>
      </w:pPr>
    </w:p>
    <w:p w14:paraId="61223D75" w14:textId="61904AD8" w:rsidR="00BA36D2" w:rsidRPr="00BA36D2" w:rsidRDefault="00BA36D2" w:rsidP="003413F9">
      <w:pPr>
        <w:pStyle w:val="Prrafodelista"/>
        <w:numPr>
          <w:ilvl w:val="0"/>
          <w:numId w:val="32"/>
        </w:numPr>
        <w:spacing w:after="0" w:line="276" w:lineRule="auto"/>
        <w:jc w:val="both"/>
        <w:outlineLvl w:val="2"/>
        <w:rPr>
          <w:b/>
          <w:szCs w:val="22"/>
          <w:lang w:val="es-ES"/>
        </w:rPr>
      </w:pPr>
      <w:bookmarkStart w:id="44" w:name="_Toc48139957"/>
      <w:r w:rsidRPr="00BA36D2">
        <w:rPr>
          <w:b/>
          <w:szCs w:val="22"/>
          <w:lang w:val="es-ES"/>
        </w:rPr>
        <w:lastRenderedPageBreak/>
        <w:t>Traslado temporal de bienes</w:t>
      </w:r>
      <w:bookmarkEnd w:id="44"/>
    </w:p>
    <w:p w14:paraId="799CA052" w14:textId="0FCB1CDB" w:rsidR="00BA36D2" w:rsidRPr="00BA36D2" w:rsidRDefault="001007AC" w:rsidP="00BA36D2">
      <w:pPr>
        <w:spacing w:after="0"/>
        <w:jc w:val="both"/>
        <w:rPr>
          <w:szCs w:val="22"/>
        </w:rPr>
      </w:pPr>
      <w:r>
        <w:rPr>
          <w:szCs w:val="22"/>
        </w:rPr>
        <w:t xml:space="preserve">Se amparan </w:t>
      </w:r>
      <w:r w:rsidR="00BA36D2" w:rsidRPr="00BA36D2">
        <w:rPr>
          <w:szCs w:val="22"/>
        </w:rPr>
        <w:t xml:space="preserve">los activos fijos </w:t>
      </w:r>
      <w:r w:rsidR="00EC0F75">
        <w:rPr>
          <w:szCs w:val="22"/>
        </w:rPr>
        <w:t xml:space="preserve">(mobiliario y equipo) </w:t>
      </w:r>
      <w:r w:rsidR="00BA36D2" w:rsidRPr="00BA36D2">
        <w:rPr>
          <w:szCs w:val="22"/>
        </w:rPr>
        <w:t xml:space="preserve">ya asegurados que sean trasladados en forma temporal entre los diferentes locales o zonas especificadas en la póliza, </w:t>
      </w:r>
      <w:r w:rsidR="00232D81">
        <w:rPr>
          <w:szCs w:val="22"/>
        </w:rPr>
        <w:t>hasta por un máximo de treinta (3</w:t>
      </w:r>
      <w:r w:rsidR="00BA36D2" w:rsidRPr="00BA36D2">
        <w:rPr>
          <w:szCs w:val="22"/>
        </w:rPr>
        <w:t>0) días hábiles.</w:t>
      </w:r>
    </w:p>
    <w:p w14:paraId="08BF5C6F" w14:textId="77777777" w:rsidR="00BA36D2" w:rsidRPr="00BA36D2" w:rsidRDefault="00BA36D2" w:rsidP="00BA36D2">
      <w:pPr>
        <w:spacing w:after="0"/>
        <w:jc w:val="both"/>
        <w:rPr>
          <w:szCs w:val="22"/>
        </w:rPr>
      </w:pPr>
    </w:p>
    <w:p w14:paraId="7BDD6D2A" w14:textId="79A5C182" w:rsidR="000E3277" w:rsidRPr="00BA36D2" w:rsidRDefault="00BA36D2" w:rsidP="000E3277">
      <w:pPr>
        <w:spacing w:after="0"/>
        <w:jc w:val="both"/>
        <w:rPr>
          <w:szCs w:val="22"/>
          <w:lang w:val="es-CR"/>
        </w:rPr>
      </w:pPr>
      <w:r w:rsidRPr="00BA36D2">
        <w:rPr>
          <w:szCs w:val="22"/>
        </w:rPr>
        <w:t xml:space="preserve">La responsabilidad máxima de </w:t>
      </w:r>
      <w:r w:rsidRPr="00BA36D2">
        <w:rPr>
          <w:b/>
          <w:szCs w:val="22"/>
        </w:rPr>
        <w:t>SEGUROS LAFISE</w:t>
      </w:r>
      <w:r w:rsidRPr="00BA36D2">
        <w:rPr>
          <w:szCs w:val="22"/>
        </w:rPr>
        <w:t xml:space="preserve"> no excederá </w:t>
      </w:r>
      <w:r w:rsidR="000E3277" w:rsidRPr="00BA36D2">
        <w:rPr>
          <w:szCs w:val="22"/>
        </w:rPr>
        <w:t>un 10% del valor asegurado en la cobertura afectada.</w:t>
      </w:r>
    </w:p>
    <w:p w14:paraId="3049BE81" w14:textId="78B1E309" w:rsidR="00BA36D2" w:rsidRPr="00BA36D2" w:rsidRDefault="00BA36D2" w:rsidP="00BA36D2">
      <w:pPr>
        <w:spacing w:after="0"/>
        <w:jc w:val="both"/>
        <w:rPr>
          <w:szCs w:val="22"/>
        </w:rPr>
      </w:pPr>
    </w:p>
    <w:p w14:paraId="58AADCA4" w14:textId="77777777" w:rsidR="00BA36D2" w:rsidRPr="00BA36D2" w:rsidRDefault="00BA36D2" w:rsidP="00BA36D2">
      <w:pPr>
        <w:spacing w:after="0"/>
        <w:jc w:val="both"/>
        <w:rPr>
          <w:szCs w:val="22"/>
        </w:rPr>
      </w:pPr>
      <w:r w:rsidRPr="00BA36D2">
        <w:rPr>
          <w:szCs w:val="22"/>
        </w:rPr>
        <w:t>Los bienes mencionados no se cubrirán por los riesgos de transporte, mientras dure su traslado, ni durante las maniobras de carga y descarga.</w:t>
      </w:r>
    </w:p>
    <w:p w14:paraId="10B96BE9" w14:textId="77777777" w:rsidR="00BA36D2" w:rsidRPr="00BA36D2" w:rsidRDefault="00BA36D2" w:rsidP="00BA36D2">
      <w:pPr>
        <w:spacing w:after="0"/>
        <w:jc w:val="both"/>
        <w:rPr>
          <w:szCs w:val="22"/>
        </w:rPr>
      </w:pPr>
    </w:p>
    <w:p w14:paraId="346D7E9F" w14:textId="77777777" w:rsidR="00BA36D2" w:rsidRPr="00BA36D2" w:rsidRDefault="00BA36D2" w:rsidP="003413F9">
      <w:pPr>
        <w:pStyle w:val="Prrafodelista"/>
        <w:numPr>
          <w:ilvl w:val="1"/>
          <w:numId w:val="32"/>
        </w:numPr>
        <w:spacing w:after="0" w:line="276" w:lineRule="auto"/>
        <w:jc w:val="both"/>
        <w:outlineLvl w:val="2"/>
        <w:rPr>
          <w:b/>
          <w:szCs w:val="22"/>
        </w:rPr>
      </w:pPr>
      <w:bookmarkStart w:id="45" w:name="_Toc48139958"/>
      <w:r w:rsidRPr="00BA36D2">
        <w:rPr>
          <w:b/>
          <w:szCs w:val="22"/>
        </w:rPr>
        <w:t>Deducible</w:t>
      </w:r>
      <w:bookmarkEnd w:id="45"/>
    </w:p>
    <w:p w14:paraId="679F5D58" w14:textId="01A366E7" w:rsidR="00BA36D2" w:rsidRDefault="00E03474" w:rsidP="00BA36D2">
      <w:pPr>
        <w:spacing w:after="0"/>
        <w:jc w:val="both"/>
        <w:rPr>
          <w:szCs w:val="22"/>
          <w:lang w:val="es-CR"/>
        </w:rPr>
      </w:pPr>
      <w:r>
        <w:rPr>
          <w:szCs w:val="22"/>
        </w:rPr>
        <w:t>Se</w:t>
      </w:r>
      <w:r w:rsidR="00232D81" w:rsidRPr="00FB7329">
        <w:rPr>
          <w:szCs w:val="22"/>
          <w:lang w:val="es-CR"/>
        </w:rPr>
        <w:t xml:space="preserve"> aplicará un deducible del </w:t>
      </w:r>
      <w:r w:rsidR="00232D81">
        <w:rPr>
          <w:szCs w:val="22"/>
          <w:lang w:val="es-CR"/>
        </w:rPr>
        <w:t>10</w:t>
      </w:r>
      <w:r w:rsidR="00232D81" w:rsidRPr="00FB7329">
        <w:rPr>
          <w:szCs w:val="22"/>
          <w:lang w:val="es-CR"/>
        </w:rPr>
        <w:t xml:space="preserve">% de la pérdida </w:t>
      </w:r>
      <w:r w:rsidR="00D463DE">
        <w:rPr>
          <w:szCs w:val="22"/>
          <w:lang w:val="es-CR"/>
        </w:rPr>
        <w:t xml:space="preserve">final ajustada </w:t>
      </w:r>
      <w:r w:rsidR="00232D81" w:rsidRPr="00FB7329">
        <w:rPr>
          <w:szCs w:val="22"/>
          <w:lang w:val="es-CR"/>
        </w:rPr>
        <w:t>con un mínimo de US$</w:t>
      </w:r>
      <w:r w:rsidR="00232D81">
        <w:rPr>
          <w:szCs w:val="22"/>
          <w:lang w:val="es-CR"/>
        </w:rPr>
        <w:t>500</w:t>
      </w:r>
      <w:r w:rsidR="00232D81" w:rsidRPr="00FB7329">
        <w:rPr>
          <w:szCs w:val="22"/>
          <w:lang w:val="es-CR"/>
        </w:rPr>
        <w:t>,00 (</w:t>
      </w:r>
      <w:r w:rsidR="00232D81">
        <w:rPr>
          <w:szCs w:val="22"/>
          <w:lang w:val="es-CR"/>
        </w:rPr>
        <w:t>Quinientos</w:t>
      </w:r>
      <w:r w:rsidR="00232D81" w:rsidRPr="00FB7329">
        <w:rPr>
          <w:szCs w:val="22"/>
          <w:lang w:val="es-CR"/>
        </w:rPr>
        <w:t xml:space="preserve"> Dólares Netos) o ¢</w:t>
      </w:r>
      <w:r w:rsidR="00232D81">
        <w:rPr>
          <w:szCs w:val="22"/>
          <w:lang w:val="es-CR"/>
        </w:rPr>
        <w:t>300</w:t>
      </w:r>
      <w:r w:rsidR="00232D81" w:rsidRPr="00FB7329">
        <w:rPr>
          <w:szCs w:val="22"/>
          <w:lang w:val="es-CR"/>
        </w:rPr>
        <w:t>.000,00 (</w:t>
      </w:r>
      <w:r w:rsidR="00232D81">
        <w:rPr>
          <w:szCs w:val="22"/>
          <w:lang w:val="es-CR"/>
        </w:rPr>
        <w:t>Trescientos</w:t>
      </w:r>
      <w:r w:rsidR="00232D81" w:rsidRPr="00FB7329">
        <w:rPr>
          <w:szCs w:val="22"/>
          <w:lang w:val="es-CR"/>
        </w:rPr>
        <w:t xml:space="preserve"> Mil Colones Netos) por evento.</w:t>
      </w:r>
    </w:p>
    <w:p w14:paraId="50F1FEEE" w14:textId="77777777" w:rsidR="0096206F" w:rsidRDefault="0096206F" w:rsidP="00BA36D2">
      <w:pPr>
        <w:spacing w:after="0"/>
        <w:jc w:val="both"/>
        <w:rPr>
          <w:szCs w:val="22"/>
          <w:lang w:val="es-CR"/>
        </w:rPr>
      </w:pPr>
    </w:p>
    <w:p w14:paraId="365A1CA2" w14:textId="73AF97A2" w:rsidR="00BA36D2" w:rsidRPr="00BA36D2" w:rsidRDefault="00BA36D2" w:rsidP="003413F9">
      <w:pPr>
        <w:pStyle w:val="Prrafodelista"/>
        <w:numPr>
          <w:ilvl w:val="0"/>
          <w:numId w:val="32"/>
        </w:numPr>
        <w:spacing w:after="0" w:line="276" w:lineRule="auto"/>
        <w:jc w:val="both"/>
        <w:outlineLvl w:val="2"/>
        <w:rPr>
          <w:b/>
          <w:szCs w:val="22"/>
          <w:lang w:val="es-CR"/>
        </w:rPr>
      </w:pPr>
      <w:bookmarkStart w:id="46" w:name="_Toc48139959"/>
      <w:r w:rsidRPr="00BA36D2">
        <w:rPr>
          <w:b/>
          <w:szCs w:val="22"/>
          <w:lang w:val="es-CR"/>
        </w:rPr>
        <w:t xml:space="preserve">Robo </w:t>
      </w:r>
      <w:r w:rsidR="00232D81">
        <w:rPr>
          <w:b/>
          <w:szCs w:val="22"/>
          <w:lang w:val="es-CR"/>
        </w:rPr>
        <w:t>o Tentativa de Robo</w:t>
      </w:r>
      <w:bookmarkEnd w:id="46"/>
    </w:p>
    <w:p w14:paraId="452CDB72" w14:textId="74AF5533" w:rsidR="00365EB8" w:rsidRDefault="00365EB8" w:rsidP="00BD7223">
      <w:pPr>
        <w:autoSpaceDE w:val="0"/>
        <w:autoSpaceDN w:val="0"/>
        <w:adjustRightInd w:val="0"/>
        <w:spacing w:after="0" w:line="276" w:lineRule="auto"/>
        <w:jc w:val="both"/>
        <w:rPr>
          <w:szCs w:val="22"/>
          <w:lang w:val="es-CR"/>
        </w:rPr>
      </w:pPr>
      <w:r>
        <w:rPr>
          <w:szCs w:val="22"/>
          <w:lang w:val="es-CR"/>
        </w:rPr>
        <w:t>Se</w:t>
      </w:r>
      <w:r w:rsidR="00B351E5" w:rsidRPr="00FB7329">
        <w:rPr>
          <w:szCs w:val="22"/>
          <w:lang w:val="es-CR"/>
        </w:rPr>
        <w:t xml:space="preserve"> </w:t>
      </w:r>
      <w:r w:rsidR="00CE7A17" w:rsidRPr="00FB7329">
        <w:rPr>
          <w:szCs w:val="22"/>
          <w:lang w:val="es-CR"/>
        </w:rPr>
        <w:t xml:space="preserve">ampara el contenido y/o </w:t>
      </w:r>
      <w:r w:rsidR="00232D81">
        <w:rPr>
          <w:szCs w:val="22"/>
          <w:lang w:val="es-CR"/>
        </w:rPr>
        <w:t>mobiliario y equipo</w:t>
      </w:r>
      <w:r w:rsidR="00CE7A17" w:rsidRPr="00FB7329">
        <w:rPr>
          <w:szCs w:val="22"/>
          <w:lang w:val="es-CR"/>
        </w:rPr>
        <w:t xml:space="preserve"> declarado por e</w:t>
      </w:r>
      <w:r>
        <w:rPr>
          <w:szCs w:val="22"/>
          <w:lang w:val="es-CR"/>
        </w:rPr>
        <w:t>l Tomador y/o Asegurado contra p</w:t>
      </w:r>
      <w:r w:rsidR="00CE7A17" w:rsidRPr="00FB7329">
        <w:rPr>
          <w:szCs w:val="22"/>
          <w:lang w:val="es-CR"/>
        </w:rPr>
        <w:t>érdida o daños a los bienes amparados</w:t>
      </w:r>
      <w:r>
        <w:rPr>
          <w:szCs w:val="22"/>
          <w:lang w:val="es-CR"/>
        </w:rPr>
        <w:t>,</w:t>
      </w:r>
      <w:r w:rsidR="00CE7A17" w:rsidRPr="00FB7329">
        <w:rPr>
          <w:szCs w:val="22"/>
          <w:lang w:val="es-CR"/>
        </w:rPr>
        <w:t xml:space="preserve"> ocasionados por </w:t>
      </w:r>
      <w:r w:rsidR="00E810CC" w:rsidRPr="00FB7329">
        <w:rPr>
          <w:szCs w:val="22"/>
          <w:lang w:val="es-CR"/>
        </w:rPr>
        <w:t>R</w:t>
      </w:r>
      <w:r w:rsidR="00CE7A17" w:rsidRPr="00FB7329">
        <w:rPr>
          <w:szCs w:val="22"/>
          <w:lang w:val="es-CR"/>
        </w:rPr>
        <w:t xml:space="preserve">obo o </w:t>
      </w:r>
      <w:r w:rsidR="00E810CC" w:rsidRPr="00FB7329">
        <w:rPr>
          <w:szCs w:val="22"/>
          <w:lang w:val="es-CR"/>
        </w:rPr>
        <w:t>T</w:t>
      </w:r>
      <w:r w:rsidR="00CE7A17" w:rsidRPr="00FB7329">
        <w:rPr>
          <w:szCs w:val="22"/>
          <w:lang w:val="es-CR"/>
        </w:rPr>
        <w:t xml:space="preserve">entativa de </w:t>
      </w:r>
      <w:r w:rsidR="00E810CC" w:rsidRPr="00FB7329">
        <w:rPr>
          <w:szCs w:val="22"/>
          <w:lang w:val="es-CR"/>
        </w:rPr>
        <w:t>R</w:t>
      </w:r>
      <w:r w:rsidR="00CE7A17" w:rsidRPr="00FB7329">
        <w:rPr>
          <w:szCs w:val="22"/>
          <w:lang w:val="es-CR"/>
        </w:rPr>
        <w:t xml:space="preserve">obo, mientras se encuentren </w:t>
      </w:r>
      <w:r w:rsidRPr="00BA36D2">
        <w:rPr>
          <w:szCs w:val="22"/>
          <w:lang w:val="es-CR"/>
        </w:rPr>
        <w:t>en el edificio o locales asegurados estipulado</w:t>
      </w:r>
      <w:r w:rsidR="00360656">
        <w:rPr>
          <w:szCs w:val="22"/>
          <w:lang w:val="es-CR"/>
        </w:rPr>
        <w:t>s</w:t>
      </w:r>
      <w:r w:rsidRPr="00BA36D2">
        <w:rPr>
          <w:szCs w:val="22"/>
          <w:lang w:val="es-CR"/>
        </w:rPr>
        <w:t xml:space="preserve"> en las condiciones particulares</w:t>
      </w:r>
      <w:r w:rsidR="00CE7A17" w:rsidRPr="00FB7329">
        <w:rPr>
          <w:szCs w:val="22"/>
          <w:lang w:val="es-CR"/>
        </w:rPr>
        <w:t>; extendiéndose a cubrir los daños que sufra la infraestructura.</w:t>
      </w:r>
      <w:r w:rsidR="00B446FC" w:rsidRPr="00FB7329">
        <w:rPr>
          <w:szCs w:val="22"/>
          <w:lang w:val="es-CR"/>
        </w:rPr>
        <w:t xml:space="preserve"> </w:t>
      </w:r>
    </w:p>
    <w:p w14:paraId="36DC11DE" w14:textId="77777777" w:rsidR="00365EB8" w:rsidRDefault="00365EB8" w:rsidP="00BD7223">
      <w:pPr>
        <w:autoSpaceDE w:val="0"/>
        <w:autoSpaceDN w:val="0"/>
        <w:adjustRightInd w:val="0"/>
        <w:spacing w:after="0" w:line="276" w:lineRule="auto"/>
        <w:jc w:val="both"/>
        <w:rPr>
          <w:szCs w:val="22"/>
          <w:lang w:val="es-CR"/>
        </w:rPr>
      </w:pPr>
    </w:p>
    <w:p w14:paraId="21441482" w14:textId="64EB6DB1" w:rsidR="00CE7A17" w:rsidRPr="00FB7329" w:rsidRDefault="00781FC2" w:rsidP="00BD7223">
      <w:pPr>
        <w:autoSpaceDE w:val="0"/>
        <w:autoSpaceDN w:val="0"/>
        <w:adjustRightInd w:val="0"/>
        <w:spacing w:after="0" w:line="276" w:lineRule="auto"/>
        <w:jc w:val="both"/>
        <w:rPr>
          <w:szCs w:val="22"/>
          <w:lang w:val="es-CR"/>
        </w:rPr>
      </w:pPr>
      <w:r w:rsidRPr="00FB7329">
        <w:rPr>
          <w:szCs w:val="22"/>
          <w:lang w:val="es-CR"/>
        </w:rPr>
        <w:t>Además, se</w:t>
      </w:r>
      <w:r w:rsidR="00CE7A17" w:rsidRPr="00FB7329">
        <w:rPr>
          <w:szCs w:val="22"/>
          <w:lang w:val="es-CR"/>
        </w:rPr>
        <w:t xml:space="preserve"> ampara los artículos de propiedad personal y/o menaje, hasta por el porcentaje o monto máximo a indemnizar, según se establezca para cada uno de los rubros a continuación:</w:t>
      </w:r>
    </w:p>
    <w:p w14:paraId="4BD3871F" w14:textId="77777777" w:rsidR="00CE7A17" w:rsidRPr="00FB7329" w:rsidRDefault="00CE7A17" w:rsidP="00CE7A17">
      <w:pPr>
        <w:autoSpaceDE w:val="0"/>
        <w:autoSpaceDN w:val="0"/>
        <w:adjustRightInd w:val="0"/>
        <w:spacing w:after="0" w:line="276" w:lineRule="auto"/>
        <w:ind w:left="709"/>
        <w:jc w:val="both"/>
        <w:rPr>
          <w:szCs w:val="22"/>
          <w:lang w:val="es-CR"/>
        </w:rPr>
      </w:pPr>
    </w:p>
    <w:p w14:paraId="0CF381D3" w14:textId="056488F5" w:rsidR="00CE7A17" w:rsidRPr="00FB7329" w:rsidRDefault="00CE7A17" w:rsidP="00856A77">
      <w:pPr>
        <w:numPr>
          <w:ilvl w:val="0"/>
          <w:numId w:val="36"/>
        </w:numPr>
        <w:spacing w:after="0" w:line="240" w:lineRule="auto"/>
        <w:jc w:val="both"/>
        <w:rPr>
          <w:szCs w:val="22"/>
          <w:lang w:val="es-CR"/>
        </w:rPr>
      </w:pPr>
      <w:r w:rsidRPr="00FB7329">
        <w:rPr>
          <w:szCs w:val="22"/>
          <w:lang w:val="es-CR"/>
        </w:rPr>
        <w:t xml:space="preserve">Daños ocasionados al </w:t>
      </w:r>
      <w:r w:rsidR="001D2ECC" w:rsidRPr="00FB7329">
        <w:rPr>
          <w:szCs w:val="22"/>
          <w:lang w:val="es-CR"/>
        </w:rPr>
        <w:t>Condominio asegurado</w:t>
      </w:r>
      <w:r w:rsidRPr="00FB7329">
        <w:rPr>
          <w:szCs w:val="22"/>
          <w:lang w:val="es-CR"/>
        </w:rPr>
        <w:t xml:space="preserve">, hasta un máximo del </w:t>
      </w:r>
      <w:r w:rsidR="00191420">
        <w:rPr>
          <w:szCs w:val="22"/>
          <w:lang w:val="es-CR"/>
        </w:rPr>
        <w:t>5</w:t>
      </w:r>
      <w:r w:rsidRPr="00FB7329">
        <w:rPr>
          <w:szCs w:val="22"/>
          <w:lang w:val="es-CR"/>
        </w:rPr>
        <w:t>% de la suma asegurada.</w:t>
      </w:r>
    </w:p>
    <w:p w14:paraId="02EFEC74" w14:textId="7CE6CE94" w:rsidR="00365EB8" w:rsidRDefault="00CE7A17" w:rsidP="00856A77">
      <w:pPr>
        <w:numPr>
          <w:ilvl w:val="0"/>
          <w:numId w:val="36"/>
        </w:numPr>
        <w:spacing w:after="0" w:line="240" w:lineRule="auto"/>
        <w:jc w:val="both"/>
        <w:rPr>
          <w:szCs w:val="22"/>
          <w:lang w:val="es-CR"/>
        </w:rPr>
      </w:pPr>
      <w:r w:rsidRPr="00FB7329">
        <w:rPr>
          <w:szCs w:val="22"/>
          <w:lang w:val="es-CR"/>
        </w:rPr>
        <w:t xml:space="preserve">Robo de </w:t>
      </w:r>
      <w:r w:rsidR="00365EB8">
        <w:rPr>
          <w:szCs w:val="22"/>
          <w:lang w:val="es-CR"/>
        </w:rPr>
        <w:t xml:space="preserve">mobiliario y equipo, </w:t>
      </w:r>
      <w:r w:rsidR="00365EB8" w:rsidRPr="00FB7329">
        <w:rPr>
          <w:szCs w:val="22"/>
          <w:lang w:val="es-CR"/>
        </w:rPr>
        <w:t xml:space="preserve">hasta un </w:t>
      </w:r>
      <w:r w:rsidR="00365EB8">
        <w:rPr>
          <w:szCs w:val="22"/>
          <w:lang w:val="es-CR"/>
        </w:rPr>
        <w:t>15</w:t>
      </w:r>
      <w:r w:rsidR="00365EB8" w:rsidRPr="00FB7329">
        <w:rPr>
          <w:szCs w:val="22"/>
          <w:lang w:val="es-CR"/>
        </w:rPr>
        <w:t>% de la suma asegurada bajo esta cobertura.</w:t>
      </w:r>
      <w:r w:rsidR="00365EB8">
        <w:rPr>
          <w:szCs w:val="22"/>
          <w:lang w:val="es-CR"/>
        </w:rPr>
        <w:t xml:space="preserve"> </w:t>
      </w:r>
    </w:p>
    <w:p w14:paraId="4003E84E" w14:textId="3D901115" w:rsidR="00CE7A17" w:rsidRPr="00FB7329" w:rsidRDefault="00365EB8" w:rsidP="00856A77">
      <w:pPr>
        <w:numPr>
          <w:ilvl w:val="0"/>
          <w:numId w:val="36"/>
        </w:numPr>
        <w:spacing w:after="0" w:line="240" w:lineRule="auto"/>
        <w:jc w:val="both"/>
        <w:rPr>
          <w:szCs w:val="22"/>
          <w:lang w:val="es-CR"/>
        </w:rPr>
      </w:pPr>
      <w:r>
        <w:rPr>
          <w:szCs w:val="22"/>
          <w:lang w:val="es-CR"/>
        </w:rPr>
        <w:t>Propiedad personal y/o menaje</w:t>
      </w:r>
      <w:r w:rsidR="00CE7A17" w:rsidRPr="00FB7329">
        <w:rPr>
          <w:szCs w:val="22"/>
          <w:lang w:val="es-CR"/>
        </w:rPr>
        <w:t xml:space="preserve">, hasta un </w:t>
      </w:r>
      <w:r w:rsidR="000A5BED">
        <w:rPr>
          <w:szCs w:val="22"/>
          <w:lang w:val="es-CR"/>
        </w:rPr>
        <w:t>1</w:t>
      </w:r>
      <w:r w:rsidR="00191420">
        <w:rPr>
          <w:szCs w:val="22"/>
          <w:lang w:val="es-CR"/>
        </w:rPr>
        <w:t>5</w:t>
      </w:r>
      <w:r w:rsidR="00CE7A17" w:rsidRPr="00FB7329">
        <w:rPr>
          <w:szCs w:val="22"/>
          <w:lang w:val="es-CR"/>
        </w:rPr>
        <w:t>% de la suma asegurada bajo esta cobertura.</w:t>
      </w:r>
    </w:p>
    <w:p w14:paraId="5534959F" w14:textId="5AEC1C48" w:rsidR="00CE7A17" w:rsidRDefault="00CE7A17" w:rsidP="00856A77">
      <w:pPr>
        <w:numPr>
          <w:ilvl w:val="0"/>
          <w:numId w:val="36"/>
        </w:numPr>
        <w:spacing w:after="0" w:line="240" w:lineRule="auto"/>
        <w:jc w:val="both"/>
        <w:rPr>
          <w:szCs w:val="22"/>
          <w:lang w:val="es-CR"/>
        </w:rPr>
      </w:pPr>
      <w:r w:rsidRPr="00FB7329">
        <w:rPr>
          <w:szCs w:val="22"/>
          <w:lang w:val="es-CR"/>
        </w:rPr>
        <w:t xml:space="preserve">Aquellos artículos y </w:t>
      </w:r>
      <w:r w:rsidR="000A5BED">
        <w:rPr>
          <w:szCs w:val="22"/>
          <w:lang w:val="es-CR"/>
        </w:rPr>
        <w:t>objetos de especial valor</w:t>
      </w:r>
      <w:r w:rsidRPr="00FB7329">
        <w:rPr>
          <w:szCs w:val="22"/>
          <w:lang w:val="es-CR"/>
        </w:rPr>
        <w:t xml:space="preserve"> aseguradas con un valor unitario superior a los US$</w:t>
      </w:r>
      <w:r w:rsidR="000A5BED">
        <w:rPr>
          <w:szCs w:val="22"/>
          <w:lang w:val="es-CR"/>
        </w:rPr>
        <w:t>1</w:t>
      </w:r>
      <w:r w:rsidRPr="00FB7329">
        <w:rPr>
          <w:szCs w:val="22"/>
          <w:lang w:val="es-CR"/>
        </w:rPr>
        <w:t>,</w:t>
      </w:r>
      <w:r w:rsidR="000A5BED">
        <w:rPr>
          <w:szCs w:val="22"/>
          <w:lang w:val="es-CR"/>
        </w:rPr>
        <w:t>50</w:t>
      </w:r>
      <w:r w:rsidRPr="00FB7329">
        <w:rPr>
          <w:szCs w:val="22"/>
          <w:lang w:val="es-CR"/>
        </w:rPr>
        <w:t xml:space="preserve">0.00 </w:t>
      </w:r>
      <w:r w:rsidR="000A5BED">
        <w:rPr>
          <w:szCs w:val="22"/>
          <w:lang w:val="es-CR"/>
        </w:rPr>
        <w:t xml:space="preserve">o su equivalente en colones, según la moneda de contratación de la póliza, </w:t>
      </w:r>
      <w:r w:rsidRPr="00FB7329">
        <w:rPr>
          <w:szCs w:val="22"/>
          <w:lang w:val="es-CR"/>
        </w:rPr>
        <w:t>deberán ser detallados por el Tomador y/o Asegurado, indicando su valor de compra y/o avalúo certificado a la fecha del reporte del siniestro y para cada uno de ellos.</w:t>
      </w:r>
    </w:p>
    <w:p w14:paraId="35DF5DB7" w14:textId="551AF398" w:rsidR="000E3277" w:rsidRDefault="000E3277" w:rsidP="00CE7A17">
      <w:pPr>
        <w:autoSpaceDE w:val="0"/>
        <w:autoSpaceDN w:val="0"/>
        <w:adjustRightInd w:val="0"/>
        <w:spacing w:after="0" w:line="276" w:lineRule="auto"/>
        <w:ind w:left="709"/>
        <w:jc w:val="both"/>
        <w:rPr>
          <w:szCs w:val="22"/>
          <w:lang w:val="es-CR"/>
        </w:rPr>
      </w:pPr>
    </w:p>
    <w:p w14:paraId="48CC12B6" w14:textId="4FCEF3DC" w:rsidR="000E3277" w:rsidRDefault="000E3277" w:rsidP="000E3277">
      <w:pPr>
        <w:pStyle w:val="Default"/>
        <w:spacing w:after="240" w:line="276" w:lineRule="auto"/>
        <w:jc w:val="both"/>
        <w:rPr>
          <w:sz w:val="22"/>
          <w:szCs w:val="22"/>
        </w:rPr>
      </w:pPr>
      <w:r w:rsidRPr="00BA36D2">
        <w:rPr>
          <w:sz w:val="22"/>
          <w:szCs w:val="22"/>
        </w:rPr>
        <w:t>El monto máximo a amparar por concepto de est</w:t>
      </w:r>
      <w:r w:rsidR="00FA02F7">
        <w:rPr>
          <w:sz w:val="22"/>
          <w:szCs w:val="22"/>
        </w:rPr>
        <w:t xml:space="preserve">e sublímite </w:t>
      </w:r>
      <w:r w:rsidRPr="00BA36D2">
        <w:rPr>
          <w:sz w:val="22"/>
          <w:szCs w:val="22"/>
        </w:rPr>
        <w:t xml:space="preserve">será de un </w:t>
      </w:r>
      <w:r>
        <w:rPr>
          <w:sz w:val="22"/>
          <w:szCs w:val="22"/>
        </w:rPr>
        <w:t>15</w:t>
      </w:r>
      <w:r w:rsidRPr="00BA36D2">
        <w:rPr>
          <w:sz w:val="22"/>
          <w:szCs w:val="22"/>
        </w:rPr>
        <w:t xml:space="preserve">% del valor asegurado </w:t>
      </w:r>
      <w:r>
        <w:rPr>
          <w:sz w:val="22"/>
          <w:szCs w:val="22"/>
        </w:rPr>
        <w:t>del rubro</w:t>
      </w:r>
      <w:r w:rsidR="00E03474">
        <w:rPr>
          <w:sz w:val="22"/>
          <w:szCs w:val="22"/>
        </w:rPr>
        <w:t xml:space="preserve"> afectado</w:t>
      </w:r>
      <w:r w:rsidRPr="00BA36D2">
        <w:rPr>
          <w:sz w:val="22"/>
          <w:szCs w:val="22"/>
        </w:rPr>
        <w:t>.</w:t>
      </w:r>
    </w:p>
    <w:p w14:paraId="2B380146" w14:textId="77777777" w:rsidR="008E0AF8" w:rsidRDefault="008E0AF8" w:rsidP="008E0AF8">
      <w:pPr>
        <w:pStyle w:val="Default"/>
        <w:spacing w:after="240" w:line="276" w:lineRule="auto"/>
        <w:jc w:val="both"/>
        <w:rPr>
          <w:sz w:val="22"/>
          <w:szCs w:val="22"/>
          <w:lang w:val="es-CR"/>
        </w:rPr>
      </w:pPr>
      <w:r w:rsidRPr="00BA36D2">
        <w:rPr>
          <w:sz w:val="22"/>
          <w:szCs w:val="22"/>
          <w:lang w:val="es-CR"/>
        </w:rPr>
        <w:t>La inclusión de esta cláusula adicional está condicionada a la adquisición de las coberturas A, B</w:t>
      </w:r>
      <w:r>
        <w:rPr>
          <w:sz w:val="22"/>
          <w:szCs w:val="22"/>
          <w:lang w:val="es-CR"/>
        </w:rPr>
        <w:t xml:space="preserve"> y</w:t>
      </w:r>
      <w:r w:rsidRPr="00BA36D2">
        <w:rPr>
          <w:sz w:val="22"/>
          <w:szCs w:val="22"/>
          <w:lang w:val="es-CR"/>
        </w:rPr>
        <w:t xml:space="preserve"> C.</w:t>
      </w:r>
    </w:p>
    <w:p w14:paraId="7AB39EB5" w14:textId="4DE8C640" w:rsidR="00955FAB" w:rsidRPr="00365EB8" w:rsidRDefault="00955FAB" w:rsidP="003413F9">
      <w:pPr>
        <w:pStyle w:val="Prrafodelista"/>
        <w:numPr>
          <w:ilvl w:val="1"/>
          <w:numId w:val="32"/>
        </w:numPr>
        <w:spacing w:after="0" w:line="276" w:lineRule="auto"/>
        <w:jc w:val="both"/>
        <w:outlineLvl w:val="2"/>
        <w:rPr>
          <w:b/>
          <w:szCs w:val="22"/>
        </w:rPr>
      </w:pPr>
      <w:bookmarkStart w:id="47" w:name="_Toc48139960"/>
      <w:r w:rsidRPr="00365EB8">
        <w:rPr>
          <w:b/>
          <w:szCs w:val="22"/>
        </w:rPr>
        <w:t>Deducible</w:t>
      </w:r>
      <w:bookmarkEnd w:id="47"/>
      <w:r w:rsidRPr="00365EB8">
        <w:rPr>
          <w:b/>
          <w:szCs w:val="22"/>
        </w:rPr>
        <w:t xml:space="preserve"> </w:t>
      </w:r>
    </w:p>
    <w:p w14:paraId="57DC77CB" w14:textId="078AC496" w:rsidR="00955FAB" w:rsidRDefault="00E03474" w:rsidP="00BD7223">
      <w:pPr>
        <w:pStyle w:val="Default"/>
        <w:spacing w:after="240" w:line="276" w:lineRule="auto"/>
        <w:jc w:val="both"/>
        <w:rPr>
          <w:sz w:val="22"/>
          <w:szCs w:val="22"/>
          <w:lang w:val="es-CR"/>
        </w:rPr>
      </w:pPr>
      <w:r>
        <w:rPr>
          <w:sz w:val="22"/>
          <w:szCs w:val="22"/>
        </w:rPr>
        <w:t>Se</w:t>
      </w:r>
      <w:r w:rsidR="00955FAB" w:rsidRPr="00FB7329">
        <w:rPr>
          <w:sz w:val="22"/>
          <w:szCs w:val="22"/>
          <w:lang w:val="es-CR"/>
        </w:rPr>
        <w:t xml:space="preserve"> aplicará un deducible del </w:t>
      </w:r>
      <w:r w:rsidR="00191420">
        <w:rPr>
          <w:sz w:val="22"/>
          <w:szCs w:val="22"/>
          <w:lang w:val="es-CR"/>
        </w:rPr>
        <w:t>1</w:t>
      </w:r>
      <w:r w:rsidR="00365EB8">
        <w:rPr>
          <w:sz w:val="22"/>
          <w:szCs w:val="22"/>
          <w:lang w:val="es-CR"/>
        </w:rPr>
        <w:t>5</w:t>
      </w:r>
      <w:r w:rsidR="00955FAB" w:rsidRPr="00FB7329">
        <w:rPr>
          <w:sz w:val="22"/>
          <w:szCs w:val="22"/>
          <w:lang w:val="es-CR"/>
        </w:rPr>
        <w:t xml:space="preserve">% de la pérdida </w:t>
      </w:r>
      <w:r w:rsidR="002676C3">
        <w:rPr>
          <w:sz w:val="22"/>
          <w:szCs w:val="22"/>
          <w:lang w:val="es-CR"/>
        </w:rPr>
        <w:t xml:space="preserve">final ajustada </w:t>
      </w:r>
      <w:r w:rsidR="00955FAB" w:rsidRPr="00FB7329">
        <w:rPr>
          <w:sz w:val="22"/>
          <w:szCs w:val="22"/>
          <w:lang w:val="es-CR"/>
        </w:rPr>
        <w:t>con un mínimo de US$</w:t>
      </w:r>
      <w:r w:rsidR="00365EB8">
        <w:rPr>
          <w:sz w:val="22"/>
          <w:szCs w:val="22"/>
          <w:lang w:val="es-CR"/>
        </w:rPr>
        <w:t>5</w:t>
      </w:r>
      <w:r w:rsidR="00191420">
        <w:rPr>
          <w:sz w:val="22"/>
          <w:szCs w:val="22"/>
          <w:lang w:val="es-CR"/>
        </w:rPr>
        <w:t>00</w:t>
      </w:r>
      <w:r w:rsidR="00955FAB" w:rsidRPr="00FB7329">
        <w:rPr>
          <w:sz w:val="22"/>
          <w:szCs w:val="22"/>
          <w:lang w:val="es-CR"/>
        </w:rPr>
        <w:t>,00 (</w:t>
      </w:r>
      <w:r w:rsidR="00365EB8">
        <w:rPr>
          <w:sz w:val="22"/>
          <w:szCs w:val="22"/>
          <w:lang w:val="es-CR"/>
        </w:rPr>
        <w:t>Quinientos</w:t>
      </w:r>
      <w:r w:rsidR="00955FAB" w:rsidRPr="00FB7329">
        <w:rPr>
          <w:sz w:val="22"/>
          <w:szCs w:val="22"/>
          <w:lang w:val="es-CR"/>
        </w:rPr>
        <w:t xml:space="preserve"> Dólares Netos) o ¢</w:t>
      </w:r>
      <w:r w:rsidR="00365EB8">
        <w:rPr>
          <w:sz w:val="22"/>
          <w:szCs w:val="22"/>
          <w:lang w:val="es-CR"/>
        </w:rPr>
        <w:t>3</w:t>
      </w:r>
      <w:r w:rsidR="00191420">
        <w:rPr>
          <w:sz w:val="22"/>
          <w:szCs w:val="22"/>
          <w:lang w:val="es-CR"/>
        </w:rPr>
        <w:t>00</w:t>
      </w:r>
      <w:r w:rsidR="00955FAB" w:rsidRPr="00FB7329">
        <w:rPr>
          <w:sz w:val="22"/>
          <w:szCs w:val="22"/>
          <w:lang w:val="es-CR"/>
        </w:rPr>
        <w:t>.000,00 (</w:t>
      </w:r>
      <w:r w:rsidR="00365EB8">
        <w:rPr>
          <w:sz w:val="22"/>
          <w:szCs w:val="22"/>
          <w:lang w:val="es-CR"/>
        </w:rPr>
        <w:t>Trescientos</w:t>
      </w:r>
      <w:r w:rsidR="00955FAB" w:rsidRPr="00FB7329">
        <w:rPr>
          <w:sz w:val="22"/>
          <w:szCs w:val="22"/>
          <w:lang w:val="es-CR"/>
        </w:rPr>
        <w:t xml:space="preserve"> Mil Colones Netos) por evento. </w:t>
      </w:r>
    </w:p>
    <w:p w14:paraId="4A4950C9" w14:textId="7564BE6B" w:rsidR="00057703" w:rsidRPr="00365EB8" w:rsidRDefault="005332ED" w:rsidP="003413F9">
      <w:pPr>
        <w:pStyle w:val="Prrafodelista"/>
        <w:numPr>
          <w:ilvl w:val="0"/>
          <w:numId w:val="32"/>
        </w:numPr>
        <w:spacing w:after="0" w:line="276" w:lineRule="auto"/>
        <w:jc w:val="both"/>
        <w:outlineLvl w:val="2"/>
        <w:rPr>
          <w:b/>
          <w:szCs w:val="22"/>
          <w:lang w:val="es-CR"/>
        </w:rPr>
      </w:pPr>
      <w:r w:rsidRPr="00365EB8">
        <w:rPr>
          <w:b/>
          <w:szCs w:val="22"/>
          <w:lang w:val="es-CR"/>
        </w:rPr>
        <w:tab/>
      </w:r>
      <w:r w:rsidRPr="00365EB8">
        <w:rPr>
          <w:b/>
          <w:szCs w:val="22"/>
          <w:lang w:val="es-CR"/>
        </w:rPr>
        <w:tab/>
      </w:r>
      <w:bookmarkStart w:id="48" w:name="_Toc48139961"/>
      <w:r w:rsidR="00050AB7" w:rsidRPr="00365EB8">
        <w:rPr>
          <w:b/>
          <w:szCs w:val="22"/>
          <w:lang w:val="es-CR"/>
        </w:rPr>
        <w:t xml:space="preserve">Daño Directo por </w:t>
      </w:r>
      <w:r w:rsidR="00057703" w:rsidRPr="00365EB8">
        <w:rPr>
          <w:b/>
          <w:szCs w:val="22"/>
          <w:lang w:val="es-CR"/>
        </w:rPr>
        <w:t>Rotura de Maquinaria</w:t>
      </w:r>
      <w:bookmarkEnd w:id="48"/>
    </w:p>
    <w:p w14:paraId="7E28725E" w14:textId="6788E1C5" w:rsidR="00057703" w:rsidRPr="00FB7329" w:rsidRDefault="008D46CC" w:rsidP="00BD7223">
      <w:pPr>
        <w:pStyle w:val="Default"/>
        <w:spacing w:line="276" w:lineRule="auto"/>
        <w:jc w:val="both"/>
        <w:rPr>
          <w:sz w:val="22"/>
          <w:szCs w:val="22"/>
          <w:lang w:val="es-CR"/>
        </w:rPr>
      </w:pPr>
      <w:r w:rsidRPr="00FB7329">
        <w:rPr>
          <w:sz w:val="22"/>
          <w:szCs w:val="22"/>
          <w:lang w:val="es-CR"/>
        </w:rPr>
        <w:lastRenderedPageBreak/>
        <w:t xml:space="preserve">Ampara </w:t>
      </w:r>
      <w:r w:rsidR="00057703" w:rsidRPr="00FB7329">
        <w:rPr>
          <w:sz w:val="22"/>
          <w:szCs w:val="22"/>
          <w:lang w:val="es-CR"/>
        </w:rPr>
        <w:t>las pérdidas o daños directos a l</w:t>
      </w:r>
      <w:r w:rsidR="00760D85" w:rsidRPr="00FB7329">
        <w:rPr>
          <w:sz w:val="22"/>
          <w:szCs w:val="22"/>
          <w:lang w:val="es-CR"/>
        </w:rPr>
        <w:t xml:space="preserve">os bienes </w:t>
      </w:r>
      <w:r w:rsidR="00E27774" w:rsidRPr="00FB7329">
        <w:rPr>
          <w:sz w:val="22"/>
          <w:szCs w:val="22"/>
          <w:lang w:val="es-CR"/>
        </w:rPr>
        <w:t xml:space="preserve">asegurados </w:t>
      </w:r>
      <w:r w:rsidR="00760D85" w:rsidRPr="00FB7329">
        <w:rPr>
          <w:sz w:val="22"/>
          <w:szCs w:val="22"/>
          <w:lang w:val="es-CR"/>
        </w:rPr>
        <w:t xml:space="preserve">que se encuentren clasificados como </w:t>
      </w:r>
      <w:r w:rsidR="00E27774" w:rsidRPr="00FB7329">
        <w:rPr>
          <w:sz w:val="22"/>
          <w:szCs w:val="22"/>
          <w:lang w:val="es-CR"/>
        </w:rPr>
        <w:t>m</w:t>
      </w:r>
      <w:r w:rsidR="00760D85" w:rsidRPr="00FB7329">
        <w:rPr>
          <w:sz w:val="22"/>
          <w:szCs w:val="22"/>
          <w:lang w:val="es-CR"/>
        </w:rPr>
        <w:t>aquinaria</w:t>
      </w:r>
      <w:r w:rsidR="00E27774" w:rsidRPr="00FB7329">
        <w:rPr>
          <w:sz w:val="22"/>
          <w:szCs w:val="22"/>
          <w:lang w:val="es-CR"/>
        </w:rPr>
        <w:t xml:space="preserve">, siempre que sean </w:t>
      </w:r>
      <w:r w:rsidR="00057703" w:rsidRPr="00FB7329">
        <w:rPr>
          <w:sz w:val="22"/>
          <w:szCs w:val="22"/>
          <w:lang w:val="es-CR"/>
        </w:rPr>
        <w:t xml:space="preserve">originados por o derivados de: </w:t>
      </w:r>
    </w:p>
    <w:p w14:paraId="70B87243" w14:textId="77777777" w:rsidR="00057703" w:rsidRPr="00FB7329" w:rsidRDefault="00057703" w:rsidP="00893F9A">
      <w:pPr>
        <w:pStyle w:val="Default"/>
        <w:spacing w:line="276" w:lineRule="auto"/>
        <w:ind w:left="709"/>
        <w:jc w:val="both"/>
        <w:rPr>
          <w:sz w:val="22"/>
          <w:szCs w:val="22"/>
          <w:lang w:val="es-CR"/>
        </w:rPr>
      </w:pPr>
    </w:p>
    <w:p w14:paraId="06F7B148" w14:textId="77777777" w:rsidR="00460C8E" w:rsidRPr="00FB7329" w:rsidRDefault="00057703" w:rsidP="00B922CF">
      <w:pPr>
        <w:pStyle w:val="Prrafodelista"/>
        <w:numPr>
          <w:ilvl w:val="0"/>
          <w:numId w:val="6"/>
        </w:numPr>
        <w:autoSpaceDE w:val="0"/>
        <w:autoSpaceDN w:val="0"/>
        <w:adjustRightInd w:val="0"/>
        <w:spacing w:after="61" w:line="276" w:lineRule="auto"/>
        <w:ind w:left="567" w:firstLine="0"/>
        <w:jc w:val="both"/>
        <w:rPr>
          <w:szCs w:val="22"/>
          <w:lang w:val="es-CR"/>
        </w:rPr>
      </w:pPr>
      <w:r w:rsidRPr="00FB7329">
        <w:rPr>
          <w:szCs w:val="22"/>
          <w:lang w:val="es-CR"/>
        </w:rPr>
        <w:t>Fenómenos eléctricos, que engloba los cortocircuitos, arcos voltaicos, rayo, y demás problemas eléctricos o de tensión que puedan afectar a la máquina</w:t>
      </w:r>
      <w:r w:rsidR="00460C8E" w:rsidRPr="00FB7329">
        <w:rPr>
          <w:szCs w:val="22"/>
          <w:lang w:val="es-CR"/>
        </w:rPr>
        <w:t>.</w:t>
      </w:r>
    </w:p>
    <w:p w14:paraId="6F0466C1" w14:textId="716F13E0" w:rsidR="00057703" w:rsidRPr="00FB7329" w:rsidRDefault="00057703" w:rsidP="00B922CF">
      <w:pPr>
        <w:pStyle w:val="Prrafodelista"/>
        <w:numPr>
          <w:ilvl w:val="0"/>
          <w:numId w:val="6"/>
        </w:numPr>
        <w:autoSpaceDE w:val="0"/>
        <w:autoSpaceDN w:val="0"/>
        <w:adjustRightInd w:val="0"/>
        <w:spacing w:after="61" w:line="276" w:lineRule="auto"/>
        <w:ind w:left="567" w:firstLine="0"/>
        <w:jc w:val="both"/>
        <w:rPr>
          <w:szCs w:val="22"/>
          <w:lang w:val="es-CR"/>
        </w:rPr>
      </w:pPr>
      <w:r w:rsidRPr="00FB7329">
        <w:rPr>
          <w:szCs w:val="22"/>
          <w:lang w:val="es-CR"/>
        </w:rPr>
        <w:t xml:space="preserve">Funcionamiento anormal del equipo, sea cual sea la causa, mientras no se encuentre expresamente excluida. </w:t>
      </w:r>
    </w:p>
    <w:p w14:paraId="327A7113" w14:textId="2499BC29" w:rsidR="00057703" w:rsidRPr="00FB7329" w:rsidRDefault="00170908" w:rsidP="00B922CF">
      <w:pPr>
        <w:pStyle w:val="Prrafodelista"/>
        <w:numPr>
          <w:ilvl w:val="0"/>
          <w:numId w:val="6"/>
        </w:numPr>
        <w:autoSpaceDE w:val="0"/>
        <w:autoSpaceDN w:val="0"/>
        <w:adjustRightInd w:val="0"/>
        <w:spacing w:after="61" w:line="276" w:lineRule="auto"/>
        <w:ind w:left="567" w:firstLine="0"/>
        <w:jc w:val="both"/>
        <w:rPr>
          <w:szCs w:val="22"/>
          <w:lang w:val="es-CR"/>
        </w:rPr>
      </w:pPr>
      <w:r w:rsidRPr="00FB7329">
        <w:rPr>
          <w:szCs w:val="22"/>
          <w:lang w:val="es-CR"/>
        </w:rPr>
        <w:t>Impericia del personal del Asegurado.</w:t>
      </w:r>
    </w:p>
    <w:p w14:paraId="1AB34F61" w14:textId="096CB195" w:rsidR="00057703" w:rsidRPr="00FB7329" w:rsidRDefault="00057703" w:rsidP="00B922CF">
      <w:pPr>
        <w:pStyle w:val="Prrafodelista"/>
        <w:numPr>
          <w:ilvl w:val="0"/>
          <w:numId w:val="6"/>
        </w:numPr>
        <w:autoSpaceDE w:val="0"/>
        <w:autoSpaceDN w:val="0"/>
        <w:adjustRightInd w:val="0"/>
        <w:spacing w:after="61" w:line="276" w:lineRule="auto"/>
        <w:ind w:left="567" w:firstLine="0"/>
        <w:jc w:val="both"/>
        <w:rPr>
          <w:szCs w:val="22"/>
          <w:lang w:val="es-CR"/>
        </w:rPr>
      </w:pPr>
      <w:r w:rsidRPr="00FB7329">
        <w:rPr>
          <w:szCs w:val="22"/>
          <w:lang w:val="es-CR"/>
        </w:rPr>
        <w:t xml:space="preserve">Explosiones de origen interno. </w:t>
      </w:r>
    </w:p>
    <w:p w14:paraId="4A4757AD" w14:textId="22034BD1" w:rsidR="00057703" w:rsidRPr="00FB7329" w:rsidRDefault="00057703" w:rsidP="00B922CF">
      <w:pPr>
        <w:pStyle w:val="Prrafodelista"/>
        <w:numPr>
          <w:ilvl w:val="0"/>
          <w:numId w:val="6"/>
        </w:numPr>
        <w:autoSpaceDE w:val="0"/>
        <w:autoSpaceDN w:val="0"/>
        <w:adjustRightInd w:val="0"/>
        <w:spacing w:after="61" w:line="276" w:lineRule="auto"/>
        <w:ind w:left="567" w:firstLine="0"/>
        <w:jc w:val="both"/>
        <w:rPr>
          <w:szCs w:val="22"/>
          <w:lang w:val="es-CR"/>
        </w:rPr>
      </w:pPr>
      <w:r w:rsidRPr="00FB7329">
        <w:rPr>
          <w:szCs w:val="22"/>
          <w:lang w:val="es-CR"/>
        </w:rPr>
        <w:t xml:space="preserve">Entrada en el sistema de objetos extraños que originen roturas internas. </w:t>
      </w:r>
    </w:p>
    <w:p w14:paraId="1EE279FE" w14:textId="79B5AA00" w:rsidR="00057703" w:rsidRPr="00FB7329" w:rsidRDefault="00057703" w:rsidP="00B922CF">
      <w:pPr>
        <w:pStyle w:val="Prrafodelista"/>
        <w:numPr>
          <w:ilvl w:val="0"/>
          <w:numId w:val="6"/>
        </w:numPr>
        <w:autoSpaceDE w:val="0"/>
        <w:autoSpaceDN w:val="0"/>
        <w:adjustRightInd w:val="0"/>
        <w:spacing w:after="61" w:line="276" w:lineRule="auto"/>
        <w:ind w:left="567" w:firstLine="0"/>
        <w:jc w:val="both"/>
        <w:rPr>
          <w:szCs w:val="22"/>
          <w:lang w:val="es-CR"/>
        </w:rPr>
      </w:pPr>
      <w:r w:rsidRPr="00FB7329">
        <w:rPr>
          <w:szCs w:val="22"/>
          <w:lang w:val="es-CR"/>
        </w:rPr>
        <w:t xml:space="preserve">Instalación o montaje. </w:t>
      </w:r>
    </w:p>
    <w:p w14:paraId="1592D6EB" w14:textId="76024C3F" w:rsidR="00057703" w:rsidRDefault="00057703" w:rsidP="00C57AF3">
      <w:pPr>
        <w:pStyle w:val="Prrafodelista"/>
        <w:numPr>
          <w:ilvl w:val="0"/>
          <w:numId w:val="6"/>
        </w:numPr>
        <w:autoSpaceDE w:val="0"/>
        <w:autoSpaceDN w:val="0"/>
        <w:adjustRightInd w:val="0"/>
        <w:spacing w:after="61" w:line="276" w:lineRule="auto"/>
        <w:ind w:left="567" w:firstLine="0"/>
        <w:jc w:val="both"/>
        <w:rPr>
          <w:szCs w:val="22"/>
          <w:lang w:val="es-CR"/>
        </w:rPr>
      </w:pPr>
      <w:r w:rsidRPr="00FB7329">
        <w:rPr>
          <w:szCs w:val="22"/>
          <w:lang w:val="es-CR"/>
        </w:rPr>
        <w:t>Rotura debida a fuerza centrífuga.</w:t>
      </w:r>
    </w:p>
    <w:p w14:paraId="327E1886" w14:textId="0DBED62E" w:rsidR="00B31AC3" w:rsidRDefault="00B31AC3" w:rsidP="00B31AC3">
      <w:pPr>
        <w:pStyle w:val="Default"/>
        <w:spacing w:line="276" w:lineRule="auto"/>
        <w:jc w:val="both"/>
        <w:rPr>
          <w:sz w:val="22"/>
          <w:szCs w:val="22"/>
          <w:lang w:val="es-CR"/>
        </w:rPr>
      </w:pPr>
      <w:r w:rsidRPr="00B922CF">
        <w:rPr>
          <w:sz w:val="22"/>
          <w:szCs w:val="22"/>
          <w:lang w:val="es-CR"/>
        </w:rPr>
        <w:t xml:space="preserve">El monto máximo a amparar por concepto de esta cláusula será de un 15% del valor asegurado </w:t>
      </w:r>
      <w:r w:rsidR="002653F1">
        <w:rPr>
          <w:sz w:val="22"/>
          <w:szCs w:val="22"/>
          <w:lang w:val="es-CR"/>
        </w:rPr>
        <w:t>para el rubro afectado</w:t>
      </w:r>
      <w:r w:rsidRPr="00304A31">
        <w:rPr>
          <w:sz w:val="22"/>
          <w:szCs w:val="22"/>
          <w:lang w:val="es-CR"/>
        </w:rPr>
        <w:t>.</w:t>
      </w:r>
    </w:p>
    <w:p w14:paraId="2DBF405F" w14:textId="77777777" w:rsidR="00B31AC3" w:rsidRPr="00B922CF" w:rsidRDefault="00B31AC3" w:rsidP="00B922CF">
      <w:pPr>
        <w:pStyle w:val="Default"/>
        <w:spacing w:line="276" w:lineRule="auto"/>
        <w:jc w:val="both"/>
        <w:rPr>
          <w:sz w:val="22"/>
          <w:szCs w:val="22"/>
          <w:lang w:val="es-CR"/>
        </w:rPr>
      </w:pPr>
    </w:p>
    <w:p w14:paraId="2A7F9CEE" w14:textId="310C72D4" w:rsidR="00B31AC3" w:rsidRPr="00FB7329" w:rsidRDefault="00B31AC3" w:rsidP="00B922CF">
      <w:pPr>
        <w:pStyle w:val="Default"/>
        <w:spacing w:line="276" w:lineRule="auto"/>
        <w:jc w:val="both"/>
        <w:rPr>
          <w:sz w:val="22"/>
          <w:szCs w:val="22"/>
          <w:lang w:val="es-CR"/>
        </w:rPr>
      </w:pPr>
      <w:r w:rsidRPr="00BA36D2">
        <w:rPr>
          <w:sz w:val="22"/>
          <w:szCs w:val="22"/>
          <w:lang w:val="es-CR"/>
        </w:rPr>
        <w:t>La inclusión de est</w:t>
      </w:r>
      <w:r w:rsidR="003E12AC">
        <w:rPr>
          <w:sz w:val="22"/>
          <w:szCs w:val="22"/>
          <w:lang w:val="es-CR"/>
        </w:rPr>
        <w:t xml:space="preserve">e sublímite </w:t>
      </w:r>
      <w:r w:rsidRPr="00BA36D2">
        <w:rPr>
          <w:sz w:val="22"/>
          <w:szCs w:val="22"/>
          <w:lang w:val="es-CR"/>
        </w:rPr>
        <w:t>está condicionad</w:t>
      </w:r>
      <w:r w:rsidR="003E12AC">
        <w:rPr>
          <w:sz w:val="22"/>
          <w:szCs w:val="22"/>
          <w:lang w:val="es-CR"/>
        </w:rPr>
        <w:t>o</w:t>
      </w:r>
      <w:r w:rsidRPr="00BA36D2">
        <w:rPr>
          <w:sz w:val="22"/>
          <w:szCs w:val="22"/>
          <w:lang w:val="es-CR"/>
        </w:rPr>
        <w:t xml:space="preserve"> a la adquisición de las coberturas A </w:t>
      </w:r>
      <w:r>
        <w:rPr>
          <w:sz w:val="22"/>
          <w:szCs w:val="22"/>
          <w:lang w:val="es-CR"/>
        </w:rPr>
        <w:t>y B.</w:t>
      </w:r>
    </w:p>
    <w:p w14:paraId="398D28A4" w14:textId="77777777" w:rsidR="005204F1" w:rsidRDefault="005204F1" w:rsidP="009B56CA">
      <w:pPr>
        <w:autoSpaceDE w:val="0"/>
        <w:autoSpaceDN w:val="0"/>
        <w:adjustRightInd w:val="0"/>
        <w:spacing w:after="0" w:line="276" w:lineRule="auto"/>
        <w:ind w:left="709"/>
        <w:jc w:val="both"/>
        <w:rPr>
          <w:szCs w:val="22"/>
          <w:shd w:val="clear" w:color="auto" w:fill="FFFFFF"/>
          <w:lang w:val="es-CR"/>
        </w:rPr>
      </w:pPr>
    </w:p>
    <w:p w14:paraId="44E41D57" w14:textId="77777777" w:rsidR="008A0305" w:rsidRPr="00365EB8" w:rsidRDefault="008A0305" w:rsidP="003413F9">
      <w:pPr>
        <w:pStyle w:val="Prrafodelista"/>
        <w:numPr>
          <w:ilvl w:val="1"/>
          <w:numId w:val="32"/>
        </w:numPr>
        <w:spacing w:after="0" w:line="276" w:lineRule="auto"/>
        <w:jc w:val="both"/>
        <w:outlineLvl w:val="2"/>
        <w:rPr>
          <w:b/>
          <w:szCs w:val="22"/>
        </w:rPr>
      </w:pPr>
      <w:bookmarkStart w:id="49" w:name="_Toc48139962"/>
      <w:r w:rsidRPr="00365EB8">
        <w:rPr>
          <w:b/>
          <w:szCs w:val="22"/>
        </w:rPr>
        <w:t>Deducible</w:t>
      </w:r>
      <w:bookmarkEnd w:id="49"/>
      <w:r w:rsidRPr="00365EB8">
        <w:rPr>
          <w:b/>
          <w:szCs w:val="22"/>
        </w:rPr>
        <w:t xml:space="preserve"> </w:t>
      </w:r>
    </w:p>
    <w:p w14:paraId="7E466CD1" w14:textId="4AF88176" w:rsidR="008A0305" w:rsidRDefault="005B2462" w:rsidP="00BD7223">
      <w:pPr>
        <w:pStyle w:val="Default"/>
        <w:spacing w:after="240" w:line="276" w:lineRule="auto"/>
        <w:jc w:val="both"/>
        <w:rPr>
          <w:sz w:val="22"/>
          <w:szCs w:val="22"/>
          <w:lang w:val="es-CR"/>
        </w:rPr>
      </w:pPr>
      <w:r>
        <w:rPr>
          <w:sz w:val="22"/>
          <w:szCs w:val="22"/>
        </w:rPr>
        <w:t>S</w:t>
      </w:r>
      <w:r w:rsidR="008A0305" w:rsidRPr="00FB7329">
        <w:rPr>
          <w:sz w:val="22"/>
          <w:szCs w:val="22"/>
          <w:lang w:val="es-CR"/>
        </w:rPr>
        <w:t xml:space="preserve">e aplicará un deducible del </w:t>
      </w:r>
      <w:r w:rsidR="0096206F">
        <w:rPr>
          <w:sz w:val="22"/>
          <w:szCs w:val="22"/>
          <w:lang w:val="es-CR"/>
        </w:rPr>
        <w:t>15</w:t>
      </w:r>
      <w:r w:rsidR="008A0305" w:rsidRPr="00FB7329">
        <w:rPr>
          <w:sz w:val="22"/>
          <w:szCs w:val="22"/>
          <w:lang w:val="es-CR"/>
        </w:rPr>
        <w:t xml:space="preserve">% de la pérdida </w:t>
      </w:r>
      <w:r w:rsidR="007B0C5B">
        <w:rPr>
          <w:sz w:val="22"/>
          <w:szCs w:val="22"/>
          <w:lang w:val="es-CR"/>
        </w:rPr>
        <w:t xml:space="preserve">final ajustada </w:t>
      </w:r>
      <w:r w:rsidR="008A0305" w:rsidRPr="00FB7329">
        <w:rPr>
          <w:sz w:val="22"/>
          <w:szCs w:val="22"/>
          <w:lang w:val="es-CR"/>
        </w:rPr>
        <w:t>con un mínimo de US$</w:t>
      </w:r>
      <w:r w:rsidR="00365EB8">
        <w:rPr>
          <w:sz w:val="22"/>
          <w:szCs w:val="22"/>
          <w:lang w:val="es-CR"/>
        </w:rPr>
        <w:t>500</w:t>
      </w:r>
      <w:r w:rsidR="008A0305" w:rsidRPr="00FB7329">
        <w:rPr>
          <w:sz w:val="22"/>
          <w:szCs w:val="22"/>
          <w:lang w:val="es-CR"/>
        </w:rPr>
        <w:t>,00 (</w:t>
      </w:r>
      <w:r w:rsidR="00365EB8">
        <w:rPr>
          <w:sz w:val="22"/>
          <w:szCs w:val="22"/>
          <w:lang w:val="es-CR"/>
        </w:rPr>
        <w:t>Quinientos</w:t>
      </w:r>
      <w:r w:rsidR="008A0305" w:rsidRPr="00FB7329">
        <w:rPr>
          <w:sz w:val="22"/>
          <w:szCs w:val="22"/>
          <w:lang w:val="es-CR"/>
        </w:rPr>
        <w:t xml:space="preserve"> Dólares Netos) o ¢</w:t>
      </w:r>
      <w:r w:rsidR="00365EB8">
        <w:rPr>
          <w:sz w:val="22"/>
          <w:szCs w:val="22"/>
          <w:lang w:val="es-CR"/>
        </w:rPr>
        <w:t>300</w:t>
      </w:r>
      <w:r w:rsidR="008A0305" w:rsidRPr="00FB7329">
        <w:rPr>
          <w:sz w:val="22"/>
          <w:szCs w:val="22"/>
          <w:lang w:val="es-CR"/>
        </w:rPr>
        <w:t>.000,00 (</w:t>
      </w:r>
      <w:r w:rsidR="00365EB8">
        <w:rPr>
          <w:sz w:val="22"/>
          <w:szCs w:val="22"/>
          <w:lang w:val="es-CR"/>
        </w:rPr>
        <w:t>Trescientos</w:t>
      </w:r>
      <w:r w:rsidR="008A0305" w:rsidRPr="00FB7329">
        <w:rPr>
          <w:sz w:val="22"/>
          <w:szCs w:val="22"/>
          <w:lang w:val="es-CR"/>
        </w:rPr>
        <w:t xml:space="preserve"> Mil Colones Netos) por evento. </w:t>
      </w:r>
    </w:p>
    <w:p w14:paraId="2BC56BF6" w14:textId="7FABDF99" w:rsidR="00620550" w:rsidRPr="000E4374" w:rsidRDefault="00AA3A2D" w:rsidP="003413F9">
      <w:pPr>
        <w:pStyle w:val="Prrafodelista"/>
        <w:numPr>
          <w:ilvl w:val="0"/>
          <w:numId w:val="32"/>
        </w:numPr>
        <w:spacing w:after="0" w:line="276" w:lineRule="auto"/>
        <w:jc w:val="both"/>
        <w:outlineLvl w:val="2"/>
        <w:rPr>
          <w:b/>
          <w:szCs w:val="22"/>
          <w:lang w:val="es-CR"/>
        </w:rPr>
      </w:pPr>
      <w:bookmarkStart w:id="50" w:name="_Toc48139963"/>
      <w:r w:rsidRPr="000E4374">
        <w:rPr>
          <w:b/>
          <w:szCs w:val="22"/>
          <w:lang w:val="es-CR"/>
        </w:rPr>
        <w:t>Rotura de Cristales</w:t>
      </w:r>
      <w:bookmarkEnd w:id="50"/>
    </w:p>
    <w:p w14:paraId="36B1CAC9" w14:textId="131F8787" w:rsidR="00CB08B2" w:rsidRDefault="007B0C5B" w:rsidP="00BD7223">
      <w:pPr>
        <w:autoSpaceDE w:val="0"/>
        <w:autoSpaceDN w:val="0"/>
        <w:adjustRightInd w:val="0"/>
        <w:spacing w:after="0" w:line="276" w:lineRule="auto"/>
        <w:jc w:val="both"/>
        <w:rPr>
          <w:szCs w:val="22"/>
          <w:lang w:val="es-CR"/>
        </w:rPr>
      </w:pPr>
      <w:r>
        <w:rPr>
          <w:szCs w:val="22"/>
          <w:lang w:val="es-CR"/>
        </w:rPr>
        <w:t>Se</w:t>
      </w:r>
      <w:r w:rsidR="002267BB" w:rsidRPr="00FB7329">
        <w:rPr>
          <w:szCs w:val="22"/>
          <w:lang w:val="es-CR"/>
        </w:rPr>
        <w:t xml:space="preserve"> a</w:t>
      </w:r>
      <w:r w:rsidR="0030776C" w:rsidRPr="00FB7329">
        <w:rPr>
          <w:szCs w:val="22"/>
          <w:lang w:val="es-CR"/>
        </w:rPr>
        <w:t xml:space="preserve">mpara el daño directo por causa de rotura de domo, vidrios de puertas y ventanas, espejos, lunas de puertas y ventanas, vitrales, claraboyas o tragaluces, losas sanitarias, mármoles, roca artificial, granitos y placas vitro cerámicas eléctricas, de inducción magnética o similares de gas, así como vidrios de escaparates y muebles que los contengan, siempre que estas piezas formen parte de los </w:t>
      </w:r>
      <w:r w:rsidR="00592047" w:rsidRPr="00FB7329">
        <w:rPr>
          <w:szCs w:val="22"/>
          <w:lang w:val="es-CR"/>
        </w:rPr>
        <w:t>B</w:t>
      </w:r>
      <w:r w:rsidR="0030776C" w:rsidRPr="00FB7329">
        <w:rPr>
          <w:szCs w:val="22"/>
          <w:lang w:val="es-CR"/>
        </w:rPr>
        <w:t>ienes asegurados</w:t>
      </w:r>
      <w:r w:rsidR="00592047" w:rsidRPr="00FB7329">
        <w:rPr>
          <w:szCs w:val="22"/>
          <w:lang w:val="es-CR"/>
        </w:rPr>
        <w:t xml:space="preserve"> descritos en las Condiciones Particulares. </w:t>
      </w:r>
    </w:p>
    <w:p w14:paraId="64228EB2" w14:textId="4ACF9E39" w:rsidR="00532918" w:rsidRDefault="00532918" w:rsidP="00BD7223">
      <w:pPr>
        <w:autoSpaceDE w:val="0"/>
        <w:autoSpaceDN w:val="0"/>
        <w:adjustRightInd w:val="0"/>
        <w:spacing w:after="0" w:line="276" w:lineRule="auto"/>
        <w:jc w:val="both"/>
        <w:rPr>
          <w:szCs w:val="22"/>
          <w:lang w:val="es-CR"/>
        </w:rPr>
      </w:pPr>
    </w:p>
    <w:p w14:paraId="6B0AB673" w14:textId="77777777" w:rsidR="00532918" w:rsidRPr="00FB7329" w:rsidRDefault="00532918" w:rsidP="00532918">
      <w:pPr>
        <w:pStyle w:val="Default"/>
        <w:spacing w:after="240" w:line="276" w:lineRule="auto"/>
        <w:jc w:val="both"/>
        <w:rPr>
          <w:sz w:val="22"/>
          <w:szCs w:val="22"/>
          <w:lang w:val="es-CR"/>
        </w:rPr>
      </w:pPr>
      <w:r w:rsidRPr="00BA36D2">
        <w:rPr>
          <w:sz w:val="22"/>
          <w:szCs w:val="22"/>
        </w:rPr>
        <w:t xml:space="preserve">El monto máximo a amparar por concepto de esta </w:t>
      </w:r>
      <w:r w:rsidRPr="00B922CF">
        <w:rPr>
          <w:sz w:val="22"/>
          <w:szCs w:val="22"/>
        </w:rPr>
        <w:t>cláusula</w:t>
      </w:r>
      <w:r w:rsidRPr="00BA36D2">
        <w:rPr>
          <w:sz w:val="22"/>
          <w:szCs w:val="22"/>
        </w:rPr>
        <w:t xml:space="preserve"> será de un </w:t>
      </w:r>
      <w:r>
        <w:rPr>
          <w:sz w:val="22"/>
          <w:szCs w:val="22"/>
        </w:rPr>
        <w:t>10</w:t>
      </w:r>
      <w:r w:rsidRPr="00BA36D2">
        <w:rPr>
          <w:sz w:val="22"/>
          <w:szCs w:val="22"/>
        </w:rPr>
        <w:t>% del valor asegurado en la cobertura afectada.</w:t>
      </w:r>
    </w:p>
    <w:p w14:paraId="011248A4" w14:textId="77777777" w:rsidR="00CB08B2" w:rsidRPr="000E4374" w:rsidRDefault="00CB08B2" w:rsidP="003413F9">
      <w:pPr>
        <w:pStyle w:val="Prrafodelista"/>
        <w:numPr>
          <w:ilvl w:val="1"/>
          <w:numId w:val="32"/>
        </w:numPr>
        <w:spacing w:after="0" w:line="276" w:lineRule="auto"/>
        <w:jc w:val="both"/>
        <w:outlineLvl w:val="2"/>
        <w:rPr>
          <w:b/>
          <w:szCs w:val="22"/>
        </w:rPr>
      </w:pPr>
      <w:bookmarkStart w:id="51" w:name="_Toc48139964"/>
      <w:r w:rsidRPr="000E4374">
        <w:rPr>
          <w:b/>
          <w:szCs w:val="22"/>
        </w:rPr>
        <w:t>Deducible</w:t>
      </w:r>
      <w:bookmarkEnd w:id="51"/>
      <w:r w:rsidRPr="000E4374">
        <w:rPr>
          <w:b/>
          <w:szCs w:val="22"/>
        </w:rPr>
        <w:t xml:space="preserve"> </w:t>
      </w:r>
    </w:p>
    <w:p w14:paraId="35797892" w14:textId="5836661C" w:rsidR="00CB08B2" w:rsidRDefault="00D37C9E" w:rsidP="00BD7223">
      <w:pPr>
        <w:pStyle w:val="Default"/>
        <w:spacing w:after="240" w:line="276" w:lineRule="auto"/>
        <w:jc w:val="both"/>
        <w:rPr>
          <w:sz w:val="22"/>
          <w:szCs w:val="22"/>
          <w:lang w:val="es-CR"/>
        </w:rPr>
      </w:pPr>
      <w:r>
        <w:rPr>
          <w:sz w:val="22"/>
          <w:szCs w:val="22"/>
        </w:rPr>
        <w:t>S</w:t>
      </w:r>
      <w:r w:rsidR="00CB08B2" w:rsidRPr="00FB7329">
        <w:rPr>
          <w:sz w:val="22"/>
          <w:szCs w:val="22"/>
          <w:lang w:val="es-CR"/>
        </w:rPr>
        <w:t xml:space="preserve">e aplicará un deducible del </w:t>
      </w:r>
      <w:r w:rsidR="000E4374">
        <w:rPr>
          <w:sz w:val="22"/>
          <w:szCs w:val="22"/>
          <w:lang w:val="es-CR"/>
        </w:rPr>
        <w:t>10</w:t>
      </w:r>
      <w:r w:rsidR="00CB08B2" w:rsidRPr="00FB7329">
        <w:rPr>
          <w:sz w:val="22"/>
          <w:szCs w:val="22"/>
          <w:lang w:val="es-CR"/>
        </w:rPr>
        <w:t xml:space="preserve">% de la pérdida </w:t>
      </w:r>
      <w:r w:rsidR="00301FB6">
        <w:rPr>
          <w:sz w:val="22"/>
          <w:szCs w:val="22"/>
          <w:lang w:val="es-CR"/>
        </w:rPr>
        <w:t xml:space="preserve">final ajustada </w:t>
      </w:r>
      <w:r w:rsidR="00CB08B2" w:rsidRPr="00FB7329">
        <w:rPr>
          <w:sz w:val="22"/>
          <w:szCs w:val="22"/>
          <w:lang w:val="es-CR"/>
        </w:rPr>
        <w:t>con un mínimo de US$</w:t>
      </w:r>
      <w:r w:rsidR="000E4374">
        <w:rPr>
          <w:sz w:val="22"/>
          <w:szCs w:val="22"/>
          <w:lang w:val="es-CR"/>
        </w:rPr>
        <w:t>500</w:t>
      </w:r>
      <w:r w:rsidR="00CB08B2" w:rsidRPr="00FB7329">
        <w:rPr>
          <w:sz w:val="22"/>
          <w:szCs w:val="22"/>
          <w:lang w:val="es-CR"/>
        </w:rPr>
        <w:t>,00 (</w:t>
      </w:r>
      <w:r w:rsidR="000E4374">
        <w:rPr>
          <w:sz w:val="22"/>
          <w:szCs w:val="22"/>
          <w:lang w:val="es-CR"/>
        </w:rPr>
        <w:t>Quinientos</w:t>
      </w:r>
      <w:r w:rsidR="00CB08B2" w:rsidRPr="00FB7329">
        <w:rPr>
          <w:sz w:val="22"/>
          <w:szCs w:val="22"/>
          <w:lang w:val="es-CR"/>
        </w:rPr>
        <w:t xml:space="preserve"> Dólares Netos) o ¢</w:t>
      </w:r>
      <w:r w:rsidR="000E4374">
        <w:rPr>
          <w:sz w:val="22"/>
          <w:szCs w:val="22"/>
          <w:lang w:val="es-CR"/>
        </w:rPr>
        <w:t>300</w:t>
      </w:r>
      <w:r w:rsidR="00CB08B2" w:rsidRPr="00FB7329">
        <w:rPr>
          <w:sz w:val="22"/>
          <w:szCs w:val="22"/>
          <w:lang w:val="es-CR"/>
        </w:rPr>
        <w:t>.000,00 (</w:t>
      </w:r>
      <w:r w:rsidR="000E4374">
        <w:rPr>
          <w:sz w:val="22"/>
          <w:szCs w:val="22"/>
          <w:lang w:val="es-CR"/>
        </w:rPr>
        <w:t>Trescientos</w:t>
      </w:r>
      <w:r w:rsidR="00CB08B2" w:rsidRPr="00FB7329">
        <w:rPr>
          <w:sz w:val="22"/>
          <w:szCs w:val="22"/>
          <w:lang w:val="es-CR"/>
        </w:rPr>
        <w:t xml:space="preserve"> Mil Colones Netos) por evento. </w:t>
      </w:r>
    </w:p>
    <w:p w14:paraId="4309D778" w14:textId="01CC2192" w:rsidR="00783238" w:rsidRPr="000E4374" w:rsidRDefault="00783238" w:rsidP="003413F9">
      <w:pPr>
        <w:pStyle w:val="Prrafodelista"/>
        <w:numPr>
          <w:ilvl w:val="0"/>
          <w:numId w:val="32"/>
        </w:numPr>
        <w:spacing w:after="0" w:line="276" w:lineRule="auto"/>
        <w:jc w:val="both"/>
        <w:outlineLvl w:val="2"/>
        <w:rPr>
          <w:b/>
          <w:szCs w:val="22"/>
          <w:lang w:val="es-CR"/>
        </w:rPr>
      </w:pPr>
      <w:bookmarkStart w:id="52" w:name="_Toc48139965"/>
      <w:r w:rsidRPr="000E4374">
        <w:rPr>
          <w:b/>
          <w:szCs w:val="22"/>
          <w:lang w:val="es-CR"/>
        </w:rPr>
        <w:t xml:space="preserve">Obras </w:t>
      </w:r>
      <w:r w:rsidR="00275FA0" w:rsidRPr="000E4374">
        <w:rPr>
          <w:b/>
          <w:szCs w:val="22"/>
          <w:lang w:val="es-CR"/>
        </w:rPr>
        <w:t>en Proceso de Construcción</w:t>
      </w:r>
      <w:bookmarkEnd w:id="52"/>
    </w:p>
    <w:p w14:paraId="0F308E39" w14:textId="2B3007BC" w:rsidR="00275FA0" w:rsidRDefault="003E12AC" w:rsidP="00BD7223">
      <w:pPr>
        <w:autoSpaceDE w:val="0"/>
        <w:autoSpaceDN w:val="0"/>
        <w:adjustRightInd w:val="0"/>
        <w:spacing w:after="0" w:line="276" w:lineRule="auto"/>
        <w:jc w:val="both"/>
        <w:rPr>
          <w:lang w:val="es-CR"/>
        </w:rPr>
      </w:pPr>
      <w:r>
        <w:rPr>
          <w:szCs w:val="22"/>
          <w:lang w:val="es-CR"/>
        </w:rPr>
        <w:t>Se</w:t>
      </w:r>
      <w:r w:rsidR="002F72F9" w:rsidRPr="00FB7329">
        <w:rPr>
          <w:lang w:val="es-CR"/>
        </w:rPr>
        <w:t xml:space="preserve"> ampara</w:t>
      </w:r>
      <w:r>
        <w:rPr>
          <w:lang w:val="es-CR"/>
        </w:rPr>
        <w:t>n</w:t>
      </w:r>
      <w:r w:rsidR="002F72F9" w:rsidRPr="00FB7329">
        <w:rPr>
          <w:lang w:val="es-CR"/>
        </w:rPr>
        <w:t xml:space="preserve"> l</w:t>
      </w:r>
      <w:r w:rsidR="00B5361D" w:rsidRPr="00FB7329">
        <w:rPr>
          <w:lang w:val="es-CR"/>
        </w:rPr>
        <w:t>a</w:t>
      </w:r>
      <w:r w:rsidR="002F72F9" w:rsidRPr="00FB7329">
        <w:rPr>
          <w:lang w:val="es-CR"/>
        </w:rPr>
        <w:t>s</w:t>
      </w:r>
      <w:r w:rsidR="00B5361D" w:rsidRPr="00FB7329">
        <w:rPr>
          <w:lang w:val="es-CR"/>
        </w:rPr>
        <w:t xml:space="preserve"> obras menores y no complementarias</w:t>
      </w:r>
      <w:r w:rsidR="007946E5" w:rsidRPr="00FB7329">
        <w:rPr>
          <w:lang w:val="es-CR"/>
        </w:rPr>
        <w:t xml:space="preserve"> a las existentes</w:t>
      </w:r>
      <w:r w:rsidR="00B5361D" w:rsidRPr="00FB7329">
        <w:rPr>
          <w:lang w:val="es-CR"/>
        </w:rPr>
        <w:t xml:space="preserve">, </w:t>
      </w:r>
      <w:r w:rsidR="00D43E29" w:rsidRPr="00FB7329">
        <w:rPr>
          <w:lang w:val="es-CR"/>
        </w:rPr>
        <w:t xml:space="preserve">que se efectúen en los predios </w:t>
      </w:r>
      <w:r w:rsidR="002965ED" w:rsidRPr="00FB7329">
        <w:rPr>
          <w:lang w:val="es-CR"/>
        </w:rPr>
        <w:t>asegurados declarados en las Condiciones Particulares</w:t>
      </w:r>
      <w:r w:rsidR="007946E5" w:rsidRPr="00FB7329">
        <w:rPr>
          <w:lang w:val="es-CR"/>
        </w:rPr>
        <w:t>. Ampara</w:t>
      </w:r>
      <w:r w:rsidR="00B5361D" w:rsidRPr="00FB7329">
        <w:rPr>
          <w:lang w:val="es-CR"/>
        </w:rPr>
        <w:t xml:space="preserve"> la remodelación interna de oficinas, infraestructuras menores, reparaciones en pequeña escala y otras obras similares. </w:t>
      </w:r>
    </w:p>
    <w:p w14:paraId="268498C9" w14:textId="77777777" w:rsidR="003E12AC" w:rsidRDefault="003E12AC" w:rsidP="00BD7223">
      <w:pPr>
        <w:autoSpaceDE w:val="0"/>
        <w:autoSpaceDN w:val="0"/>
        <w:adjustRightInd w:val="0"/>
        <w:spacing w:after="0" w:line="276" w:lineRule="auto"/>
        <w:jc w:val="both"/>
        <w:rPr>
          <w:lang w:val="es-CR"/>
        </w:rPr>
      </w:pPr>
    </w:p>
    <w:p w14:paraId="136E8180" w14:textId="5922DA33" w:rsidR="003E12AC" w:rsidRDefault="003E12AC" w:rsidP="003E12AC">
      <w:pPr>
        <w:pStyle w:val="Default"/>
        <w:spacing w:after="240" w:line="276" w:lineRule="auto"/>
        <w:jc w:val="both"/>
        <w:rPr>
          <w:sz w:val="22"/>
          <w:szCs w:val="22"/>
        </w:rPr>
      </w:pPr>
      <w:r w:rsidRPr="00BA36D2">
        <w:rPr>
          <w:sz w:val="22"/>
          <w:szCs w:val="22"/>
        </w:rPr>
        <w:t xml:space="preserve">El monto máximo a amparar por concepto de esta </w:t>
      </w:r>
      <w:r w:rsidRPr="00B922CF">
        <w:rPr>
          <w:sz w:val="22"/>
          <w:szCs w:val="22"/>
        </w:rPr>
        <w:t>cláusula</w:t>
      </w:r>
      <w:r w:rsidRPr="00BA36D2">
        <w:rPr>
          <w:sz w:val="22"/>
          <w:szCs w:val="22"/>
        </w:rPr>
        <w:t xml:space="preserve"> será de un </w:t>
      </w:r>
      <w:r>
        <w:rPr>
          <w:sz w:val="22"/>
          <w:szCs w:val="22"/>
        </w:rPr>
        <w:t>10</w:t>
      </w:r>
      <w:r w:rsidRPr="00BA36D2">
        <w:rPr>
          <w:sz w:val="22"/>
          <w:szCs w:val="22"/>
        </w:rPr>
        <w:t>% del valor asegurado en la cobertura afectada.</w:t>
      </w:r>
    </w:p>
    <w:p w14:paraId="116AB503" w14:textId="22CF8C39" w:rsidR="003E12AC" w:rsidRPr="00FB7329" w:rsidRDefault="003E12AC" w:rsidP="003E12AC">
      <w:pPr>
        <w:pStyle w:val="Default"/>
        <w:spacing w:after="240" w:line="276" w:lineRule="auto"/>
        <w:jc w:val="both"/>
        <w:rPr>
          <w:sz w:val="22"/>
          <w:szCs w:val="22"/>
          <w:lang w:val="es-CR"/>
        </w:rPr>
      </w:pPr>
      <w:r w:rsidRPr="00BA36D2">
        <w:rPr>
          <w:sz w:val="22"/>
          <w:szCs w:val="22"/>
          <w:lang w:val="es-CR"/>
        </w:rPr>
        <w:lastRenderedPageBreak/>
        <w:t xml:space="preserve">La inclusión de </w:t>
      </w:r>
      <w:r>
        <w:rPr>
          <w:sz w:val="22"/>
          <w:szCs w:val="22"/>
          <w:lang w:val="es-CR"/>
        </w:rPr>
        <w:t>este sublímite</w:t>
      </w:r>
      <w:r w:rsidRPr="00BA36D2">
        <w:rPr>
          <w:sz w:val="22"/>
          <w:szCs w:val="22"/>
          <w:lang w:val="es-CR"/>
        </w:rPr>
        <w:t xml:space="preserve"> está condicionad</w:t>
      </w:r>
      <w:r>
        <w:rPr>
          <w:sz w:val="22"/>
          <w:szCs w:val="22"/>
          <w:lang w:val="es-CR"/>
        </w:rPr>
        <w:t>o</w:t>
      </w:r>
      <w:r w:rsidRPr="00BA36D2">
        <w:rPr>
          <w:sz w:val="22"/>
          <w:szCs w:val="22"/>
          <w:lang w:val="es-CR"/>
        </w:rPr>
        <w:t xml:space="preserve"> a la adquisición de las coberturas A </w:t>
      </w:r>
      <w:r>
        <w:rPr>
          <w:sz w:val="22"/>
          <w:szCs w:val="22"/>
          <w:lang w:val="es-CR"/>
        </w:rPr>
        <w:t>y B.</w:t>
      </w:r>
    </w:p>
    <w:p w14:paraId="5F263E46" w14:textId="77777777" w:rsidR="00CB08B2" w:rsidRPr="000E4374" w:rsidRDefault="00CB08B2" w:rsidP="003413F9">
      <w:pPr>
        <w:pStyle w:val="Prrafodelista"/>
        <w:numPr>
          <w:ilvl w:val="1"/>
          <w:numId w:val="32"/>
        </w:numPr>
        <w:spacing w:after="0" w:line="276" w:lineRule="auto"/>
        <w:jc w:val="both"/>
        <w:outlineLvl w:val="2"/>
        <w:rPr>
          <w:b/>
          <w:szCs w:val="22"/>
        </w:rPr>
      </w:pPr>
      <w:bookmarkStart w:id="53" w:name="_Toc48139966"/>
      <w:r w:rsidRPr="000E4374">
        <w:rPr>
          <w:b/>
          <w:szCs w:val="22"/>
        </w:rPr>
        <w:t>Deducible</w:t>
      </w:r>
      <w:bookmarkEnd w:id="53"/>
      <w:r w:rsidRPr="000E4374">
        <w:rPr>
          <w:b/>
          <w:szCs w:val="22"/>
        </w:rPr>
        <w:t xml:space="preserve"> </w:t>
      </w:r>
    </w:p>
    <w:p w14:paraId="2A4BD3E8" w14:textId="57855F08" w:rsidR="000E4374" w:rsidRDefault="004F5778" w:rsidP="000E4374">
      <w:pPr>
        <w:pStyle w:val="Default"/>
        <w:spacing w:after="240" w:line="276" w:lineRule="auto"/>
        <w:jc w:val="both"/>
        <w:rPr>
          <w:sz w:val="22"/>
          <w:szCs w:val="22"/>
          <w:lang w:val="es-CR"/>
        </w:rPr>
      </w:pPr>
      <w:r>
        <w:rPr>
          <w:sz w:val="22"/>
          <w:szCs w:val="22"/>
        </w:rPr>
        <w:t>Se</w:t>
      </w:r>
      <w:r w:rsidR="000E4374" w:rsidRPr="00FB7329">
        <w:rPr>
          <w:sz w:val="22"/>
          <w:szCs w:val="22"/>
          <w:lang w:val="es-CR"/>
        </w:rPr>
        <w:t xml:space="preserve"> aplicará un deducible del </w:t>
      </w:r>
      <w:r w:rsidR="000E4374">
        <w:rPr>
          <w:sz w:val="22"/>
          <w:szCs w:val="22"/>
          <w:lang w:val="es-CR"/>
        </w:rPr>
        <w:t>10</w:t>
      </w:r>
      <w:r w:rsidR="000E4374" w:rsidRPr="00FB7329">
        <w:rPr>
          <w:sz w:val="22"/>
          <w:szCs w:val="22"/>
          <w:lang w:val="es-CR"/>
        </w:rPr>
        <w:t xml:space="preserve">% de la pérdida </w:t>
      </w:r>
      <w:r w:rsidR="00865234">
        <w:rPr>
          <w:sz w:val="22"/>
          <w:szCs w:val="22"/>
          <w:lang w:val="es-CR"/>
        </w:rPr>
        <w:t xml:space="preserve">final ajustada </w:t>
      </w:r>
      <w:r w:rsidR="000E4374" w:rsidRPr="00FB7329">
        <w:rPr>
          <w:sz w:val="22"/>
          <w:szCs w:val="22"/>
          <w:lang w:val="es-CR"/>
        </w:rPr>
        <w:t>con un mínimo de US$</w:t>
      </w:r>
      <w:r w:rsidR="000E4374">
        <w:rPr>
          <w:sz w:val="22"/>
          <w:szCs w:val="22"/>
          <w:lang w:val="es-CR"/>
        </w:rPr>
        <w:t>500</w:t>
      </w:r>
      <w:r w:rsidR="000E4374" w:rsidRPr="00FB7329">
        <w:rPr>
          <w:sz w:val="22"/>
          <w:szCs w:val="22"/>
          <w:lang w:val="es-CR"/>
        </w:rPr>
        <w:t>,00 (</w:t>
      </w:r>
      <w:r w:rsidR="000E4374">
        <w:rPr>
          <w:sz w:val="22"/>
          <w:szCs w:val="22"/>
          <w:lang w:val="es-CR"/>
        </w:rPr>
        <w:t>Quinientos</w:t>
      </w:r>
      <w:r w:rsidR="000E4374" w:rsidRPr="00FB7329">
        <w:rPr>
          <w:sz w:val="22"/>
          <w:szCs w:val="22"/>
          <w:lang w:val="es-CR"/>
        </w:rPr>
        <w:t xml:space="preserve"> Dólares Netos) o ¢</w:t>
      </w:r>
      <w:r w:rsidR="000E4374">
        <w:rPr>
          <w:sz w:val="22"/>
          <w:szCs w:val="22"/>
          <w:lang w:val="es-CR"/>
        </w:rPr>
        <w:t>300</w:t>
      </w:r>
      <w:r w:rsidR="000E4374" w:rsidRPr="00FB7329">
        <w:rPr>
          <w:sz w:val="22"/>
          <w:szCs w:val="22"/>
          <w:lang w:val="es-CR"/>
        </w:rPr>
        <w:t>.000,00 (</w:t>
      </w:r>
      <w:r w:rsidR="000E4374">
        <w:rPr>
          <w:sz w:val="22"/>
          <w:szCs w:val="22"/>
          <w:lang w:val="es-CR"/>
        </w:rPr>
        <w:t>Trescientos</w:t>
      </w:r>
      <w:r w:rsidR="000E4374" w:rsidRPr="00FB7329">
        <w:rPr>
          <w:sz w:val="22"/>
          <w:szCs w:val="22"/>
          <w:lang w:val="es-CR"/>
        </w:rPr>
        <w:t xml:space="preserve"> Mil Colones Netos) por evento. </w:t>
      </w:r>
    </w:p>
    <w:p w14:paraId="151FC486" w14:textId="7323FD5A" w:rsidR="00561B53" w:rsidRPr="000E4374" w:rsidRDefault="00561B53" w:rsidP="003413F9">
      <w:pPr>
        <w:pStyle w:val="Prrafodelista"/>
        <w:numPr>
          <w:ilvl w:val="0"/>
          <w:numId w:val="32"/>
        </w:numPr>
        <w:spacing w:after="0" w:line="276" w:lineRule="auto"/>
        <w:jc w:val="both"/>
        <w:outlineLvl w:val="2"/>
        <w:rPr>
          <w:b/>
          <w:szCs w:val="22"/>
          <w:lang w:val="es-CR"/>
        </w:rPr>
      </w:pPr>
      <w:bookmarkStart w:id="54" w:name="_Toc48139967"/>
      <w:r w:rsidRPr="000E4374">
        <w:rPr>
          <w:b/>
          <w:szCs w:val="22"/>
          <w:lang w:val="es-CR"/>
        </w:rPr>
        <w:t>Localización Múltiple</w:t>
      </w:r>
      <w:r w:rsidR="007656BC" w:rsidRPr="000E4374">
        <w:rPr>
          <w:b/>
          <w:szCs w:val="22"/>
          <w:lang w:val="es-CR"/>
        </w:rPr>
        <w:t xml:space="preserve"> (Mobiliario y Equipo)</w:t>
      </w:r>
      <w:bookmarkEnd w:id="54"/>
    </w:p>
    <w:p w14:paraId="35D1D143" w14:textId="5F560A15" w:rsidR="00561B53" w:rsidRPr="00FB7329" w:rsidRDefault="00561B53" w:rsidP="00BD7223">
      <w:pPr>
        <w:autoSpaceDE w:val="0"/>
        <w:autoSpaceDN w:val="0"/>
        <w:adjustRightInd w:val="0"/>
        <w:spacing w:after="0" w:line="276" w:lineRule="auto"/>
        <w:jc w:val="both"/>
        <w:rPr>
          <w:lang w:val="es-CR"/>
        </w:rPr>
      </w:pPr>
      <w:r w:rsidRPr="00FB7329">
        <w:rPr>
          <w:lang w:val="es-CR"/>
        </w:rPr>
        <w:t>S</w:t>
      </w:r>
      <w:r w:rsidR="008031A7">
        <w:rPr>
          <w:lang w:val="es-CR"/>
        </w:rPr>
        <w:t xml:space="preserve">e </w:t>
      </w:r>
      <w:r w:rsidR="00EB6361" w:rsidRPr="00FB7329">
        <w:rPr>
          <w:lang w:val="es-CR"/>
        </w:rPr>
        <w:t>ampara</w:t>
      </w:r>
      <w:r w:rsidR="008A5ED8" w:rsidRPr="00FB7329">
        <w:rPr>
          <w:lang w:val="es-CR"/>
        </w:rPr>
        <w:t xml:space="preserve"> </w:t>
      </w:r>
      <w:r w:rsidR="007656BC" w:rsidRPr="00FB7329">
        <w:rPr>
          <w:lang w:val="es-CR"/>
        </w:rPr>
        <w:t xml:space="preserve">el mobiliario o equipo </w:t>
      </w:r>
      <w:r w:rsidR="008A5ED8" w:rsidRPr="00FB7329">
        <w:rPr>
          <w:lang w:val="es-CR"/>
        </w:rPr>
        <w:t xml:space="preserve">asegurados </w:t>
      </w:r>
      <w:r w:rsidR="00C64903" w:rsidRPr="00FB7329">
        <w:rPr>
          <w:lang w:val="es-CR"/>
        </w:rPr>
        <w:t xml:space="preserve">bajo la modalidad </w:t>
      </w:r>
      <w:r w:rsidRPr="00FB7329">
        <w:rPr>
          <w:lang w:val="es-CR"/>
        </w:rPr>
        <w:t>de localización múltiple.</w:t>
      </w:r>
      <w:r w:rsidR="00321B65">
        <w:rPr>
          <w:lang w:val="es-CR"/>
        </w:rPr>
        <w:t xml:space="preserve"> </w:t>
      </w:r>
      <w:r w:rsidRPr="00FB7329">
        <w:rPr>
          <w:lang w:val="es-CR"/>
        </w:rPr>
        <w:t>El Asegurado podrá trasladar l</w:t>
      </w:r>
      <w:r w:rsidR="000A0F4A" w:rsidRPr="00FB7329">
        <w:rPr>
          <w:lang w:val="es-CR"/>
        </w:rPr>
        <w:t>os bienes</w:t>
      </w:r>
      <w:r w:rsidR="000E4374">
        <w:rPr>
          <w:lang w:val="es-CR"/>
        </w:rPr>
        <w:t xml:space="preserve"> entre lo</w:t>
      </w:r>
      <w:r w:rsidRPr="00FB7329">
        <w:rPr>
          <w:lang w:val="es-CR"/>
        </w:rPr>
        <w:t xml:space="preserve">s diferentes </w:t>
      </w:r>
      <w:r w:rsidR="00A771A3" w:rsidRPr="00FB7329">
        <w:rPr>
          <w:lang w:val="es-CR"/>
        </w:rPr>
        <w:t xml:space="preserve">predios </w:t>
      </w:r>
      <w:r w:rsidRPr="00FB7329">
        <w:rPr>
          <w:lang w:val="es-CR"/>
        </w:rPr>
        <w:t>establecid</w:t>
      </w:r>
      <w:r w:rsidR="00A771A3" w:rsidRPr="00FB7329">
        <w:rPr>
          <w:lang w:val="es-CR"/>
        </w:rPr>
        <w:t>os en las Condiciones Particulares</w:t>
      </w:r>
      <w:r w:rsidRPr="00FB7329">
        <w:rPr>
          <w:lang w:val="es-CR"/>
        </w:rPr>
        <w:t xml:space="preserve">. </w:t>
      </w:r>
    </w:p>
    <w:p w14:paraId="44FB2A32" w14:textId="728E9D99" w:rsidR="006075FE" w:rsidRPr="00FB7329" w:rsidRDefault="006075FE" w:rsidP="00BD7223">
      <w:pPr>
        <w:autoSpaceDE w:val="0"/>
        <w:autoSpaceDN w:val="0"/>
        <w:adjustRightInd w:val="0"/>
        <w:spacing w:after="0" w:line="276" w:lineRule="auto"/>
        <w:jc w:val="both"/>
        <w:rPr>
          <w:lang w:val="es-CR"/>
        </w:rPr>
      </w:pPr>
    </w:p>
    <w:p w14:paraId="6CAA742B" w14:textId="77777777" w:rsidR="004673C0" w:rsidRPr="00FB7329" w:rsidRDefault="00B377E6" w:rsidP="00BD7223">
      <w:pPr>
        <w:autoSpaceDE w:val="0"/>
        <w:autoSpaceDN w:val="0"/>
        <w:adjustRightInd w:val="0"/>
        <w:spacing w:after="0" w:line="276" w:lineRule="auto"/>
        <w:jc w:val="both"/>
        <w:rPr>
          <w:lang w:val="es-CR"/>
        </w:rPr>
      </w:pPr>
      <w:r w:rsidRPr="00FB7329">
        <w:rPr>
          <w:lang w:val="es-CR"/>
        </w:rPr>
        <w:t>En caso de siniestro, n</w:t>
      </w:r>
      <w:r w:rsidR="006075FE" w:rsidRPr="00FB7329">
        <w:rPr>
          <w:lang w:val="es-CR"/>
        </w:rPr>
        <w:t xml:space="preserve">o se aplicará infraseguro </w:t>
      </w:r>
      <w:r w:rsidRPr="00FB7329">
        <w:rPr>
          <w:lang w:val="es-CR"/>
        </w:rPr>
        <w:t>si</w:t>
      </w:r>
      <w:r w:rsidR="006075FE" w:rsidRPr="00FB7329">
        <w:rPr>
          <w:lang w:val="es-CR"/>
        </w:rPr>
        <w:t xml:space="preserve"> el monto total de</w:t>
      </w:r>
      <w:r w:rsidR="00AB4270" w:rsidRPr="00FB7329">
        <w:rPr>
          <w:lang w:val="es-CR"/>
        </w:rPr>
        <w:t xml:space="preserve"> los bienes</w:t>
      </w:r>
      <w:r w:rsidR="006075FE" w:rsidRPr="00FB7329">
        <w:rPr>
          <w:lang w:val="es-CR"/>
        </w:rPr>
        <w:t xml:space="preserve"> en las diferentes localizaciones, no result</w:t>
      </w:r>
      <w:r w:rsidR="003E7E3C" w:rsidRPr="00FB7329">
        <w:rPr>
          <w:lang w:val="es-CR"/>
        </w:rPr>
        <w:t>a</w:t>
      </w:r>
      <w:r w:rsidR="006075FE" w:rsidRPr="00FB7329">
        <w:rPr>
          <w:lang w:val="es-CR"/>
        </w:rPr>
        <w:t xml:space="preserve"> mayor al monto total Asegurado en ese rubro. Pero si al comparar el monto total de l</w:t>
      </w:r>
      <w:r w:rsidR="00D05367" w:rsidRPr="00FB7329">
        <w:rPr>
          <w:lang w:val="es-CR"/>
        </w:rPr>
        <w:t>os bienes</w:t>
      </w:r>
      <w:r w:rsidR="006075FE" w:rsidRPr="00FB7329">
        <w:rPr>
          <w:lang w:val="es-CR"/>
        </w:rPr>
        <w:t xml:space="preserve"> expuest</w:t>
      </w:r>
      <w:r w:rsidR="00D05367" w:rsidRPr="00FB7329">
        <w:rPr>
          <w:lang w:val="es-CR"/>
        </w:rPr>
        <w:t>os</w:t>
      </w:r>
      <w:r w:rsidR="006075FE" w:rsidRPr="00FB7329">
        <w:rPr>
          <w:lang w:val="es-CR"/>
        </w:rPr>
        <w:t xml:space="preserve"> en las diferentes localizaciones con el monto total Asegurado en la partida de mercancía de la póliza, se refleja una diferencia (infraseguro), ese infraseguro se considerará como la proporción en que se participará al Asegurado en el monto de la pérdida o daños que resulten en la zona afectada. </w:t>
      </w:r>
    </w:p>
    <w:p w14:paraId="05EC5A79" w14:textId="77777777" w:rsidR="004673C0" w:rsidRPr="00FB7329" w:rsidRDefault="004673C0" w:rsidP="00BD7223">
      <w:pPr>
        <w:autoSpaceDE w:val="0"/>
        <w:autoSpaceDN w:val="0"/>
        <w:adjustRightInd w:val="0"/>
        <w:spacing w:after="0" w:line="276" w:lineRule="auto"/>
        <w:jc w:val="both"/>
        <w:rPr>
          <w:lang w:val="es-CR"/>
        </w:rPr>
      </w:pPr>
    </w:p>
    <w:p w14:paraId="6440E3D3" w14:textId="4C6650D1" w:rsidR="006075FE" w:rsidRDefault="006075FE" w:rsidP="00BD7223">
      <w:pPr>
        <w:autoSpaceDE w:val="0"/>
        <w:autoSpaceDN w:val="0"/>
        <w:adjustRightInd w:val="0"/>
        <w:spacing w:after="0" w:line="276" w:lineRule="auto"/>
        <w:jc w:val="both"/>
        <w:rPr>
          <w:lang w:val="es-CR"/>
        </w:rPr>
      </w:pPr>
      <w:r w:rsidRPr="00FB7329">
        <w:rPr>
          <w:lang w:val="es-CR"/>
        </w:rPr>
        <w:t>El Asegurado se obliga a mantener un sistema contable que permita llevar el control de las existencias en cualquiera de las bodegas donde se deposite</w:t>
      </w:r>
      <w:r w:rsidR="00060FE1" w:rsidRPr="00FB7329">
        <w:rPr>
          <w:lang w:val="es-CR"/>
        </w:rPr>
        <w:t>n los bienes</w:t>
      </w:r>
      <w:r w:rsidRPr="00FB7329">
        <w:rPr>
          <w:lang w:val="es-CR"/>
        </w:rPr>
        <w:t>, de tal manera que permita conocer las existencias reales en cada una de las localizaciones en cualquier momento.</w:t>
      </w:r>
      <w:r w:rsidR="007656BC" w:rsidRPr="00FB7329">
        <w:rPr>
          <w:lang w:val="es-CR"/>
        </w:rPr>
        <w:t xml:space="preserve"> El</w:t>
      </w:r>
      <w:r w:rsidRPr="00FB7329">
        <w:rPr>
          <w:lang w:val="es-CR"/>
        </w:rPr>
        <w:t xml:space="preserve"> porcentaje de infraseguro global se aplicará al monto de la pérdida en la zona afectada. El riesgo de transporte entre bodegas no está cubierto, salvo pacto en contrario, por lo que el presente seguro se inicia en el momento en que los bienes (mercancía) se depositan en el destino final o transitorio, establecido en la póliza.</w:t>
      </w:r>
    </w:p>
    <w:p w14:paraId="0C372D75" w14:textId="77777777" w:rsidR="00F9666E" w:rsidRDefault="00F9666E" w:rsidP="00BD7223">
      <w:pPr>
        <w:autoSpaceDE w:val="0"/>
        <w:autoSpaceDN w:val="0"/>
        <w:adjustRightInd w:val="0"/>
        <w:spacing w:after="0" w:line="276" w:lineRule="auto"/>
        <w:jc w:val="both"/>
        <w:rPr>
          <w:lang w:val="es-CR"/>
        </w:rPr>
      </w:pPr>
    </w:p>
    <w:p w14:paraId="6E0AEFD6" w14:textId="392B259C" w:rsidR="00F9666E" w:rsidRDefault="00F9666E" w:rsidP="00F9666E">
      <w:pPr>
        <w:pStyle w:val="Default"/>
        <w:spacing w:after="240" w:line="276" w:lineRule="auto"/>
        <w:jc w:val="both"/>
        <w:rPr>
          <w:sz w:val="22"/>
          <w:szCs w:val="22"/>
          <w:lang w:val="es-CR"/>
        </w:rPr>
      </w:pPr>
      <w:r w:rsidRPr="00BA36D2">
        <w:rPr>
          <w:sz w:val="22"/>
          <w:szCs w:val="22"/>
        </w:rPr>
        <w:t>El monto máximo a amparar por concepto de est</w:t>
      </w:r>
      <w:r w:rsidR="00D22377">
        <w:rPr>
          <w:sz w:val="22"/>
          <w:szCs w:val="22"/>
        </w:rPr>
        <w:t xml:space="preserve">e sublímite </w:t>
      </w:r>
      <w:r w:rsidRPr="00BA36D2">
        <w:rPr>
          <w:sz w:val="22"/>
          <w:szCs w:val="22"/>
        </w:rPr>
        <w:t xml:space="preserve">será de un </w:t>
      </w:r>
      <w:r>
        <w:rPr>
          <w:sz w:val="22"/>
          <w:szCs w:val="22"/>
        </w:rPr>
        <w:t>10</w:t>
      </w:r>
      <w:r w:rsidRPr="00BA36D2">
        <w:rPr>
          <w:sz w:val="22"/>
          <w:szCs w:val="22"/>
        </w:rPr>
        <w:t>% del valor asegurado en la cobertura afectada.</w:t>
      </w:r>
      <w:r w:rsidRPr="00FB7329">
        <w:rPr>
          <w:sz w:val="22"/>
          <w:szCs w:val="22"/>
          <w:lang w:val="es-CR"/>
        </w:rPr>
        <w:t xml:space="preserve"> </w:t>
      </w:r>
    </w:p>
    <w:p w14:paraId="349FE159" w14:textId="30AC0B8A" w:rsidR="00F9666E" w:rsidRPr="00FB7329" w:rsidRDefault="00F9666E" w:rsidP="00F9666E">
      <w:pPr>
        <w:pStyle w:val="Default"/>
        <w:spacing w:after="240" w:line="276" w:lineRule="auto"/>
        <w:jc w:val="both"/>
        <w:rPr>
          <w:sz w:val="22"/>
          <w:szCs w:val="22"/>
          <w:lang w:val="es-CR"/>
        </w:rPr>
      </w:pPr>
      <w:r w:rsidRPr="00BA36D2">
        <w:rPr>
          <w:sz w:val="22"/>
          <w:szCs w:val="22"/>
          <w:lang w:val="es-CR"/>
        </w:rPr>
        <w:t>La inclusión de est</w:t>
      </w:r>
      <w:r w:rsidR="00846E45">
        <w:rPr>
          <w:sz w:val="22"/>
          <w:szCs w:val="22"/>
          <w:lang w:val="es-CR"/>
        </w:rPr>
        <w:t xml:space="preserve">e sublímite </w:t>
      </w:r>
      <w:r w:rsidRPr="00BA36D2">
        <w:rPr>
          <w:sz w:val="22"/>
          <w:szCs w:val="22"/>
          <w:lang w:val="es-CR"/>
        </w:rPr>
        <w:t>está condicionad</w:t>
      </w:r>
      <w:r w:rsidR="00846E45">
        <w:rPr>
          <w:sz w:val="22"/>
          <w:szCs w:val="22"/>
          <w:lang w:val="es-CR"/>
        </w:rPr>
        <w:t>o</w:t>
      </w:r>
      <w:r w:rsidRPr="00BA36D2">
        <w:rPr>
          <w:sz w:val="22"/>
          <w:szCs w:val="22"/>
          <w:lang w:val="es-CR"/>
        </w:rPr>
        <w:t xml:space="preserve"> a la adquisición de las coberturas A </w:t>
      </w:r>
      <w:r>
        <w:rPr>
          <w:sz w:val="22"/>
          <w:szCs w:val="22"/>
          <w:lang w:val="es-CR"/>
        </w:rPr>
        <w:t>y B.</w:t>
      </w:r>
    </w:p>
    <w:p w14:paraId="727A6994" w14:textId="77777777" w:rsidR="00CB08B2" w:rsidRPr="000E4374" w:rsidRDefault="00CB08B2" w:rsidP="003413F9">
      <w:pPr>
        <w:pStyle w:val="Prrafodelista"/>
        <w:numPr>
          <w:ilvl w:val="1"/>
          <w:numId w:val="32"/>
        </w:numPr>
        <w:spacing w:after="0" w:line="276" w:lineRule="auto"/>
        <w:jc w:val="both"/>
        <w:outlineLvl w:val="2"/>
        <w:rPr>
          <w:b/>
          <w:szCs w:val="22"/>
        </w:rPr>
      </w:pPr>
      <w:bookmarkStart w:id="55" w:name="_Toc48139968"/>
      <w:r w:rsidRPr="000E4374">
        <w:rPr>
          <w:b/>
          <w:szCs w:val="22"/>
        </w:rPr>
        <w:t>Deducible</w:t>
      </w:r>
      <w:bookmarkEnd w:id="55"/>
      <w:r w:rsidRPr="000E4374">
        <w:rPr>
          <w:b/>
          <w:szCs w:val="22"/>
        </w:rPr>
        <w:t xml:space="preserve"> </w:t>
      </w:r>
    </w:p>
    <w:p w14:paraId="71FF4266" w14:textId="511BC8D6" w:rsidR="000E4374" w:rsidRDefault="00D22377" w:rsidP="000E4374">
      <w:pPr>
        <w:pStyle w:val="Default"/>
        <w:spacing w:after="240" w:line="276" w:lineRule="auto"/>
        <w:jc w:val="both"/>
        <w:rPr>
          <w:sz w:val="22"/>
          <w:szCs w:val="22"/>
          <w:lang w:val="es-CR"/>
        </w:rPr>
      </w:pPr>
      <w:r>
        <w:rPr>
          <w:sz w:val="22"/>
          <w:szCs w:val="22"/>
        </w:rPr>
        <w:t>S</w:t>
      </w:r>
      <w:r w:rsidR="000E4374" w:rsidRPr="00FB7329">
        <w:rPr>
          <w:sz w:val="22"/>
          <w:szCs w:val="22"/>
          <w:lang w:val="es-CR"/>
        </w:rPr>
        <w:t xml:space="preserve">e aplicará un deducible del </w:t>
      </w:r>
      <w:r w:rsidR="000E4374">
        <w:rPr>
          <w:sz w:val="22"/>
          <w:szCs w:val="22"/>
          <w:lang w:val="es-CR"/>
        </w:rPr>
        <w:t>10</w:t>
      </w:r>
      <w:r w:rsidR="000E4374" w:rsidRPr="00FB7329">
        <w:rPr>
          <w:sz w:val="22"/>
          <w:szCs w:val="22"/>
          <w:lang w:val="es-CR"/>
        </w:rPr>
        <w:t xml:space="preserve">% de la pérdida </w:t>
      </w:r>
      <w:r w:rsidR="00B317D4">
        <w:rPr>
          <w:sz w:val="22"/>
          <w:szCs w:val="22"/>
          <w:lang w:val="es-CR"/>
        </w:rPr>
        <w:t xml:space="preserve">final ajustada </w:t>
      </w:r>
      <w:r w:rsidR="000E4374" w:rsidRPr="00FB7329">
        <w:rPr>
          <w:sz w:val="22"/>
          <w:szCs w:val="22"/>
          <w:lang w:val="es-CR"/>
        </w:rPr>
        <w:t>con un mínimo de US$</w:t>
      </w:r>
      <w:r w:rsidR="000E4374">
        <w:rPr>
          <w:sz w:val="22"/>
          <w:szCs w:val="22"/>
          <w:lang w:val="es-CR"/>
        </w:rPr>
        <w:t>500</w:t>
      </w:r>
      <w:r w:rsidR="000E4374" w:rsidRPr="00FB7329">
        <w:rPr>
          <w:sz w:val="22"/>
          <w:szCs w:val="22"/>
          <w:lang w:val="es-CR"/>
        </w:rPr>
        <w:t>,00 (</w:t>
      </w:r>
      <w:r w:rsidR="000E4374">
        <w:rPr>
          <w:sz w:val="22"/>
          <w:szCs w:val="22"/>
          <w:lang w:val="es-CR"/>
        </w:rPr>
        <w:t>Quinientos</w:t>
      </w:r>
      <w:r w:rsidR="000E4374" w:rsidRPr="00FB7329">
        <w:rPr>
          <w:sz w:val="22"/>
          <w:szCs w:val="22"/>
          <w:lang w:val="es-CR"/>
        </w:rPr>
        <w:t xml:space="preserve"> Dólares Netos) o ¢</w:t>
      </w:r>
      <w:r w:rsidR="000E4374">
        <w:rPr>
          <w:sz w:val="22"/>
          <w:szCs w:val="22"/>
          <w:lang w:val="es-CR"/>
        </w:rPr>
        <w:t>300</w:t>
      </w:r>
      <w:r w:rsidR="000E4374" w:rsidRPr="00FB7329">
        <w:rPr>
          <w:sz w:val="22"/>
          <w:szCs w:val="22"/>
          <w:lang w:val="es-CR"/>
        </w:rPr>
        <w:t>.000,00 (</w:t>
      </w:r>
      <w:r w:rsidR="000E4374">
        <w:rPr>
          <w:sz w:val="22"/>
          <w:szCs w:val="22"/>
          <w:lang w:val="es-CR"/>
        </w:rPr>
        <w:t>Trescientos</w:t>
      </w:r>
      <w:r w:rsidR="000E4374" w:rsidRPr="00FB7329">
        <w:rPr>
          <w:sz w:val="22"/>
          <w:szCs w:val="22"/>
          <w:lang w:val="es-CR"/>
        </w:rPr>
        <w:t xml:space="preserve"> Mil Colones Netos) por evento. </w:t>
      </w:r>
    </w:p>
    <w:p w14:paraId="0BC64973" w14:textId="1EA3E305" w:rsidR="00AD3851" w:rsidRPr="00FB7329" w:rsidRDefault="00AD3851" w:rsidP="00BD7223">
      <w:pPr>
        <w:pStyle w:val="Ttulo2"/>
        <w:spacing w:before="0" w:after="120" w:line="276" w:lineRule="auto"/>
        <w:jc w:val="both"/>
        <w:rPr>
          <w:rFonts w:cs="Arial"/>
          <w:sz w:val="24"/>
          <w:szCs w:val="24"/>
          <w:lang w:val="es-CR"/>
        </w:rPr>
      </w:pPr>
      <w:bookmarkStart w:id="56" w:name="_Toc48139969"/>
      <w:r w:rsidRPr="00FB7329">
        <w:rPr>
          <w:rFonts w:cs="Arial"/>
          <w:sz w:val="24"/>
          <w:szCs w:val="24"/>
          <w:lang w:val="es-CR"/>
        </w:rPr>
        <w:t xml:space="preserve">SECCIÓN </w:t>
      </w:r>
      <w:r w:rsidR="007C5797" w:rsidRPr="00FB7329">
        <w:rPr>
          <w:rFonts w:cs="Arial"/>
          <w:sz w:val="24"/>
          <w:szCs w:val="24"/>
          <w:lang w:val="es-CR"/>
        </w:rPr>
        <w:t>I</w:t>
      </w:r>
      <w:r w:rsidR="00F93C07" w:rsidRPr="00FB7329">
        <w:rPr>
          <w:rFonts w:cs="Arial"/>
          <w:sz w:val="24"/>
          <w:szCs w:val="24"/>
          <w:lang w:val="es-CR"/>
        </w:rPr>
        <w:t>V</w:t>
      </w:r>
      <w:r w:rsidRPr="00FB7329">
        <w:rPr>
          <w:rFonts w:cs="Arial"/>
          <w:sz w:val="24"/>
          <w:szCs w:val="24"/>
          <w:lang w:val="es-CR"/>
        </w:rPr>
        <w:t>. EXCLUSIONES</w:t>
      </w:r>
      <w:bookmarkEnd w:id="56"/>
    </w:p>
    <w:p w14:paraId="1DB0E3DA" w14:textId="6684BD14" w:rsidR="00940559" w:rsidRPr="00FB7329" w:rsidRDefault="00940559" w:rsidP="00BD7223">
      <w:pPr>
        <w:pStyle w:val="Ttulo3"/>
        <w:numPr>
          <w:ilvl w:val="0"/>
          <w:numId w:val="3"/>
        </w:numPr>
        <w:spacing w:before="0" w:after="240" w:line="276" w:lineRule="auto"/>
        <w:ind w:left="851" w:hanging="142"/>
        <w:rPr>
          <w:rFonts w:cs="Arial"/>
          <w:bCs/>
          <w:szCs w:val="22"/>
          <w:lang w:val="es-CR"/>
        </w:rPr>
      </w:pPr>
      <w:bookmarkStart w:id="57" w:name="_Toc48139970"/>
      <w:r w:rsidRPr="00FB7329">
        <w:rPr>
          <w:rFonts w:cs="Arial"/>
          <w:bCs/>
          <w:szCs w:val="22"/>
          <w:lang w:val="es-CR"/>
        </w:rPr>
        <w:t>Exclusiones</w:t>
      </w:r>
      <w:r w:rsidR="00AD3851" w:rsidRPr="00FB7329">
        <w:rPr>
          <w:rFonts w:cs="Arial"/>
          <w:bCs/>
          <w:szCs w:val="22"/>
          <w:lang w:val="es-CR"/>
        </w:rPr>
        <w:t xml:space="preserve"> Generales</w:t>
      </w:r>
      <w:bookmarkEnd w:id="57"/>
      <w:r w:rsidR="009B6843" w:rsidRPr="00FB7329">
        <w:rPr>
          <w:rFonts w:cs="Arial"/>
          <w:bCs/>
          <w:szCs w:val="22"/>
          <w:lang w:val="es-CR"/>
        </w:rPr>
        <w:t xml:space="preserve"> </w:t>
      </w:r>
      <w:r w:rsidRPr="00FB7329">
        <w:rPr>
          <w:rFonts w:cs="Arial"/>
          <w:bCs/>
          <w:szCs w:val="22"/>
          <w:lang w:val="es-CR"/>
        </w:rPr>
        <w:t xml:space="preserve"> </w:t>
      </w:r>
    </w:p>
    <w:p w14:paraId="4375D399" w14:textId="4FAE7C20" w:rsidR="00940559" w:rsidRPr="00BD7223" w:rsidRDefault="00940559" w:rsidP="003413F9">
      <w:pPr>
        <w:pStyle w:val="Prrafodelista"/>
        <w:numPr>
          <w:ilvl w:val="1"/>
          <w:numId w:val="27"/>
        </w:numPr>
        <w:spacing w:line="276" w:lineRule="auto"/>
        <w:jc w:val="both"/>
        <w:rPr>
          <w:b/>
          <w:bCs/>
          <w:szCs w:val="22"/>
          <w:lang w:val="es-CR"/>
        </w:rPr>
      </w:pPr>
      <w:r w:rsidRPr="00BD7223">
        <w:rPr>
          <w:b/>
          <w:bCs/>
          <w:szCs w:val="22"/>
          <w:lang w:val="es-CR"/>
        </w:rPr>
        <w:t xml:space="preserve">Bienes no Cubiertos (Exclusiones) </w:t>
      </w:r>
    </w:p>
    <w:p w14:paraId="7ED79D15" w14:textId="66E2A0BF" w:rsidR="000C7C78" w:rsidRPr="00FB7329" w:rsidRDefault="000C7C78" w:rsidP="00BD7223">
      <w:pPr>
        <w:spacing w:line="276" w:lineRule="auto"/>
        <w:jc w:val="both"/>
        <w:rPr>
          <w:b/>
          <w:szCs w:val="22"/>
          <w:lang w:val="es-CR"/>
        </w:rPr>
      </w:pPr>
      <w:r w:rsidRPr="00FB7329">
        <w:rPr>
          <w:b/>
          <w:szCs w:val="22"/>
          <w:lang w:val="es-CR"/>
        </w:rPr>
        <w:t>Se encuentran excluidos de las coberturas otorgadas mediante el Seguro, los siguientes bienes:</w:t>
      </w:r>
    </w:p>
    <w:p w14:paraId="20058A01" w14:textId="71AD43D8" w:rsidR="00C541AE" w:rsidRPr="00BD7223" w:rsidRDefault="000C7C78" w:rsidP="003413F9">
      <w:pPr>
        <w:pStyle w:val="Prrafodelista"/>
        <w:numPr>
          <w:ilvl w:val="2"/>
          <w:numId w:val="27"/>
        </w:numPr>
        <w:spacing w:line="276" w:lineRule="auto"/>
        <w:ind w:left="851" w:hanging="851"/>
        <w:jc w:val="both"/>
        <w:rPr>
          <w:b/>
          <w:bCs/>
          <w:szCs w:val="22"/>
          <w:lang w:val="es-CR"/>
        </w:rPr>
      </w:pPr>
      <w:r w:rsidRPr="00BD7223">
        <w:rPr>
          <w:b/>
          <w:bCs/>
          <w:szCs w:val="22"/>
          <w:lang w:val="es-CR"/>
        </w:rPr>
        <w:lastRenderedPageBreak/>
        <w:t>Los bienes</w:t>
      </w:r>
      <w:r w:rsidR="00940559" w:rsidRPr="00BD7223">
        <w:rPr>
          <w:b/>
          <w:bCs/>
          <w:szCs w:val="22"/>
          <w:lang w:val="es-CR"/>
        </w:rPr>
        <w:t xml:space="preserve"> que el Tomador y/o Asegurado conserve en depósito o en comisión</w:t>
      </w:r>
      <w:r w:rsidR="006277FD" w:rsidRPr="00BD7223">
        <w:rPr>
          <w:b/>
          <w:bCs/>
          <w:szCs w:val="22"/>
          <w:lang w:val="es-CR"/>
        </w:rPr>
        <w:t>, salvo autorización expresa de SEGUROS LAFISE</w:t>
      </w:r>
      <w:r w:rsidR="00940559" w:rsidRPr="00BD7223">
        <w:rPr>
          <w:b/>
          <w:bCs/>
          <w:szCs w:val="22"/>
          <w:lang w:val="es-CR"/>
        </w:rPr>
        <w:t xml:space="preserve">. </w:t>
      </w:r>
    </w:p>
    <w:p w14:paraId="2EB0E054" w14:textId="5FE034FA" w:rsidR="00C541AE" w:rsidRDefault="00940559" w:rsidP="003413F9">
      <w:pPr>
        <w:pStyle w:val="Prrafodelista"/>
        <w:numPr>
          <w:ilvl w:val="2"/>
          <w:numId w:val="27"/>
        </w:numPr>
        <w:spacing w:line="276" w:lineRule="auto"/>
        <w:ind w:left="851" w:hanging="851"/>
        <w:jc w:val="both"/>
        <w:rPr>
          <w:b/>
          <w:bCs/>
          <w:szCs w:val="22"/>
          <w:lang w:val="es-CR"/>
        </w:rPr>
      </w:pPr>
      <w:r w:rsidRPr="00FB7329">
        <w:rPr>
          <w:b/>
          <w:bCs/>
          <w:szCs w:val="22"/>
          <w:lang w:val="es-CR"/>
        </w:rPr>
        <w:t xml:space="preserve">Los bienes que se pongan a disposición y uso de personas distintas del Tomador y/o Asegurado, en virtud de arrendamiento, venta condicional, promesa de compra, prenda o gravamen. </w:t>
      </w:r>
    </w:p>
    <w:p w14:paraId="375D339C" w14:textId="14A2E24A" w:rsidR="00877EEE" w:rsidRPr="00BD7223" w:rsidRDefault="00877EEE" w:rsidP="003413F9">
      <w:pPr>
        <w:pStyle w:val="Prrafodelista"/>
        <w:numPr>
          <w:ilvl w:val="2"/>
          <w:numId w:val="27"/>
        </w:numPr>
        <w:spacing w:line="276" w:lineRule="auto"/>
        <w:ind w:left="851" w:hanging="851"/>
        <w:jc w:val="both"/>
        <w:rPr>
          <w:b/>
          <w:bCs/>
          <w:szCs w:val="22"/>
          <w:lang w:val="es-CR"/>
        </w:rPr>
      </w:pPr>
      <w:r>
        <w:rPr>
          <w:b/>
          <w:bCs/>
          <w:szCs w:val="22"/>
          <w:lang w:val="es-CR"/>
        </w:rPr>
        <w:t xml:space="preserve">Los bienes y riesgos establecidos como Sublímites, salvo que estos </w:t>
      </w:r>
      <w:r w:rsidR="005B5F00">
        <w:rPr>
          <w:b/>
          <w:bCs/>
          <w:szCs w:val="22"/>
          <w:lang w:val="es-CR"/>
        </w:rPr>
        <w:t xml:space="preserve">hayan sido </w:t>
      </w:r>
      <w:r w:rsidR="003A2001">
        <w:rPr>
          <w:b/>
          <w:bCs/>
          <w:szCs w:val="22"/>
          <w:lang w:val="es-CR"/>
        </w:rPr>
        <w:t>establecidos en las Condiciones Particulares</w:t>
      </w:r>
      <w:r w:rsidR="005B5F00">
        <w:rPr>
          <w:b/>
          <w:bCs/>
          <w:szCs w:val="22"/>
          <w:lang w:val="es-CR"/>
        </w:rPr>
        <w:t>.</w:t>
      </w:r>
    </w:p>
    <w:p w14:paraId="1E4C91DD" w14:textId="749D149A" w:rsidR="00C541AE" w:rsidRPr="00FB7329" w:rsidRDefault="00940559" w:rsidP="003413F9">
      <w:pPr>
        <w:pStyle w:val="Prrafodelista"/>
        <w:numPr>
          <w:ilvl w:val="2"/>
          <w:numId w:val="27"/>
        </w:numPr>
        <w:spacing w:line="276" w:lineRule="auto"/>
        <w:ind w:left="851" w:hanging="851"/>
        <w:jc w:val="both"/>
        <w:rPr>
          <w:b/>
          <w:bCs/>
          <w:szCs w:val="22"/>
          <w:lang w:val="es-CR"/>
        </w:rPr>
      </w:pPr>
      <w:r w:rsidRPr="00FB7329">
        <w:rPr>
          <w:b/>
          <w:bCs/>
          <w:szCs w:val="22"/>
          <w:lang w:val="es-CR"/>
        </w:rPr>
        <w:t>Explosivos y/o productos pirotécnicos.</w:t>
      </w:r>
    </w:p>
    <w:p w14:paraId="6C750648" w14:textId="729F1751" w:rsidR="00667687" w:rsidRPr="00FB7329" w:rsidRDefault="00667687" w:rsidP="003413F9">
      <w:pPr>
        <w:pStyle w:val="Prrafodelista"/>
        <w:numPr>
          <w:ilvl w:val="2"/>
          <w:numId w:val="27"/>
        </w:numPr>
        <w:spacing w:line="276" w:lineRule="auto"/>
        <w:ind w:left="851" w:hanging="851"/>
        <w:jc w:val="both"/>
        <w:rPr>
          <w:b/>
          <w:bCs/>
          <w:szCs w:val="22"/>
          <w:lang w:val="es-CR"/>
        </w:rPr>
      </w:pPr>
      <w:r w:rsidRPr="00FB7329">
        <w:rPr>
          <w:b/>
          <w:bCs/>
          <w:szCs w:val="22"/>
          <w:lang w:val="es-CR"/>
        </w:rPr>
        <w:t>Efectos de comercio, papeletas de empeño, billetes de lotería, billetes de banco, sellos de correo, timbres fiscales, valores mobiliarios, títulos, letras, pagarés, escrituras y, en general, cualquier otro tipo de bienes, de carácter similar, en los que el valor de comercio sea diferente de su valor intrínseco</w:t>
      </w:r>
      <w:r w:rsidR="00E801BD" w:rsidRPr="00FB7329">
        <w:rPr>
          <w:b/>
          <w:bCs/>
          <w:szCs w:val="22"/>
          <w:lang w:val="es-CR"/>
        </w:rPr>
        <w:t>.</w:t>
      </w:r>
    </w:p>
    <w:p w14:paraId="607EEEB1" w14:textId="5C4E63A7" w:rsidR="00667687" w:rsidRPr="00FB7329" w:rsidRDefault="00667687" w:rsidP="003413F9">
      <w:pPr>
        <w:pStyle w:val="Prrafodelista"/>
        <w:numPr>
          <w:ilvl w:val="2"/>
          <w:numId w:val="27"/>
        </w:numPr>
        <w:spacing w:line="276" w:lineRule="auto"/>
        <w:ind w:left="851" w:hanging="851"/>
        <w:jc w:val="both"/>
        <w:rPr>
          <w:b/>
          <w:bCs/>
          <w:szCs w:val="22"/>
          <w:lang w:val="es-CR"/>
        </w:rPr>
      </w:pPr>
      <w:r w:rsidRPr="00FB7329">
        <w:rPr>
          <w:b/>
          <w:bCs/>
          <w:szCs w:val="22"/>
          <w:lang w:val="es-CR"/>
        </w:rPr>
        <w:t>Animales y plantas.</w:t>
      </w:r>
    </w:p>
    <w:p w14:paraId="0097E3EE" w14:textId="77777777" w:rsidR="00667687" w:rsidRPr="00FB7329" w:rsidRDefault="00667687" w:rsidP="003413F9">
      <w:pPr>
        <w:pStyle w:val="Prrafodelista"/>
        <w:numPr>
          <w:ilvl w:val="2"/>
          <w:numId w:val="27"/>
        </w:numPr>
        <w:spacing w:line="276" w:lineRule="auto"/>
        <w:ind w:left="851" w:hanging="851"/>
        <w:jc w:val="both"/>
        <w:rPr>
          <w:b/>
          <w:bCs/>
          <w:szCs w:val="22"/>
          <w:lang w:val="es-CR"/>
        </w:rPr>
      </w:pPr>
      <w:r w:rsidRPr="00FB7329">
        <w:rPr>
          <w:b/>
          <w:bCs/>
          <w:szCs w:val="22"/>
          <w:lang w:val="es-CR"/>
        </w:rPr>
        <w:t>Dinero en efectivo, lingotes de oro, plata y otros materiales preciosos, además de perlas y piedras preciosas; artículos valiosos entendiéndose como tales, las joyas, colecciones, antigüedades, objetos de arte, objetos de oro, plata, platino, relojes, esculturas, pinturas, dibujos, libros raros e incunables, piezas finas de cristal o de porcelana, muebles antiguos, pieles, alfombras finas, y en general, cualquier objeto artístico, científico o de colección.</w:t>
      </w:r>
    </w:p>
    <w:p w14:paraId="5E0FDCF4" w14:textId="792DB59D" w:rsidR="00667687" w:rsidRPr="00FB7329" w:rsidRDefault="00667687" w:rsidP="003413F9">
      <w:pPr>
        <w:pStyle w:val="Prrafodelista"/>
        <w:numPr>
          <w:ilvl w:val="2"/>
          <w:numId w:val="27"/>
        </w:numPr>
        <w:spacing w:line="276" w:lineRule="auto"/>
        <w:ind w:left="851" w:hanging="851"/>
        <w:jc w:val="both"/>
        <w:rPr>
          <w:b/>
          <w:bCs/>
          <w:szCs w:val="22"/>
          <w:lang w:val="es-CR"/>
        </w:rPr>
      </w:pPr>
      <w:r w:rsidRPr="00FB7329">
        <w:rPr>
          <w:b/>
          <w:bCs/>
          <w:szCs w:val="22"/>
          <w:lang w:val="es-CR"/>
        </w:rPr>
        <w:t>El valor que tenga la información contenida en planos, documentos, portadores externos de datos y similares.</w:t>
      </w:r>
    </w:p>
    <w:p w14:paraId="219C5F06" w14:textId="77777777" w:rsidR="00667687" w:rsidRPr="00FB7329" w:rsidRDefault="00667687" w:rsidP="003413F9">
      <w:pPr>
        <w:pStyle w:val="Prrafodelista"/>
        <w:numPr>
          <w:ilvl w:val="2"/>
          <w:numId w:val="27"/>
        </w:numPr>
        <w:spacing w:line="276" w:lineRule="auto"/>
        <w:ind w:left="851" w:hanging="851"/>
        <w:jc w:val="both"/>
        <w:rPr>
          <w:b/>
          <w:bCs/>
          <w:szCs w:val="22"/>
          <w:lang w:val="es-CR"/>
        </w:rPr>
      </w:pPr>
      <w:r w:rsidRPr="00FB7329">
        <w:rPr>
          <w:b/>
          <w:bCs/>
          <w:szCs w:val="22"/>
          <w:lang w:val="es-CR"/>
        </w:rPr>
        <w:t>Programas de computación y cualquier tipo de información.</w:t>
      </w:r>
    </w:p>
    <w:p w14:paraId="0D3D0465" w14:textId="77777777" w:rsidR="00667687" w:rsidRPr="00FB7329" w:rsidRDefault="00667687" w:rsidP="003413F9">
      <w:pPr>
        <w:pStyle w:val="Prrafodelista"/>
        <w:numPr>
          <w:ilvl w:val="2"/>
          <w:numId w:val="27"/>
        </w:numPr>
        <w:spacing w:line="276" w:lineRule="auto"/>
        <w:ind w:left="851" w:hanging="851"/>
        <w:jc w:val="both"/>
        <w:rPr>
          <w:b/>
          <w:bCs/>
          <w:szCs w:val="22"/>
          <w:lang w:val="es-CR"/>
        </w:rPr>
      </w:pPr>
      <w:r w:rsidRPr="00FB7329">
        <w:rPr>
          <w:b/>
          <w:bCs/>
          <w:szCs w:val="22"/>
          <w:lang w:val="es-CR"/>
        </w:rPr>
        <w:t>Pinturas decorativas u ornamentales (murales y similares).</w:t>
      </w:r>
    </w:p>
    <w:p w14:paraId="78DE3D34" w14:textId="77777777" w:rsidR="00667687" w:rsidRPr="00FB7329" w:rsidRDefault="00667687" w:rsidP="003413F9">
      <w:pPr>
        <w:pStyle w:val="Prrafodelista"/>
        <w:numPr>
          <w:ilvl w:val="2"/>
          <w:numId w:val="27"/>
        </w:numPr>
        <w:spacing w:line="276" w:lineRule="auto"/>
        <w:ind w:left="851" w:hanging="851"/>
        <w:jc w:val="both"/>
        <w:rPr>
          <w:b/>
          <w:bCs/>
          <w:szCs w:val="22"/>
          <w:lang w:val="es-CR"/>
        </w:rPr>
      </w:pPr>
      <w:r w:rsidRPr="00FB7329">
        <w:rPr>
          <w:b/>
          <w:bCs/>
          <w:szCs w:val="22"/>
          <w:lang w:val="es-CR"/>
        </w:rPr>
        <w:t>Productos farmacéuticos, productos de perfumería, así como los cosméticos.</w:t>
      </w:r>
    </w:p>
    <w:p w14:paraId="00DEDBAC" w14:textId="77777777" w:rsidR="00667687" w:rsidRPr="00FB7329" w:rsidRDefault="00667687" w:rsidP="003413F9">
      <w:pPr>
        <w:pStyle w:val="Prrafodelista"/>
        <w:numPr>
          <w:ilvl w:val="2"/>
          <w:numId w:val="27"/>
        </w:numPr>
        <w:spacing w:line="276" w:lineRule="auto"/>
        <w:ind w:left="851" w:hanging="851"/>
        <w:jc w:val="both"/>
        <w:rPr>
          <w:b/>
          <w:bCs/>
          <w:szCs w:val="22"/>
          <w:lang w:val="es-CR"/>
        </w:rPr>
      </w:pPr>
      <w:r w:rsidRPr="00FB7329">
        <w:rPr>
          <w:b/>
          <w:bCs/>
          <w:szCs w:val="22"/>
          <w:lang w:val="es-CR"/>
        </w:rPr>
        <w:t>Vinos, licores y similares.</w:t>
      </w:r>
    </w:p>
    <w:p w14:paraId="009DF8A1" w14:textId="44BFA7B3" w:rsidR="00667687" w:rsidRPr="00FB7329" w:rsidRDefault="00667687" w:rsidP="003413F9">
      <w:pPr>
        <w:pStyle w:val="Prrafodelista"/>
        <w:numPr>
          <w:ilvl w:val="2"/>
          <w:numId w:val="27"/>
        </w:numPr>
        <w:spacing w:line="276" w:lineRule="auto"/>
        <w:ind w:left="851" w:hanging="851"/>
        <w:jc w:val="both"/>
        <w:rPr>
          <w:b/>
          <w:bCs/>
          <w:szCs w:val="22"/>
          <w:lang w:val="es-CR"/>
        </w:rPr>
      </w:pPr>
      <w:r w:rsidRPr="00FB7329">
        <w:rPr>
          <w:b/>
          <w:bCs/>
          <w:szCs w:val="22"/>
          <w:lang w:val="es-CR"/>
        </w:rPr>
        <w:t>Discos Compactos Originales, Películas, Casetes</w:t>
      </w:r>
      <w:r w:rsidR="00DE659E" w:rsidRPr="00FB7329">
        <w:rPr>
          <w:b/>
          <w:bCs/>
          <w:szCs w:val="22"/>
          <w:lang w:val="es-CR"/>
        </w:rPr>
        <w:t>.</w:t>
      </w:r>
    </w:p>
    <w:p w14:paraId="4757F33C" w14:textId="77777777" w:rsidR="00667687" w:rsidRPr="00FB7329" w:rsidRDefault="00667687" w:rsidP="003413F9">
      <w:pPr>
        <w:pStyle w:val="Prrafodelista"/>
        <w:numPr>
          <w:ilvl w:val="2"/>
          <w:numId w:val="27"/>
        </w:numPr>
        <w:spacing w:line="276" w:lineRule="auto"/>
        <w:ind w:left="851" w:hanging="851"/>
        <w:jc w:val="both"/>
        <w:rPr>
          <w:b/>
          <w:bCs/>
          <w:szCs w:val="22"/>
          <w:lang w:val="es-CR"/>
        </w:rPr>
      </w:pPr>
      <w:r w:rsidRPr="00FB7329">
        <w:rPr>
          <w:b/>
          <w:bCs/>
          <w:szCs w:val="22"/>
          <w:lang w:val="es-CR"/>
        </w:rPr>
        <w:t>Alimentos en general.</w:t>
      </w:r>
    </w:p>
    <w:p w14:paraId="141B135C" w14:textId="77777777" w:rsidR="00667687" w:rsidRPr="00FB7329" w:rsidRDefault="00667687" w:rsidP="003413F9">
      <w:pPr>
        <w:pStyle w:val="Prrafodelista"/>
        <w:numPr>
          <w:ilvl w:val="2"/>
          <w:numId w:val="27"/>
        </w:numPr>
        <w:spacing w:line="276" w:lineRule="auto"/>
        <w:ind w:left="851" w:hanging="851"/>
        <w:jc w:val="both"/>
        <w:rPr>
          <w:b/>
          <w:bCs/>
          <w:szCs w:val="22"/>
          <w:lang w:val="es-CR"/>
        </w:rPr>
      </w:pPr>
      <w:r w:rsidRPr="00FB7329">
        <w:rPr>
          <w:b/>
          <w:bCs/>
          <w:szCs w:val="22"/>
          <w:lang w:val="es-CR"/>
        </w:rPr>
        <w:t>Tarjetas de crédito, débito o transferencia de fondos.</w:t>
      </w:r>
    </w:p>
    <w:p w14:paraId="6DC27162" w14:textId="77777777" w:rsidR="00667687" w:rsidRPr="00FB7329" w:rsidRDefault="00667687" w:rsidP="003413F9">
      <w:pPr>
        <w:pStyle w:val="Prrafodelista"/>
        <w:numPr>
          <w:ilvl w:val="2"/>
          <w:numId w:val="27"/>
        </w:numPr>
        <w:spacing w:line="276" w:lineRule="auto"/>
        <w:ind w:left="851" w:hanging="851"/>
        <w:jc w:val="both"/>
        <w:rPr>
          <w:b/>
          <w:bCs/>
          <w:szCs w:val="22"/>
          <w:lang w:val="es-CR"/>
        </w:rPr>
      </w:pPr>
      <w:r w:rsidRPr="00FB7329">
        <w:rPr>
          <w:b/>
          <w:bCs/>
          <w:szCs w:val="22"/>
          <w:lang w:val="es-CR"/>
        </w:rPr>
        <w:t xml:space="preserve"> Teléfonos celulares.</w:t>
      </w:r>
    </w:p>
    <w:p w14:paraId="5784A8F2" w14:textId="77777777" w:rsidR="00667687" w:rsidRPr="00FB7329" w:rsidRDefault="00667687" w:rsidP="003413F9">
      <w:pPr>
        <w:pStyle w:val="Prrafodelista"/>
        <w:numPr>
          <w:ilvl w:val="2"/>
          <w:numId w:val="27"/>
        </w:numPr>
        <w:spacing w:line="276" w:lineRule="auto"/>
        <w:ind w:left="851" w:hanging="851"/>
        <w:jc w:val="both"/>
        <w:rPr>
          <w:b/>
          <w:bCs/>
          <w:szCs w:val="22"/>
          <w:lang w:val="es-CR"/>
        </w:rPr>
      </w:pPr>
      <w:r w:rsidRPr="00FB7329">
        <w:rPr>
          <w:b/>
          <w:bCs/>
          <w:szCs w:val="22"/>
          <w:lang w:val="es-CR"/>
        </w:rPr>
        <w:t xml:space="preserve">Vehículos terrestres a motor o tracción animal, embarcaciones acuáticas de todo tipo (marítimas, lacustres, fluviales), aeronaves y similares, así como sus accesorios.  </w:t>
      </w:r>
    </w:p>
    <w:p w14:paraId="17523EEF" w14:textId="77777777" w:rsidR="00667687" w:rsidRPr="00FB7329" w:rsidRDefault="00667687" w:rsidP="003413F9">
      <w:pPr>
        <w:pStyle w:val="Prrafodelista"/>
        <w:numPr>
          <w:ilvl w:val="2"/>
          <w:numId w:val="27"/>
        </w:numPr>
        <w:spacing w:line="276" w:lineRule="auto"/>
        <w:ind w:left="851" w:hanging="851"/>
        <w:jc w:val="both"/>
        <w:rPr>
          <w:b/>
          <w:bCs/>
          <w:szCs w:val="22"/>
          <w:lang w:val="es-CR"/>
        </w:rPr>
      </w:pPr>
      <w:r w:rsidRPr="00FB7329">
        <w:rPr>
          <w:b/>
          <w:bCs/>
          <w:szCs w:val="22"/>
          <w:lang w:val="es-CR"/>
        </w:rPr>
        <w:t>Los bienes sustraídos ante situaciones creadas por incendio, terremoto, inundaciones o cualquier otro fenómeno de la naturaleza.</w:t>
      </w:r>
    </w:p>
    <w:p w14:paraId="49450355" w14:textId="77777777" w:rsidR="00667687" w:rsidRPr="00FB7329" w:rsidRDefault="00667687" w:rsidP="003413F9">
      <w:pPr>
        <w:pStyle w:val="Prrafodelista"/>
        <w:numPr>
          <w:ilvl w:val="2"/>
          <w:numId w:val="27"/>
        </w:numPr>
        <w:spacing w:line="276" w:lineRule="auto"/>
        <w:ind w:left="851" w:hanging="851"/>
        <w:jc w:val="both"/>
        <w:rPr>
          <w:b/>
          <w:bCs/>
          <w:szCs w:val="22"/>
          <w:lang w:val="es-CR"/>
        </w:rPr>
      </w:pPr>
      <w:r w:rsidRPr="00FB7329">
        <w:rPr>
          <w:b/>
          <w:bCs/>
          <w:szCs w:val="22"/>
          <w:lang w:val="es-CR"/>
        </w:rPr>
        <w:t>Suelos, siembras, cultivos, plantaciones de árboles, terrenos, y jardines naturales y ornamentales.</w:t>
      </w:r>
    </w:p>
    <w:p w14:paraId="524A603A" w14:textId="77777777" w:rsidR="00A4170C" w:rsidRPr="00FB7329" w:rsidRDefault="00A4170C" w:rsidP="00A4170C">
      <w:pPr>
        <w:pStyle w:val="Prrafodelista"/>
        <w:spacing w:line="276" w:lineRule="auto"/>
        <w:ind w:left="1131"/>
        <w:jc w:val="both"/>
        <w:rPr>
          <w:lang w:val="es-CR"/>
        </w:rPr>
      </w:pPr>
    </w:p>
    <w:p w14:paraId="3BB02B54" w14:textId="6FB3C4E9" w:rsidR="00327E66" w:rsidRPr="00FB7329" w:rsidRDefault="00327E66" w:rsidP="003413F9">
      <w:pPr>
        <w:pStyle w:val="Prrafodelista"/>
        <w:numPr>
          <w:ilvl w:val="1"/>
          <w:numId w:val="27"/>
        </w:numPr>
        <w:spacing w:line="276" w:lineRule="auto"/>
        <w:jc w:val="both"/>
        <w:rPr>
          <w:lang w:val="es-CR"/>
        </w:rPr>
      </w:pPr>
      <w:r w:rsidRPr="00FB7329">
        <w:rPr>
          <w:b/>
          <w:bCs/>
          <w:lang w:val="es-CR"/>
        </w:rPr>
        <w:t>Exclusiones Generales</w:t>
      </w:r>
    </w:p>
    <w:p w14:paraId="78ADA242" w14:textId="77777777" w:rsidR="00AA2F6C" w:rsidRPr="00FB7329" w:rsidRDefault="00AA2F6C" w:rsidP="003413F9">
      <w:pPr>
        <w:pStyle w:val="Prrafodelista"/>
        <w:numPr>
          <w:ilvl w:val="2"/>
          <w:numId w:val="27"/>
        </w:numPr>
        <w:spacing w:line="276" w:lineRule="auto"/>
        <w:ind w:left="851" w:hanging="851"/>
        <w:jc w:val="both"/>
        <w:rPr>
          <w:b/>
          <w:bCs/>
          <w:lang w:val="es-CR"/>
        </w:rPr>
      </w:pPr>
      <w:r w:rsidRPr="00FB7329">
        <w:rPr>
          <w:b/>
          <w:bCs/>
          <w:lang w:val="es-CR"/>
        </w:rPr>
        <w:t>Actos deliberadamente perjudiciales, actos mal intencionados o cometidos con dolo por parte del Asegurado o de las personas por las cuales el Asegurado responda o deba responder civilmente.</w:t>
      </w:r>
    </w:p>
    <w:p w14:paraId="1CCFF8F0" w14:textId="7C3BB135" w:rsidR="00C541AE" w:rsidRPr="00BD7223" w:rsidRDefault="00940559" w:rsidP="003413F9">
      <w:pPr>
        <w:pStyle w:val="Prrafodelista"/>
        <w:numPr>
          <w:ilvl w:val="2"/>
          <w:numId w:val="27"/>
        </w:numPr>
        <w:spacing w:line="276" w:lineRule="auto"/>
        <w:ind w:left="851" w:hanging="851"/>
        <w:jc w:val="both"/>
        <w:rPr>
          <w:b/>
          <w:bCs/>
          <w:lang w:val="es-CR"/>
        </w:rPr>
      </w:pPr>
      <w:r w:rsidRPr="00FB7329">
        <w:rPr>
          <w:b/>
          <w:bCs/>
          <w:lang w:val="es-CR"/>
        </w:rPr>
        <w:t xml:space="preserve">Guerra, terrorismo, invasiones, actos de enemigos extranjeros, hostilidades (antes o después de una declaración de guerra), guerras civiles, rebeliones, insurrecciones, </w:t>
      </w:r>
      <w:r w:rsidRPr="00FB7329">
        <w:rPr>
          <w:b/>
          <w:bCs/>
          <w:lang w:val="es-CR"/>
        </w:rPr>
        <w:lastRenderedPageBreak/>
        <w:t xml:space="preserve">revoluciones, ley marcial, poder militar, usurpado, confiscación, requisa, nacionalización o destrucción ordenadas por el gobierno o por la autoridad. </w:t>
      </w:r>
    </w:p>
    <w:p w14:paraId="460E31F2" w14:textId="77777777" w:rsidR="00C541AE" w:rsidRPr="00BD7223" w:rsidRDefault="00940559" w:rsidP="003413F9">
      <w:pPr>
        <w:pStyle w:val="Prrafodelista"/>
        <w:numPr>
          <w:ilvl w:val="2"/>
          <w:numId w:val="27"/>
        </w:numPr>
        <w:spacing w:line="276" w:lineRule="auto"/>
        <w:ind w:left="851" w:hanging="851"/>
        <w:jc w:val="both"/>
        <w:rPr>
          <w:b/>
          <w:bCs/>
          <w:lang w:val="es-CR"/>
        </w:rPr>
      </w:pPr>
      <w:r w:rsidRPr="00FB7329">
        <w:rPr>
          <w:b/>
          <w:bCs/>
          <w:lang w:val="es-CR"/>
        </w:rPr>
        <w:t xml:space="preserve">Las propiedades radiactivas, tóxicas, explosivas o de otra naturaleza peligrosa, de unidades nucleares explosivas o de un componente nuclear de ella. </w:t>
      </w:r>
    </w:p>
    <w:p w14:paraId="1063DFDF" w14:textId="77777777" w:rsidR="00C541AE" w:rsidRPr="00BD7223" w:rsidRDefault="00940559" w:rsidP="003413F9">
      <w:pPr>
        <w:pStyle w:val="Prrafodelista"/>
        <w:numPr>
          <w:ilvl w:val="2"/>
          <w:numId w:val="27"/>
        </w:numPr>
        <w:spacing w:line="276" w:lineRule="auto"/>
        <w:ind w:left="851" w:hanging="851"/>
        <w:jc w:val="both"/>
        <w:rPr>
          <w:b/>
          <w:bCs/>
          <w:lang w:val="es-CR"/>
        </w:rPr>
      </w:pPr>
      <w:r w:rsidRPr="00FB7329">
        <w:rPr>
          <w:b/>
          <w:bCs/>
          <w:lang w:val="es-CR"/>
        </w:rPr>
        <w:t xml:space="preserve">Acciones u omisiones del Tomador y/o Asegurado, sus empleados o personas actuando en su representación o a quienes se les haya encargado la custodia de los bienes asegurados, que a criterio de SEGUROS LAFISE produzcan o agraven las pérdidas. </w:t>
      </w:r>
    </w:p>
    <w:p w14:paraId="078E8235" w14:textId="77777777" w:rsidR="00C541AE" w:rsidRPr="00BD7223" w:rsidRDefault="00940559" w:rsidP="003413F9">
      <w:pPr>
        <w:pStyle w:val="Prrafodelista"/>
        <w:numPr>
          <w:ilvl w:val="2"/>
          <w:numId w:val="27"/>
        </w:numPr>
        <w:spacing w:line="276" w:lineRule="auto"/>
        <w:ind w:left="851" w:hanging="851"/>
        <w:jc w:val="both"/>
        <w:rPr>
          <w:b/>
          <w:bCs/>
          <w:lang w:val="es-CR"/>
        </w:rPr>
      </w:pPr>
      <w:r w:rsidRPr="00FB7329">
        <w:rPr>
          <w:b/>
          <w:bCs/>
          <w:lang w:val="es-CR"/>
        </w:rPr>
        <w:t xml:space="preserve">Contaminación. </w:t>
      </w:r>
    </w:p>
    <w:p w14:paraId="4917F102" w14:textId="77777777" w:rsidR="00C541AE" w:rsidRPr="00BD7223" w:rsidRDefault="00940559" w:rsidP="003413F9">
      <w:pPr>
        <w:pStyle w:val="Prrafodelista"/>
        <w:numPr>
          <w:ilvl w:val="2"/>
          <w:numId w:val="27"/>
        </w:numPr>
        <w:spacing w:line="276" w:lineRule="auto"/>
        <w:ind w:left="851" w:hanging="851"/>
        <w:jc w:val="both"/>
        <w:rPr>
          <w:b/>
          <w:bCs/>
          <w:lang w:val="es-CR"/>
        </w:rPr>
      </w:pPr>
      <w:r w:rsidRPr="00FB7329">
        <w:rPr>
          <w:b/>
          <w:bCs/>
          <w:lang w:val="es-CR"/>
        </w:rPr>
        <w:t xml:space="preserve">Pérdidas debidas al empleo de armas atómicas, ya sea en tiempo de paz o de guerra. </w:t>
      </w:r>
    </w:p>
    <w:p w14:paraId="6BAC7CE8" w14:textId="77777777" w:rsidR="00C541AE" w:rsidRPr="00BD7223" w:rsidRDefault="00940559" w:rsidP="003413F9">
      <w:pPr>
        <w:pStyle w:val="Prrafodelista"/>
        <w:numPr>
          <w:ilvl w:val="2"/>
          <w:numId w:val="27"/>
        </w:numPr>
        <w:spacing w:line="276" w:lineRule="auto"/>
        <w:ind w:left="851" w:hanging="851"/>
        <w:jc w:val="both"/>
        <w:rPr>
          <w:b/>
          <w:bCs/>
          <w:lang w:val="es-CR"/>
        </w:rPr>
      </w:pPr>
      <w:r w:rsidRPr="00FB7329">
        <w:rPr>
          <w:b/>
          <w:bCs/>
          <w:lang w:val="es-CR"/>
        </w:rPr>
        <w:t xml:space="preserve">Pérdidas o daños de la propiedad asegurada por fermentación, vicio propio o combustión espontánea, o por procedimientos de calefacción o desecación, al cual hubiese sido sometida. </w:t>
      </w:r>
    </w:p>
    <w:p w14:paraId="71B8FD61" w14:textId="77777777" w:rsidR="00C541AE" w:rsidRPr="00BD7223" w:rsidRDefault="00940559" w:rsidP="003413F9">
      <w:pPr>
        <w:pStyle w:val="Prrafodelista"/>
        <w:numPr>
          <w:ilvl w:val="2"/>
          <w:numId w:val="27"/>
        </w:numPr>
        <w:spacing w:line="276" w:lineRule="auto"/>
        <w:ind w:left="851" w:hanging="851"/>
        <w:jc w:val="both"/>
        <w:rPr>
          <w:b/>
          <w:bCs/>
          <w:lang w:val="es-CR"/>
        </w:rPr>
      </w:pPr>
      <w:r w:rsidRPr="00FB7329">
        <w:rPr>
          <w:b/>
          <w:bCs/>
          <w:lang w:val="es-CR"/>
        </w:rPr>
        <w:t xml:space="preserve">Saqueo. </w:t>
      </w:r>
    </w:p>
    <w:p w14:paraId="6B47FCF5" w14:textId="77777777" w:rsidR="00C541AE" w:rsidRPr="00BD7223" w:rsidRDefault="00940559" w:rsidP="003413F9">
      <w:pPr>
        <w:pStyle w:val="Prrafodelista"/>
        <w:numPr>
          <w:ilvl w:val="2"/>
          <w:numId w:val="27"/>
        </w:numPr>
        <w:spacing w:line="276" w:lineRule="auto"/>
        <w:ind w:left="851" w:hanging="851"/>
        <w:jc w:val="both"/>
        <w:rPr>
          <w:b/>
          <w:bCs/>
          <w:lang w:val="es-CR"/>
        </w:rPr>
      </w:pPr>
      <w:r w:rsidRPr="00FB7329">
        <w:rPr>
          <w:b/>
          <w:bCs/>
          <w:lang w:val="es-CR"/>
        </w:rPr>
        <w:t xml:space="preserve">Pérdidas directas que tengan su origen en errores de diseño o defectos constructivos, </w:t>
      </w:r>
      <w:r w:rsidR="00161CF1" w:rsidRPr="00FB7329">
        <w:rPr>
          <w:b/>
          <w:bCs/>
          <w:lang w:val="es-CR"/>
        </w:rPr>
        <w:t>aun</w:t>
      </w:r>
      <w:r w:rsidRPr="00FB7329">
        <w:rPr>
          <w:b/>
          <w:bCs/>
          <w:lang w:val="es-CR"/>
        </w:rPr>
        <w:t xml:space="preserve"> cuando la causa inmediata sean los riesgos cubiertos por esta póliza. </w:t>
      </w:r>
    </w:p>
    <w:p w14:paraId="4C6AA849" w14:textId="294407D8" w:rsidR="00C541AE" w:rsidRPr="00BD7223" w:rsidRDefault="00940559" w:rsidP="003413F9">
      <w:pPr>
        <w:pStyle w:val="Prrafodelista"/>
        <w:numPr>
          <w:ilvl w:val="2"/>
          <w:numId w:val="27"/>
        </w:numPr>
        <w:spacing w:line="276" w:lineRule="auto"/>
        <w:ind w:left="851" w:hanging="851"/>
        <w:jc w:val="both"/>
        <w:rPr>
          <w:b/>
          <w:bCs/>
          <w:lang w:val="es-CR"/>
        </w:rPr>
      </w:pPr>
      <w:r w:rsidRPr="00FB7329">
        <w:rPr>
          <w:b/>
          <w:bCs/>
          <w:lang w:val="es-CR"/>
        </w:rPr>
        <w:t>Toda pérdida consecuencial</w:t>
      </w:r>
      <w:r w:rsidR="00552EE8" w:rsidRPr="00FB7329">
        <w:rPr>
          <w:b/>
          <w:bCs/>
          <w:lang w:val="es-CR"/>
        </w:rPr>
        <w:t>.</w:t>
      </w:r>
      <w:r w:rsidRPr="00FB7329">
        <w:rPr>
          <w:b/>
          <w:bCs/>
          <w:lang w:val="es-CR"/>
        </w:rPr>
        <w:t xml:space="preserve"> </w:t>
      </w:r>
    </w:p>
    <w:p w14:paraId="63F0B57E" w14:textId="77777777" w:rsidR="00C541AE" w:rsidRPr="00BD7223" w:rsidRDefault="00940559" w:rsidP="003413F9">
      <w:pPr>
        <w:pStyle w:val="Prrafodelista"/>
        <w:numPr>
          <w:ilvl w:val="2"/>
          <w:numId w:val="27"/>
        </w:numPr>
        <w:spacing w:line="276" w:lineRule="auto"/>
        <w:ind w:left="851" w:hanging="851"/>
        <w:jc w:val="both"/>
        <w:rPr>
          <w:b/>
          <w:bCs/>
          <w:lang w:val="es-CR"/>
        </w:rPr>
      </w:pPr>
      <w:r w:rsidRPr="00FB7329">
        <w:rPr>
          <w:b/>
          <w:bCs/>
          <w:lang w:val="es-CR"/>
        </w:rPr>
        <w:t xml:space="preserve">Pérdidas que se originen por cumplimiento de leyes, ordenanzas o reglamentos que impidan la restauración, reedificación o reparación de los bienes destruidos o dañados a su estado original. </w:t>
      </w:r>
    </w:p>
    <w:p w14:paraId="2614B9E8" w14:textId="77777777" w:rsidR="00C541AE" w:rsidRPr="00BD7223" w:rsidRDefault="00940559" w:rsidP="003413F9">
      <w:pPr>
        <w:pStyle w:val="Prrafodelista"/>
        <w:numPr>
          <w:ilvl w:val="2"/>
          <w:numId w:val="27"/>
        </w:numPr>
        <w:spacing w:line="276" w:lineRule="auto"/>
        <w:ind w:left="851" w:hanging="851"/>
        <w:jc w:val="both"/>
        <w:rPr>
          <w:b/>
          <w:bCs/>
          <w:lang w:val="es-CR"/>
        </w:rPr>
      </w:pPr>
      <w:r w:rsidRPr="00FB7329">
        <w:rPr>
          <w:b/>
          <w:bCs/>
          <w:lang w:val="es-CR"/>
        </w:rPr>
        <w:t xml:space="preserve">En relación con la partida de mercancías para Riesgos Bajo el Régimen de Admisión Temporal, se excluyen los gastos en que incurra la casa matriz del maquilador en el extranjero. Se excluyen también los costos de producción y valor agregado nacional en que se incurra durante el proceso para establecer el producto final en nuestro territorio. </w:t>
      </w:r>
    </w:p>
    <w:p w14:paraId="1F5C5EE2" w14:textId="41073A87" w:rsidR="00940559" w:rsidRPr="00BD7223" w:rsidRDefault="00940559" w:rsidP="003413F9">
      <w:pPr>
        <w:pStyle w:val="Prrafodelista"/>
        <w:numPr>
          <w:ilvl w:val="2"/>
          <w:numId w:val="27"/>
        </w:numPr>
        <w:spacing w:line="276" w:lineRule="auto"/>
        <w:ind w:left="851" w:hanging="851"/>
        <w:jc w:val="both"/>
        <w:rPr>
          <w:b/>
          <w:bCs/>
          <w:lang w:val="es-CR"/>
        </w:rPr>
      </w:pPr>
      <w:r w:rsidRPr="00FB7329">
        <w:rPr>
          <w:b/>
          <w:bCs/>
          <w:lang w:val="es-CR"/>
        </w:rPr>
        <w:t xml:space="preserve">En relación con la partida de mercancías, en la protección de localización múltiple, se excluye el riesgo de transporte entre bodegas. </w:t>
      </w:r>
    </w:p>
    <w:p w14:paraId="087BAB5B" w14:textId="77777777" w:rsidR="00CB2353" w:rsidRPr="00FB7329" w:rsidRDefault="00CB2353" w:rsidP="003413F9">
      <w:pPr>
        <w:pStyle w:val="Prrafodelista"/>
        <w:numPr>
          <w:ilvl w:val="2"/>
          <w:numId w:val="27"/>
        </w:numPr>
        <w:spacing w:line="276" w:lineRule="auto"/>
        <w:ind w:left="851" w:hanging="851"/>
        <w:jc w:val="both"/>
        <w:rPr>
          <w:b/>
          <w:bCs/>
          <w:lang w:val="es-CR"/>
        </w:rPr>
      </w:pPr>
      <w:r w:rsidRPr="00FB7329">
        <w:rPr>
          <w:b/>
          <w:bCs/>
          <w:lang w:val="es-CR"/>
        </w:rPr>
        <w:t>Pérdidas o daños de los bienes personales que se encuentren dentro de vehículos.</w:t>
      </w:r>
    </w:p>
    <w:p w14:paraId="0B697FCE" w14:textId="77777777" w:rsidR="00CB2353" w:rsidRPr="00FB7329" w:rsidRDefault="00CB2353" w:rsidP="003413F9">
      <w:pPr>
        <w:pStyle w:val="Prrafodelista"/>
        <w:numPr>
          <w:ilvl w:val="2"/>
          <w:numId w:val="27"/>
        </w:numPr>
        <w:spacing w:line="276" w:lineRule="auto"/>
        <w:ind w:left="851" w:hanging="851"/>
        <w:jc w:val="both"/>
        <w:rPr>
          <w:b/>
          <w:bCs/>
          <w:lang w:val="es-CR"/>
        </w:rPr>
      </w:pPr>
      <w:r w:rsidRPr="00FB7329">
        <w:rPr>
          <w:b/>
          <w:bCs/>
          <w:lang w:val="es-CR"/>
        </w:rPr>
        <w:t xml:space="preserve">Guerra, invasión, actos de enemigos extranjeros, actividades u operaciones militares, poder militar usurpado, alborotos, conmoción civil, motín, huelga, guerra civil, rebelión, insurrección, revolución. Tampoco por ley marcial, confiscación, requisa, nacionalización o destrucción ordenadas por el gobierno o por la autoridad, actos terroristas o actos de vandalismo. </w:t>
      </w:r>
    </w:p>
    <w:p w14:paraId="6958A8B9" w14:textId="77777777" w:rsidR="00CB2353" w:rsidRPr="00FB7329" w:rsidRDefault="00CB2353" w:rsidP="003413F9">
      <w:pPr>
        <w:pStyle w:val="Prrafodelista"/>
        <w:numPr>
          <w:ilvl w:val="2"/>
          <w:numId w:val="27"/>
        </w:numPr>
        <w:spacing w:line="276" w:lineRule="auto"/>
        <w:ind w:left="851" w:hanging="851"/>
        <w:jc w:val="both"/>
        <w:rPr>
          <w:b/>
          <w:bCs/>
          <w:lang w:val="es-CR"/>
        </w:rPr>
      </w:pPr>
      <w:r w:rsidRPr="00FB7329">
        <w:rPr>
          <w:b/>
          <w:bCs/>
          <w:lang w:val="es-CR"/>
        </w:rPr>
        <w:t>Reacción nuclear, irradiación nuclear o contaminación radiactiva por combustibles nucleares o desechos radiactivos. Irradiación de fuentes de calor o de energía, así como las propiedades radiactivas, tóxicas, explosivas o de otra naturaleza peligrosa de una unidad nuclear de sus componentes.</w:t>
      </w:r>
    </w:p>
    <w:p w14:paraId="094DA577" w14:textId="77777777" w:rsidR="00CB2353" w:rsidRPr="00FB7329" w:rsidRDefault="00CB2353" w:rsidP="003413F9">
      <w:pPr>
        <w:pStyle w:val="Prrafodelista"/>
        <w:numPr>
          <w:ilvl w:val="2"/>
          <w:numId w:val="27"/>
        </w:numPr>
        <w:spacing w:line="276" w:lineRule="auto"/>
        <w:ind w:left="851" w:hanging="851"/>
        <w:jc w:val="both"/>
        <w:rPr>
          <w:b/>
          <w:bCs/>
          <w:lang w:val="es-CR"/>
        </w:rPr>
      </w:pPr>
      <w:r w:rsidRPr="00FB7329">
        <w:rPr>
          <w:b/>
          <w:bCs/>
          <w:lang w:val="es-CR"/>
        </w:rPr>
        <w:t xml:space="preserve">Los reclamos donde SEGUROS LAFISE determine que hubo culpa o negligencia del Asegurado en la atención del proceso judicial y ello haya influido en su resultado, en razón del incumplimiento de las obligaciones contractuales establecidas en la cláusula de “Obligaciones del Tomador y Asegurado”. </w:t>
      </w:r>
    </w:p>
    <w:p w14:paraId="02D17B0F" w14:textId="77777777" w:rsidR="00CB2353" w:rsidRPr="00FB7329" w:rsidRDefault="00CB2353" w:rsidP="003413F9">
      <w:pPr>
        <w:pStyle w:val="Prrafodelista"/>
        <w:numPr>
          <w:ilvl w:val="2"/>
          <w:numId w:val="27"/>
        </w:numPr>
        <w:spacing w:line="276" w:lineRule="auto"/>
        <w:ind w:left="851" w:hanging="851"/>
        <w:jc w:val="both"/>
        <w:rPr>
          <w:b/>
          <w:bCs/>
          <w:lang w:val="es-CR"/>
        </w:rPr>
      </w:pPr>
      <w:r w:rsidRPr="00FB7329">
        <w:rPr>
          <w:b/>
          <w:bCs/>
          <w:lang w:val="es-CR"/>
        </w:rPr>
        <w:lastRenderedPageBreak/>
        <w:t xml:space="preserve">Cuando el Asegurado asuma la responsabilidad en el Evento bajo cualquier tipo de contrato o convenio, antes o durante la realización del proceso judicial, sin la autorización previa y por escrito de SEGUROS LAFISE. </w:t>
      </w:r>
    </w:p>
    <w:p w14:paraId="396AA419" w14:textId="77777777" w:rsidR="00CB2353" w:rsidRPr="00FB7329" w:rsidRDefault="00CB2353" w:rsidP="003413F9">
      <w:pPr>
        <w:pStyle w:val="Prrafodelista"/>
        <w:numPr>
          <w:ilvl w:val="2"/>
          <w:numId w:val="27"/>
        </w:numPr>
        <w:spacing w:line="276" w:lineRule="auto"/>
        <w:ind w:left="851" w:hanging="851"/>
        <w:jc w:val="both"/>
        <w:rPr>
          <w:b/>
          <w:bCs/>
          <w:lang w:val="es-CR"/>
        </w:rPr>
      </w:pPr>
      <w:r w:rsidRPr="00FB7329">
        <w:rPr>
          <w:b/>
          <w:bCs/>
          <w:lang w:val="es-CR"/>
        </w:rPr>
        <w:t>Derivados de caso fortuito, fuerza mayor, hecho de un tercero o culpa de la víctima.</w:t>
      </w:r>
    </w:p>
    <w:p w14:paraId="4B262F05" w14:textId="77777777" w:rsidR="00CB2353" w:rsidRPr="00FB7329" w:rsidRDefault="00CB2353" w:rsidP="003413F9">
      <w:pPr>
        <w:pStyle w:val="Prrafodelista"/>
        <w:numPr>
          <w:ilvl w:val="2"/>
          <w:numId w:val="27"/>
        </w:numPr>
        <w:spacing w:line="276" w:lineRule="auto"/>
        <w:ind w:left="851" w:hanging="851"/>
        <w:jc w:val="both"/>
        <w:rPr>
          <w:b/>
          <w:bCs/>
          <w:lang w:val="es-CR"/>
        </w:rPr>
      </w:pPr>
      <w:r w:rsidRPr="00FB7329">
        <w:rPr>
          <w:b/>
          <w:bCs/>
          <w:lang w:val="es-CR"/>
        </w:rPr>
        <w:t>Labores realizadas por contratistas independientes al servicio del Asegurado o vinculado a éste en virtud de convenios o contratos de carácter estrictamente comercial.</w:t>
      </w:r>
    </w:p>
    <w:p w14:paraId="45C7F1E9" w14:textId="520FDAA3" w:rsidR="008D0EE9" w:rsidRPr="00FB7329" w:rsidRDefault="008D0EE9" w:rsidP="0079723D">
      <w:pPr>
        <w:pStyle w:val="Ttulo2"/>
        <w:spacing w:before="0" w:after="120" w:line="276" w:lineRule="auto"/>
        <w:ind w:left="709"/>
        <w:jc w:val="both"/>
        <w:rPr>
          <w:rFonts w:cs="Arial"/>
          <w:sz w:val="24"/>
          <w:szCs w:val="24"/>
          <w:lang w:val="es-CR"/>
        </w:rPr>
      </w:pPr>
      <w:bookmarkStart w:id="58" w:name="_Toc48139971"/>
      <w:r w:rsidRPr="00FB7329">
        <w:rPr>
          <w:rFonts w:cs="Arial"/>
          <w:sz w:val="24"/>
          <w:szCs w:val="24"/>
          <w:lang w:val="es-CR"/>
        </w:rPr>
        <w:t>SECCIÓN V. LÍMITES O RESTRICCIONES A LAS COBERTURAS</w:t>
      </w:r>
      <w:bookmarkEnd w:id="58"/>
    </w:p>
    <w:p w14:paraId="05036BCF" w14:textId="77777777" w:rsidR="00AB79C0" w:rsidRPr="00FB7329" w:rsidRDefault="00AB79C0" w:rsidP="00BD7223">
      <w:pPr>
        <w:pStyle w:val="Ttulo3"/>
        <w:numPr>
          <w:ilvl w:val="0"/>
          <w:numId w:val="3"/>
        </w:numPr>
        <w:spacing w:before="0" w:after="240" w:line="276" w:lineRule="auto"/>
        <w:ind w:left="851" w:hanging="142"/>
        <w:rPr>
          <w:rFonts w:cs="Arial"/>
          <w:bCs/>
          <w:spacing w:val="-2"/>
          <w:sz w:val="24"/>
          <w:lang w:val="es-CR" w:eastAsia="es-ES"/>
        </w:rPr>
      </w:pPr>
      <w:bookmarkStart w:id="59" w:name="_Toc48139972"/>
      <w:r w:rsidRPr="00FB7329">
        <w:rPr>
          <w:rFonts w:cs="Arial"/>
          <w:spacing w:val="-2"/>
          <w:sz w:val="24"/>
          <w:lang w:val="es-CR" w:eastAsia="es-ES"/>
        </w:rPr>
        <w:t>Suma Asegurada</w:t>
      </w:r>
      <w:bookmarkEnd w:id="59"/>
    </w:p>
    <w:p w14:paraId="40E72674" w14:textId="4FA947A4" w:rsidR="00AB79C0" w:rsidRDefault="00AB79C0" w:rsidP="00BD7223">
      <w:pPr>
        <w:spacing w:line="276" w:lineRule="auto"/>
        <w:jc w:val="both"/>
        <w:rPr>
          <w:spacing w:val="-2"/>
          <w:szCs w:val="22"/>
          <w:lang w:val="es-CR"/>
        </w:rPr>
      </w:pPr>
      <w:r w:rsidRPr="00FB7329">
        <w:rPr>
          <w:color w:val="000000"/>
          <w:szCs w:val="22"/>
          <w:lang w:val="es-CR"/>
        </w:rPr>
        <w:t xml:space="preserve">Es requerimiento de este seguro que el valor económico sobre los bienes que declara el Tomador el cual se encuentra establecido en las Condiciones Particulares, concuerde en todo momento con el valor real de los bienes asegurados. Dicho valor es determinante para que </w:t>
      </w:r>
      <w:r w:rsidRPr="00FB7329">
        <w:rPr>
          <w:b/>
          <w:color w:val="000000"/>
          <w:szCs w:val="22"/>
          <w:lang w:val="es-CR"/>
        </w:rPr>
        <w:t>SEGUROS LAFISE</w:t>
      </w:r>
      <w:r w:rsidRPr="00FB7329">
        <w:rPr>
          <w:color w:val="000000"/>
          <w:szCs w:val="22"/>
          <w:lang w:val="es-CR"/>
        </w:rPr>
        <w:t xml:space="preserve"> establezca la prima o haga una indemnización en caso de un evento amparado. </w:t>
      </w:r>
      <w:r w:rsidRPr="00FB7329">
        <w:rPr>
          <w:spacing w:val="-2"/>
          <w:szCs w:val="22"/>
          <w:lang w:val="es-CR"/>
        </w:rPr>
        <w:t xml:space="preserve">La suma asegurada es el límite de responsabilidad que asumirá </w:t>
      </w:r>
      <w:r w:rsidRPr="00FB7329">
        <w:rPr>
          <w:b/>
          <w:spacing w:val="-2"/>
          <w:szCs w:val="22"/>
          <w:lang w:val="es-CR"/>
        </w:rPr>
        <w:t>SEGUROS LAFISE</w:t>
      </w:r>
      <w:r w:rsidRPr="00FB7329">
        <w:rPr>
          <w:spacing w:val="-2"/>
          <w:szCs w:val="22"/>
          <w:lang w:val="es-CR"/>
        </w:rPr>
        <w:t xml:space="preserve"> por concepto de siniestros amparados durante la vigencia del seguro, según las coberturas contratadas.</w:t>
      </w:r>
    </w:p>
    <w:p w14:paraId="6E66B2D5" w14:textId="37C2F3E5" w:rsidR="00127087" w:rsidRPr="00FB7329" w:rsidRDefault="00127087" w:rsidP="00127087">
      <w:pPr>
        <w:pStyle w:val="Ttulo3"/>
        <w:numPr>
          <w:ilvl w:val="0"/>
          <w:numId w:val="3"/>
        </w:numPr>
        <w:spacing w:before="0" w:after="240" w:line="276" w:lineRule="auto"/>
        <w:rPr>
          <w:rFonts w:cs="Arial"/>
          <w:bCs/>
          <w:spacing w:val="-2"/>
          <w:sz w:val="24"/>
          <w:lang w:val="es-CR" w:eastAsia="es-ES"/>
        </w:rPr>
      </w:pPr>
      <w:bookmarkStart w:id="60" w:name="_Toc48139973"/>
      <w:r>
        <w:rPr>
          <w:rFonts w:cs="Arial"/>
          <w:spacing w:val="-2"/>
          <w:sz w:val="24"/>
          <w:lang w:val="es-CR" w:eastAsia="es-ES"/>
        </w:rPr>
        <w:t>Condiciones de Aseguramiento</w:t>
      </w:r>
      <w:bookmarkEnd w:id="60"/>
    </w:p>
    <w:p w14:paraId="71FA2B4B" w14:textId="31F4886B" w:rsidR="000B3376" w:rsidRPr="000B3376" w:rsidRDefault="001036E5" w:rsidP="001036E5">
      <w:pPr>
        <w:spacing w:after="0" w:line="276" w:lineRule="auto"/>
        <w:jc w:val="both"/>
        <w:rPr>
          <w:color w:val="000000"/>
          <w:szCs w:val="22"/>
          <w:lang w:val="es-CR"/>
        </w:rPr>
      </w:pPr>
      <w:r w:rsidRPr="001036E5">
        <w:rPr>
          <w:color w:val="000000"/>
          <w:szCs w:val="22"/>
          <w:lang w:val="es-CR"/>
        </w:rPr>
        <w:t>Esta póliza será contratada bajo modalidad Individual y en dependencia de la clase de construcción de</w:t>
      </w:r>
      <w:r w:rsidR="00E906E0">
        <w:rPr>
          <w:color w:val="000000"/>
          <w:szCs w:val="22"/>
          <w:lang w:val="es-CR"/>
        </w:rPr>
        <w:t>condominio</w:t>
      </w:r>
      <w:r w:rsidR="00127087" w:rsidRPr="000B3376">
        <w:rPr>
          <w:color w:val="000000"/>
          <w:szCs w:val="22"/>
          <w:lang w:val="es-CR"/>
        </w:rPr>
        <w:t xml:space="preserve">, la modalidad de aseguramiento corresponderá </w:t>
      </w:r>
      <w:r w:rsidR="000B3376">
        <w:rPr>
          <w:color w:val="000000"/>
          <w:szCs w:val="22"/>
          <w:lang w:val="es-CR"/>
        </w:rPr>
        <w:t>al Valor de Reposición o Valor Real E</w:t>
      </w:r>
      <w:r w:rsidR="00127087" w:rsidRPr="000B3376">
        <w:rPr>
          <w:color w:val="000000"/>
          <w:szCs w:val="22"/>
          <w:lang w:val="es-CR"/>
        </w:rPr>
        <w:t>fectivo, según se determina a continuación:</w:t>
      </w:r>
    </w:p>
    <w:p w14:paraId="1C4680F2" w14:textId="255BCAB2" w:rsidR="00127087" w:rsidRPr="000B3376" w:rsidRDefault="00127087" w:rsidP="001036E5">
      <w:pPr>
        <w:pStyle w:val="Default"/>
        <w:jc w:val="both"/>
        <w:rPr>
          <w:color w:val="auto"/>
          <w:sz w:val="23"/>
          <w:szCs w:val="23"/>
        </w:rPr>
      </w:pPr>
      <w:r w:rsidRPr="000B3376">
        <w:rPr>
          <w:color w:val="auto"/>
          <w:sz w:val="23"/>
          <w:szCs w:val="23"/>
        </w:rPr>
        <w:t xml:space="preserve"> </w:t>
      </w:r>
    </w:p>
    <w:p w14:paraId="57CD8BBB" w14:textId="0D224013" w:rsidR="00127087" w:rsidRDefault="00127087" w:rsidP="001036E5">
      <w:pPr>
        <w:pStyle w:val="Default"/>
        <w:rPr>
          <w:sz w:val="23"/>
          <w:szCs w:val="23"/>
        </w:rPr>
      </w:pPr>
      <w:r>
        <w:rPr>
          <w:b/>
          <w:bCs/>
          <w:sz w:val="23"/>
          <w:szCs w:val="23"/>
        </w:rPr>
        <w:t xml:space="preserve">a. Valor de </w:t>
      </w:r>
      <w:r w:rsidR="00C931BA">
        <w:rPr>
          <w:b/>
          <w:bCs/>
          <w:sz w:val="23"/>
          <w:szCs w:val="23"/>
        </w:rPr>
        <w:t>R</w:t>
      </w:r>
      <w:r>
        <w:rPr>
          <w:b/>
          <w:bCs/>
          <w:sz w:val="23"/>
          <w:szCs w:val="23"/>
        </w:rPr>
        <w:t xml:space="preserve">eposición </w:t>
      </w:r>
    </w:p>
    <w:p w14:paraId="037675E4" w14:textId="77777777" w:rsidR="00127087" w:rsidRDefault="00127087" w:rsidP="001036E5">
      <w:pPr>
        <w:pStyle w:val="Default"/>
        <w:rPr>
          <w:sz w:val="23"/>
          <w:szCs w:val="23"/>
        </w:rPr>
      </w:pPr>
    </w:p>
    <w:p w14:paraId="628BA47D" w14:textId="7600CC26" w:rsidR="00127087" w:rsidRDefault="00127087" w:rsidP="001036E5">
      <w:pPr>
        <w:spacing w:after="0" w:line="276" w:lineRule="auto"/>
        <w:jc w:val="both"/>
        <w:rPr>
          <w:color w:val="000000"/>
          <w:szCs w:val="22"/>
          <w:lang w:val="es-CR"/>
        </w:rPr>
      </w:pPr>
      <w:r w:rsidRPr="000B3376">
        <w:rPr>
          <w:color w:val="000000"/>
          <w:szCs w:val="22"/>
          <w:lang w:val="es-CR"/>
        </w:rPr>
        <w:t xml:space="preserve">Residencias cuya estructura, pisos, entrepisos y cerramientos exteriores e interiores, están construidos por completo con materiales resistentes al fuego, tales como concreto o bloques de concreto, fibrocemento, todo con un excelente mantenimiento. Los valores </w:t>
      </w:r>
      <w:r w:rsidR="00FF6B57">
        <w:rPr>
          <w:color w:val="000000"/>
          <w:szCs w:val="22"/>
          <w:lang w:val="es-CR"/>
        </w:rPr>
        <w:t xml:space="preserve">son </w:t>
      </w:r>
      <w:r w:rsidRPr="000B3376">
        <w:rPr>
          <w:color w:val="000000"/>
          <w:szCs w:val="22"/>
          <w:lang w:val="es-CR"/>
        </w:rPr>
        <w:t>establecidos a criterio de peritos e ingenieros especializados.</w:t>
      </w:r>
    </w:p>
    <w:p w14:paraId="083741F2" w14:textId="77777777" w:rsidR="00590207" w:rsidRPr="000B3376" w:rsidRDefault="00590207" w:rsidP="001036E5">
      <w:pPr>
        <w:spacing w:after="0" w:line="276" w:lineRule="auto"/>
        <w:jc w:val="both"/>
        <w:rPr>
          <w:color w:val="000000"/>
          <w:szCs w:val="22"/>
          <w:lang w:val="es-CR"/>
        </w:rPr>
      </w:pPr>
    </w:p>
    <w:p w14:paraId="271AC806" w14:textId="29E46470" w:rsidR="00127087" w:rsidRDefault="00127087" w:rsidP="001036E5">
      <w:pPr>
        <w:pStyle w:val="Default"/>
        <w:rPr>
          <w:sz w:val="23"/>
          <w:szCs w:val="23"/>
        </w:rPr>
      </w:pPr>
      <w:r>
        <w:rPr>
          <w:b/>
          <w:bCs/>
          <w:sz w:val="23"/>
          <w:szCs w:val="23"/>
        </w:rPr>
        <w:t xml:space="preserve">b. Valor </w:t>
      </w:r>
      <w:r w:rsidR="00C931BA">
        <w:rPr>
          <w:b/>
          <w:bCs/>
          <w:sz w:val="23"/>
          <w:szCs w:val="23"/>
        </w:rPr>
        <w:t>R</w:t>
      </w:r>
      <w:r>
        <w:rPr>
          <w:b/>
          <w:bCs/>
          <w:sz w:val="23"/>
          <w:szCs w:val="23"/>
        </w:rPr>
        <w:t xml:space="preserve">eal </w:t>
      </w:r>
      <w:r w:rsidR="00C931BA">
        <w:rPr>
          <w:b/>
          <w:bCs/>
          <w:sz w:val="23"/>
          <w:szCs w:val="23"/>
        </w:rPr>
        <w:t>E</w:t>
      </w:r>
      <w:r>
        <w:rPr>
          <w:b/>
          <w:bCs/>
          <w:sz w:val="23"/>
          <w:szCs w:val="23"/>
        </w:rPr>
        <w:t xml:space="preserve">fectivo </w:t>
      </w:r>
    </w:p>
    <w:p w14:paraId="49786146" w14:textId="77777777" w:rsidR="00127087" w:rsidRDefault="00127087" w:rsidP="001036E5">
      <w:pPr>
        <w:pStyle w:val="Default"/>
        <w:rPr>
          <w:sz w:val="23"/>
          <w:szCs w:val="23"/>
        </w:rPr>
      </w:pPr>
    </w:p>
    <w:p w14:paraId="69504FAB" w14:textId="39EDF0C2" w:rsidR="00127087" w:rsidRDefault="00127087" w:rsidP="001036E5">
      <w:pPr>
        <w:spacing w:after="0" w:line="276" w:lineRule="auto"/>
        <w:jc w:val="both"/>
        <w:rPr>
          <w:szCs w:val="22"/>
        </w:rPr>
      </w:pPr>
      <w:r w:rsidRPr="001036E5">
        <w:rPr>
          <w:color w:val="000000"/>
          <w:szCs w:val="22"/>
          <w:lang w:val="es-CR"/>
        </w:rPr>
        <w:t xml:space="preserve">Se aseguran bajo esta modalidad aquellas residencias que no cumplan con los parámetros indicados para un aseguramiento a Valor de </w:t>
      </w:r>
      <w:r w:rsidR="00AC40D6">
        <w:rPr>
          <w:color w:val="000000"/>
          <w:szCs w:val="22"/>
          <w:lang w:val="es-CR"/>
        </w:rPr>
        <w:t>R</w:t>
      </w:r>
      <w:r w:rsidRPr="001036E5">
        <w:rPr>
          <w:color w:val="000000"/>
          <w:szCs w:val="22"/>
          <w:lang w:val="es-CR"/>
        </w:rPr>
        <w:t>eposición, pero por sus buenas condiciones de</w:t>
      </w:r>
      <w:r w:rsidRPr="001036E5">
        <w:rPr>
          <w:szCs w:val="22"/>
        </w:rPr>
        <w:t xml:space="preserve"> construcción y mantenimiento, a criterio previo de </w:t>
      </w:r>
      <w:r w:rsidRPr="001036E5">
        <w:rPr>
          <w:b/>
          <w:bCs/>
          <w:szCs w:val="22"/>
        </w:rPr>
        <w:t>SEGUROS LAFISE</w:t>
      </w:r>
      <w:r w:rsidRPr="001036E5">
        <w:rPr>
          <w:szCs w:val="22"/>
        </w:rPr>
        <w:t>, pueden ser objeto de seguro.</w:t>
      </w:r>
    </w:p>
    <w:p w14:paraId="50F5B2F0" w14:textId="77777777" w:rsidR="0022071E" w:rsidRPr="001036E5" w:rsidRDefault="0022071E" w:rsidP="001036E5">
      <w:pPr>
        <w:spacing w:after="0" w:line="276" w:lineRule="auto"/>
        <w:jc w:val="both"/>
        <w:rPr>
          <w:spacing w:val="-2"/>
          <w:szCs w:val="22"/>
          <w:lang w:val="es-CR"/>
        </w:rPr>
      </w:pPr>
    </w:p>
    <w:p w14:paraId="7EBAFFC9" w14:textId="7A692234" w:rsidR="00AB79C0" w:rsidRPr="00FB7329" w:rsidRDefault="00AB79C0" w:rsidP="00127087">
      <w:pPr>
        <w:pStyle w:val="Ttulo3"/>
        <w:numPr>
          <w:ilvl w:val="0"/>
          <w:numId w:val="3"/>
        </w:numPr>
        <w:spacing w:before="0" w:after="240" w:line="276" w:lineRule="auto"/>
        <w:rPr>
          <w:bCs/>
          <w:sz w:val="24"/>
          <w:lang w:val="es-CR"/>
        </w:rPr>
      </w:pPr>
      <w:bookmarkStart w:id="61" w:name="_Toc35361534"/>
      <w:bookmarkStart w:id="62" w:name="_Toc35363716"/>
      <w:bookmarkEnd w:id="61"/>
      <w:bookmarkEnd w:id="62"/>
      <w:r w:rsidRPr="00FB7329">
        <w:rPr>
          <w:lang w:val="es-CR"/>
        </w:rPr>
        <w:tab/>
      </w:r>
      <w:r w:rsidRPr="00FB7329">
        <w:rPr>
          <w:lang w:val="es-CR"/>
        </w:rPr>
        <w:tab/>
      </w:r>
      <w:r w:rsidRPr="00FB7329">
        <w:rPr>
          <w:lang w:val="es-CR"/>
        </w:rPr>
        <w:tab/>
      </w:r>
      <w:bookmarkStart w:id="63" w:name="_Toc48139974"/>
      <w:r w:rsidRPr="00FB7329">
        <w:rPr>
          <w:bCs/>
          <w:sz w:val="24"/>
          <w:lang w:val="es-CR"/>
        </w:rPr>
        <w:t>Modalidad</w:t>
      </w:r>
      <w:r w:rsidR="00191420">
        <w:rPr>
          <w:bCs/>
          <w:sz w:val="24"/>
          <w:lang w:val="es-CR"/>
        </w:rPr>
        <w:t>es</w:t>
      </w:r>
      <w:r w:rsidRPr="00FB7329">
        <w:rPr>
          <w:bCs/>
          <w:sz w:val="24"/>
          <w:lang w:val="es-CR"/>
        </w:rPr>
        <w:t xml:space="preserve"> de aseguramiento</w:t>
      </w:r>
      <w:bookmarkEnd w:id="63"/>
    </w:p>
    <w:p w14:paraId="283025CD" w14:textId="67BD649F" w:rsidR="00191420" w:rsidRDefault="00191420" w:rsidP="00D7658A">
      <w:pPr>
        <w:autoSpaceDE w:val="0"/>
        <w:autoSpaceDN w:val="0"/>
        <w:adjustRightInd w:val="0"/>
        <w:spacing w:after="0" w:line="276" w:lineRule="auto"/>
        <w:jc w:val="both"/>
        <w:rPr>
          <w:lang w:val="es-CR"/>
        </w:rPr>
      </w:pPr>
      <w:r>
        <w:rPr>
          <w:lang w:val="es-CR"/>
        </w:rPr>
        <w:t>E</w:t>
      </w:r>
      <w:r w:rsidRPr="00191420">
        <w:rPr>
          <w:lang w:val="es-CR"/>
        </w:rPr>
        <w:t>l Tomador podrá asegurar sus bienes al 100% del valor, al 90% del valor o al 80% del valor</w:t>
      </w:r>
      <w:r w:rsidR="0092591F">
        <w:rPr>
          <w:lang w:val="es-CR"/>
        </w:rPr>
        <w:t>, según las siguientes opciones de aseguramiento:</w:t>
      </w:r>
      <w:r w:rsidRPr="00191420">
        <w:rPr>
          <w:lang w:val="es-CR"/>
        </w:rPr>
        <w:t xml:space="preserve"> </w:t>
      </w:r>
    </w:p>
    <w:p w14:paraId="439B1A16" w14:textId="77777777" w:rsidR="00191420" w:rsidRDefault="00191420" w:rsidP="00191420">
      <w:pPr>
        <w:autoSpaceDE w:val="0"/>
        <w:autoSpaceDN w:val="0"/>
        <w:adjustRightInd w:val="0"/>
        <w:spacing w:after="0" w:line="240" w:lineRule="auto"/>
        <w:rPr>
          <w:b/>
          <w:bCs/>
          <w:color w:val="000000"/>
          <w:sz w:val="23"/>
          <w:szCs w:val="23"/>
          <w:lang w:val="es-CR"/>
        </w:rPr>
      </w:pPr>
    </w:p>
    <w:p w14:paraId="55310CCF" w14:textId="3928C8B0" w:rsidR="00191420" w:rsidRPr="00191420" w:rsidRDefault="00191420" w:rsidP="003413F9">
      <w:pPr>
        <w:pStyle w:val="Prrafodelista"/>
        <w:numPr>
          <w:ilvl w:val="0"/>
          <w:numId w:val="28"/>
        </w:numPr>
        <w:autoSpaceDE w:val="0"/>
        <w:autoSpaceDN w:val="0"/>
        <w:adjustRightInd w:val="0"/>
        <w:spacing w:after="0" w:line="240" w:lineRule="auto"/>
        <w:rPr>
          <w:color w:val="000000"/>
          <w:sz w:val="23"/>
          <w:szCs w:val="23"/>
          <w:lang w:val="es-CR"/>
        </w:rPr>
      </w:pPr>
      <w:r w:rsidRPr="00191420">
        <w:rPr>
          <w:b/>
          <w:bCs/>
          <w:color w:val="000000"/>
          <w:sz w:val="23"/>
          <w:szCs w:val="23"/>
          <w:lang w:val="es-CR"/>
        </w:rPr>
        <w:t xml:space="preserve">Aseguramiento al 100%: </w:t>
      </w:r>
    </w:p>
    <w:p w14:paraId="0B54165A" w14:textId="043FF7B3" w:rsidR="00191420" w:rsidRPr="00191420" w:rsidRDefault="00191420" w:rsidP="00191420">
      <w:pPr>
        <w:spacing w:line="276" w:lineRule="auto"/>
        <w:jc w:val="both"/>
        <w:rPr>
          <w:lang w:val="es-CR"/>
        </w:rPr>
      </w:pPr>
      <w:r w:rsidRPr="00191420">
        <w:rPr>
          <w:lang w:val="es-CR"/>
        </w:rPr>
        <w:lastRenderedPageBreak/>
        <w:t xml:space="preserve">Bajo esta modalidad de aseguramiento </w:t>
      </w:r>
      <w:r w:rsidR="00D877C4">
        <w:rPr>
          <w:lang w:val="es-CR"/>
        </w:rPr>
        <w:t>se</w:t>
      </w:r>
      <w:r w:rsidRPr="00191420">
        <w:rPr>
          <w:lang w:val="es-CR"/>
        </w:rPr>
        <w:t xml:space="preserve"> asegurar</w:t>
      </w:r>
      <w:r w:rsidR="00D877C4">
        <w:rPr>
          <w:lang w:val="es-CR"/>
        </w:rPr>
        <w:t>án</w:t>
      </w:r>
      <w:r w:rsidRPr="00191420">
        <w:rPr>
          <w:lang w:val="es-CR"/>
        </w:rPr>
        <w:t xml:space="preserve"> </w:t>
      </w:r>
      <w:r w:rsidR="00D877C4">
        <w:rPr>
          <w:lang w:val="es-CR"/>
        </w:rPr>
        <w:t>lo</w:t>
      </w:r>
      <w:r w:rsidRPr="00191420">
        <w:rPr>
          <w:lang w:val="es-CR"/>
        </w:rPr>
        <w:t xml:space="preserve">s bienes por un monto igual al 100% de su valor; y en caso de pérdida parcial o total, </w:t>
      </w:r>
      <w:r w:rsidRPr="00B922CF">
        <w:rPr>
          <w:b/>
          <w:bCs/>
          <w:lang w:val="es-CR"/>
        </w:rPr>
        <w:t>SEGUROS LAFISE</w:t>
      </w:r>
      <w:r w:rsidRPr="00191420">
        <w:rPr>
          <w:lang w:val="es-CR"/>
        </w:rPr>
        <w:t xml:space="preserve"> pagará el 100% de la pérdida parcial, y como máximo, la suma asegurada que tenía la propiedad dañada al momento del siniestro, menos el </w:t>
      </w:r>
      <w:r w:rsidR="00614E65">
        <w:rPr>
          <w:lang w:val="es-CR"/>
        </w:rPr>
        <w:t xml:space="preserve">salvamento y </w:t>
      </w:r>
      <w:r w:rsidRPr="00191420">
        <w:rPr>
          <w:lang w:val="es-CR"/>
        </w:rPr>
        <w:t xml:space="preserve">deducible correspondiente a la </w:t>
      </w:r>
      <w:r w:rsidR="00614E65">
        <w:rPr>
          <w:lang w:val="es-CR"/>
        </w:rPr>
        <w:t xml:space="preserve">cobertura </w:t>
      </w:r>
      <w:r w:rsidR="00D7658A">
        <w:rPr>
          <w:lang w:val="es-CR"/>
        </w:rPr>
        <w:t>afectada</w:t>
      </w:r>
      <w:r w:rsidRPr="00191420">
        <w:rPr>
          <w:lang w:val="es-CR"/>
        </w:rPr>
        <w:t xml:space="preserve">. </w:t>
      </w:r>
    </w:p>
    <w:p w14:paraId="33EA234F" w14:textId="25166420" w:rsidR="00191420" w:rsidRPr="00191420" w:rsidRDefault="00191420" w:rsidP="003413F9">
      <w:pPr>
        <w:pStyle w:val="Prrafodelista"/>
        <w:numPr>
          <w:ilvl w:val="0"/>
          <w:numId w:val="28"/>
        </w:numPr>
        <w:autoSpaceDE w:val="0"/>
        <w:autoSpaceDN w:val="0"/>
        <w:adjustRightInd w:val="0"/>
        <w:spacing w:after="0" w:line="240" w:lineRule="auto"/>
        <w:rPr>
          <w:b/>
          <w:bCs/>
          <w:color w:val="000000"/>
          <w:sz w:val="23"/>
          <w:szCs w:val="23"/>
          <w:lang w:val="es-CR"/>
        </w:rPr>
      </w:pPr>
      <w:r w:rsidRPr="00191420">
        <w:rPr>
          <w:b/>
          <w:bCs/>
          <w:color w:val="000000"/>
          <w:sz w:val="23"/>
          <w:szCs w:val="23"/>
          <w:lang w:val="es-CR"/>
        </w:rPr>
        <w:t xml:space="preserve">Aseguramiento al 90% u 80% </w:t>
      </w:r>
    </w:p>
    <w:p w14:paraId="1660CE04" w14:textId="6E097949" w:rsidR="00191420" w:rsidRDefault="00191420" w:rsidP="00D7658A">
      <w:pPr>
        <w:autoSpaceDE w:val="0"/>
        <w:autoSpaceDN w:val="0"/>
        <w:adjustRightInd w:val="0"/>
        <w:spacing w:after="0" w:line="276" w:lineRule="auto"/>
        <w:jc w:val="both"/>
        <w:rPr>
          <w:lang w:val="es-CR"/>
        </w:rPr>
      </w:pPr>
      <w:r w:rsidRPr="00191420">
        <w:rPr>
          <w:lang w:val="es-CR"/>
        </w:rPr>
        <w:t xml:space="preserve">Bajo esta modalidad de aseguramiento </w:t>
      </w:r>
      <w:r w:rsidR="008F5269">
        <w:rPr>
          <w:lang w:val="es-CR"/>
        </w:rPr>
        <w:t>se</w:t>
      </w:r>
      <w:r w:rsidRPr="00191420">
        <w:rPr>
          <w:lang w:val="es-CR"/>
        </w:rPr>
        <w:t xml:space="preserve"> asegurar</w:t>
      </w:r>
      <w:r w:rsidR="008F5269">
        <w:rPr>
          <w:lang w:val="es-CR"/>
        </w:rPr>
        <w:t>án los</w:t>
      </w:r>
      <w:r w:rsidRPr="00191420">
        <w:rPr>
          <w:lang w:val="es-CR"/>
        </w:rPr>
        <w:t xml:space="preserve"> bienes por un monto equivalente a un 90% u 80% de su valor. </w:t>
      </w:r>
    </w:p>
    <w:p w14:paraId="1CEEE80F" w14:textId="77777777" w:rsidR="00D7658A" w:rsidRPr="00191420" w:rsidRDefault="00D7658A" w:rsidP="00D7658A">
      <w:pPr>
        <w:autoSpaceDE w:val="0"/>
        <w:autoSpaceDN w:val="0"/>
        <w:adjustRightInd w:val="0"/>
        <w:spacing w:after="0" w:line="276" w:lineRule="auto"/>
        <w:jc w:val="both"/>
        <w:rPr>
          <w:lang w:val="es-CR"/>
        </w:rPr>
      </w:pPr>
    </w:p>
    <w:p w14:paraId="1ACC3F08" w14:textId="7C7EE6B1" w:rsidR="00191420" w:rsidRDefault="00191420" w:rsidP="00D7658A">
      <w:pPr>
        <w:autoSpaceDE w:val="0"/>
        <w:autoSpaceDN w:val="0"/>
        <w:adjustRightInd w:val="0"/>
        <w:spacing w:after="0" w:line="276" w:lineRule="auto"/>
        <w:jc w:val="both"/>
        <w:rPr>
          <w:lang w:val="es-CR"/>
        </w:rPr>
      </w:pPr>
      <w:r w:rsidRPr="00191420">
        <w:rPr>
          <w:lang w:val="es-CR"/>
        </w:rPr>
        <w:t xml:space="preserve">En caso de pérdida total, </w:t>
      </w:r>
      <w:r w:rsidRPr="00B922CF">
        <w:rPr>
          <w:b/>
          <w:bCs/>
          <w:lang w:val="es-CR"/>
        </w:rPr>
        <w:t>SEGUROS LAFISE</w:t>
      </w:r>
      <w:r w:rsidRPr="00191420">
        <w:rPr>
          <w:lang w:val="es-CR"/>
        </w:rPr>
        <w:t xml:space="preserve"> pagará como máximo la suma asegurada contratada, menos </w:t>
      </w:r>
      <w:r w:rsidR="00614E65">
        <w:rPr>
          <w:lang w:val="es-CR"/>
        </w:rPr>
        <w:t>el salvamento y</w:t>
      </w:r>
      <w:r w:rsidRPr="00191420">
        <w:rPr>
          <w:lang w:val="es-CR"/>
        </w:rPr>
        <w:t xml:space="preserve"> deducible correspondiente a la cobertura </w:t>
      </w:r>
      <w:r w:rsidR="00D7658A">
        <w:rPr>
          <w:lang w:val="es-CR"/>
        </w:rPr>
        <w:t>afectada</w:t>
      </w:r>
      <w:r w:rsidRPr="00191420">
        <w:rPr>
          <w:lang w:val="es-CR"/>
        </w:rPr>
        <w:t xml:space="preserve">. </w:t>
      </w:r>
    </w:p>
    <w:p w14:paraId="144948A4" w14:textId="77777777" w:rsidR="00D7658A" w:rsidRPr="00191420" w:rsidRDefault="00D7658A" w:rsidP="00D7658A">
      <w:pPr>
        <w:autoSpaceDE w:val="0"/>
        <w:autoSpaceDN w:val="0"/>
        <w:adjustRightInd w:val="0"/>
        <w:spacing w:after="0" w:line="276" w:lineRule="auto"/>
        <w:jc w:val="both"/>
        <w:rPr>
          <w:lang w:val="es-CR"/>
        </w:rPr>
      </w:pPr>
    </w:p>
    <w:p w14:paraId="289AC5A3" w14:textId="167E32B9" w:rsidR="00191420" w:rsidRDefault="00191420" w:rsidP="00D7658A">
      <w:pPr>
        <w:autoSpaceDE w:val="0"/>
        <w:autoSpaceDN w:val="0"/>
        <w:adjustRightInd w:val="0"/>
        <w:spacing w:after="0" w:line="276" w:lineRule="auto"/>
        <w:jc w:val="both"/>
        <w:rPr>
          <w:lang w:val="es-CR"/>
        </w:rPr>
      </w:pPr>
      <w:r w:rsidRPr="00191420">
        <w:rPr>
          <w:lang w:val="es-CR"/>
        </w:rPr>
        <w:t xml:space="preserve">En caso de pérdidas parciales </w:t>
      </w:r>
      <w:r w:rsidRPr="00B922CF">
        <w:rPr>
          <w:b/>
          <w:bCs/>
          <w:lang w:val="es-CR"/>
        </w:rPr>
        <w:t>SEGUROS LAFISE</w:t>
      </w:r>
      <w:r w:rsidRPr="00191420">
        <w:rPr>
          <w:lang w:val="es-CR"/>
        </w:rPr>
        <w:t>, indemnizar</w:t>
      </w:r>
      <w:r w:rsidR="0004092D">
        <w:rPr>
          <w:lang w:val="es-CR"/>
        </w:rPr>
        <w:t>á</w:t>
      </w:r>
      <w:r w:rsidRPr="00191420">
        <w:rPr>
          <w:lang w:val="es-CR"/>
        </w:rPr>
        <w:t xml:space="preserve"> una proporción de la p</w:t>
      </w:r>
      <w:r w:rsidR="004508ED">
        <w:rPr>
          <w:lang w:val="es-CR"/>
        </w:rPr>
        <w:t>é</w:t>
      </w:r>
      <w:r w:rsidRPr="00191420">
        <w:rPr>
          <w:lang w:val="es-CR"/>
        </w:rPr>
        <w:t xml:space="preserve">rdida igual a la relación que exista entre </w:t>
      </w:r>
      <w:r w:rsidR="004508ED">
        <w:rPr>
          <w:lang w:val="es-CR"/>
        </w:rPr>
        <w:t>la suma asegurada</w:t>
      </w:r>
      <w:r w:rsidRPr="00191420">
        <w:rPr>
          <w:lang w:val="es-CR"/>
        </w:rPr>
        <w:t xml:space="preserve"> y el 90% u 80% del valor de los bienes, rubros o partidas aseguradas, según sea el caso; es decir, hasta un 90% u 80% del monto de la pérdida o daño. </w:t>
      </w:r>
    </w:p>
    <w:p w14:paraId="5A74701A" w14:textId="77777777" w:rsidR="00D7658A" w:rsidRPr="00191420" w:rsidRDefault="00D7658A" w:rsidP="00D7658A">
      <w:pPr>
        <w:autoSpaceDE w:val="0"/>
        <w:autoSpaceDN w:val="0"/>
        <w:adjustRightInd w:val="0"/>
        <w:spacing w:after="0" w:line="276" w:lineRule="auto"/>
        <w:jc w:val="both"/>
        <w:rPr>
          <w:lang w:val="es-CR"/>
        </w:rPr>
      </w:pPr>
    </w:p>
    <w:p w14:paraId="243AD875" w14:textId="1CC63343" w:rsidR="00E53590" w:rsidRDefault="00191420" w:rsidP="00D7658A">
      <w:pPr>
        <w:autoSpaceDE w:val="0"/>
        <w:autoSpaceDN w:val="0"/>
        <w:adjustRightInd w:val="0"/>
        <w:spacing w:after="0" w:line="276" w:lineRule="auto"/>
        <w:jc w:val="both"/>
        <w:rPr>
          <w:color w:val="000000"/>
          <w:sz w:val="23"/>
          <w:szCs w:val="23"/>
          <w:lang w:val="es-CR"/>
        </w:rPr>
      </w:pPr>
      <w:r w:rsidRPr="00191420">
        <w:rPr>
          <w:lang w:val="es-CR"/>
        </w:rPr>
        <w:t>Esta modalidad de aseguramiento contempla que el Tomador y/o Asegurado se considerará como su propio asegurador, en el monto diferencial correspondiente al valor, costo o proporción de cada perdida, daño o destrucción, entre el 90% u 80% por lo que asegur</w:t>
      </w:r>
      <w:r w:rsidR="009B68C3">
        <w:rPr>
          <w:lang w:val="es-CR"/>
        </w:rPr>
        <w:t>ó</w:t>
      </w:r>
      <w:r w:rsidRPr="00191420">
        <w:rPr>
          <w:lang w:val="es-CR"/>
        </w:rPr>
        <w:t xml:space="preserve"> el bien y el 100%</w:t>
      </w:r>
      <w:r w:rsidRPr="00191420">
        <w:rPr>
          <w:color w:val="000000"/>
          <w:sz w:val="23"/>
          <w:szCs w:val="23"/>
          <w:lang w:val="es-CR"/>
        </w:rPr>
        <w:t xml:space="preserve"> del valor del mismo; absorbiendo por su cuenta el costo o proporción de la pérdida relativa a tal diferencial.</w:t>
      </w:r>
    </w:p>
    <w:p w14:paraId="6FECB9B6" w14:textId="77777777" w:rsidR="00D7658A" w:rsidRPr="00191420" w:rsidRDefault="00D7658A" w:rsidP="00D7658A">
      <w:pPr>
        <w:autoSpaceDE w:val="0"/>
        <w:autoSpaceDN w:val="0"/>
        <w:adjustRightInd w:val="0"/>
        <w:spacing w:after="0" w:line="276" w:lineRule="auto"/>
        <w:jc w:val="both"/>
        <w:rPr>
          <w:lang w:val="es-CR"/>
        </w:rPr>
      </w:pPr>
    </w:p>
    <w:p w14:paraId="2178471B" w14:textId="7182065B" w:rsidR="00CC47A4" w:rsidRPr="00FB7329" w:rsidRDefault="00CC47A4" w:rsidP="00127087">
      <w:pPr>
        <w:pStyle w:val="Ttulo3"/>
        <w:numPr>
          <w:ilvl w:val="0"/>
          <w:numId w:val="3"/>
        </w:numPr>
        <w:spacing w:before="0" w:after="240" w:line="276" w:lineRule="auto"/>
        <w:rPr>
          <w:bCs/>
          <w:sz w:val="24"/>
          <w:lang w:val="es-CR"/>
        </w:rPr>
      </w:pPr>
      <w:bookmarkStart w:id="64" w:name="_Toc48139975"/>
      <w:r w:rsidRPr="00FB7329">
        <w:rPr>
          <w:bCs/>
          <w:sz w:val="24"/>
          <w:lang w:val="es-CR"/>
        </w:rPr>
        <w:t>Periodo de cobertura</w:t>
      </w:r>
      <w:bookmarkEnd w:id="64"/>
    </w:p>
    <w:p w14:paraId="1E4C9C45" w14:textId="67605E96" w:rsidR="00CC47A4" w:rsidRPr="00FB7329" w:rsidRDefault="00CC47A4" w:rsidP="00BD7223">
      <w:pPr>
        <w:spacing w:line="276" w:lineRule="auto"/>
        <w:jc w:val="both"/>
        <w:rPr>
          <w:lang w:val="es-CR"/>
        </w:rPr>
      </w:pPr>
      <w:r w:rsidRPr="00FB7329">
        <w:rPr>
          <w:lang w:val="es-CR"/>
        </w:rPr>
        <w:t>El seguro cubrirá únicamente reclamos por</w:t>
      </w:r>
      <w:r w:rsidR="005C076A" w:rsidRPr="00FB7329">
        <w:rPr>
          <w:lang w:val="es-CR"/>
        </w:rPr>
        <w:t xml:space="preserve"> siniestros acaecidos durante su</w:t>
      </w:r>
      <w:r w:rsidRPr="00FB7329">
        <w:rPr>
          <w:lang w:val="es-CR"/>
        </w:rPr>
        <w:t xml:space="preserve"> vigencia, aun si el reclamo se presenta después de vencida esta vigencia y de conformidad con lo convenido por las parte</w:t>
      </w:r>
      <w:r w:rsidR="005C076A" w:rsidRPr="00FB7329">
        <w:rPr>
          <w:lang w:val="es-CR"/>
        </w:rPr>
        <w:t>s. Lo anterior sin perjuicio del plazo</w:t>
      </w:r>
      <w:r w:rsidRPr="00FB7329">
        <w:rPr>
          <w:lang w:val="es-CR"/>
        </w:rPr>
        <w:t xml:space="preserve"> de prescripción previsto en la presente póliza.</w:t>
      </w:r>
    </w:p>
    <w:p w14:paraId="26A8872F" w14:textId="6113D1C3" w:rsidR="008D0EE9" w:rsidRPr="00FB7329" w:rsidRDefault="008D0EE9" w:rsidP="00127087">
      <w:pPr>
        <w:pStyle w:val="Ttulo3"/>
        <w:numPr>
          <w:ilvl w:val="0"/>
          <w:numId w:val="3"/>
        </w:numPr>
        <w:spacing w:before="0" w:after="240" w:line="276" w:lineRule="auto"/>
        <w:rPr>
          <w:sz w:val="24"/>
          <w:lang w:val="es-CR"/>
        </w:rPr>
      </w:pPr>
      <w:bookmarkStart w:id="65" w:name="_Toc48139976"/>
      <w:r w:rsidRPr="00FB7329">
        <w:rPr>
          <w:bCs/>
          <w:spacing w:val="-2"/>
          <w:sz w:val="24"/>
          <w:lang w:val="es-CR"/>
        </w:rPr>
        <w:t>Propiedad Asegurable</w:t>
      </w:r>
      <w:bookmarkEnd w:id="65"/>
    </w:p>
    <w:p w14:paraId="606D61A6" w14:textId="4985CDDB" w:rsidR="008D0EE9" w:rsidRPr="00FB7329" w:rsidRDefault="008D0EE9" w:rsidP="00BD7223">
      <w:pPr>
        <w:spacing w:line="276" w:lineRule="auto"/>
        <w:jc w:val="both"/>
        <w:rPr>
          <w:lang w:val="es-CR"/>
        </w:rPr>
      </w:pPr>
      <w:r w:rsidRPr="00FB7329">
        <w:rPr>
          <w:lang w:val="es-CR"/>
        </w:rPr>
        <w:t>Son asegurables bajo esta póliza las propiedades</w:t>
      </w:r>
      <w:r w:rsidR="0070170B" w:rsidRPr="00FB7329">
        <w:rPr>
          <w:lang w:val="es-CR"/>
        </w:rPr>
        <w:t xml:space="preserve"> declaradas</w:t>
      </w:r>
      <w:r w:rsidRPr="00FB7329">
        <w:rPr>
          <w:lang w:val="es-CR"/>
        </w:rPr>
        <w:t xml:space="preserve"> del Tomador y/o Asegurado, en el territorio geográfico de la República de Costa Rica, localizadas en el predio declarado previamente en la Solicitud de Seguro. Se establecen las siguientes consideraciones de sumas aseguradas, para cada uno de los bienes asegurables, bajo este contrato: </w:t>
      </w:r>
    </w:p>
    <w:p w14:paraId="69D2363A" w14:textId="0121A05D" w:rsidR="008D0EE9" w:rsidRPr="0089023F" w:rsidRDefault="008D0EE9" w:rsidP="003413F9">
      <w:pPr>
        <w:pStyle w:val="Prrafodelista"/>
        <w:numPr>
          <w:ilvl w:val="0"/>
          <w:numId w:val="29"/>
        </w:numPr>
        <w:rPr>
          <w:b/>
          <w:lang w:val="es-CR"/>
        </w:rPr>
      </w:pPr>
      <w:r w:rsidRPr="0089023F">
        <w:rPr>
          <w:b/>
          <w:lang w:val="es-CR"/>
        </w:rPr>
        <w:t>Edificio</w:t>
      </w:r>
      <w:r w:rsidR="00963A43" w:rsidRPr="0089023F">
        <w:rPr>
          <w:b/>
          <w:lang w:val="es-CR"/>
        </w:rPr>
        <w:t xml:space="preserve"> (Áreas Comunes)</w:t>
      </w:r>
      <w:r w:rsidRPr="0089023F">
        <w:rPr>
          <w:b/>
          <w:lang w:val="es-CR"/>
        </w:rPr>
        <w:t xml:space="preserve">: </w:t>
      </w:r>
    </w:p>
    <w:p w14:paraId="3B430C73" w14:textId="106EB5B4" w:rsidR="008D0EE9" w:rsidRPr="00FB7329" w:rsidRDefault="00DC7C6C" w:rsidP="00BD7223">
      <w:pPr>
        <w:spacing w:line="276" w:lineRule="auto"/>
        <w:jc w:val="both"/>
        <w:rPr>
          <w:color w:val="000000"/>
          <w:lang w:val="es-CR"/>
        </w:rPr>
      </w:pPr>
      <w:r w:rsidRPr="00FB7329">
        <w:rPr>
          <w:color w:val="000000"/>
          <w:lang w:val="es-CR"/>
        </w:rPr>
        <w:t>Ampara</w:t>
      </w:r>
      <w:r w:rsidR="008D0EE9" w:rsidRPr="00FB7329">
        <w:rPr>
          <w:color w:val="000000"/>
          <w:lang w:val="es-CR"/>
        </w:rPr>
        <w:t xml:space="preserve"> el conjunto de construcciones materiales principales y accesorias tales como bardas, paneles solares, patios exteriores, escaleras exteriores, albercas, muros de contención independientes y construcciones adicionales dentro del mismo domicilio asegurado, con sus instalaciones fijas de agua, gas, electricidad, calefacción y refrigeración, así como cualquier instalación que se encuentra fija y que forma parte integrante del edificio</w:t>
      </w:r>
      <w:r w:rsidR="000B6939" w:rsidRPr="00FB7329">
        <w:rPr>
          <w:color w:val="000000"/>
          <w:lang w:val="es-CR"/>
        </w:rPr>
        <w:t xml:space="preserve">, siempre que </w:t>
      </w:r>
      <w:r w:rsidR="00AD1353" w:rsidRPr="00FB7329">
        <w:rPr>
          <w:color w:val="000000"/>
          <w:lang w:val="es-CR"/>
        </w:rPr>
        <w:t>formen parte de</w:t>
      </w:r>
      <w:r w:rsidR="003815EF" w:rsidRPr="00FB7329">
        <w:rPr>
          <w:color w:val="000000"/>
          <w:lang w:val="es-CR"/>
        </w:rPr>
        <w:t xml:space="preserve"> las áreas comunes</w:t>
      </w:r>
      <w:r w:rsidR="00E205E8" w:rsidRPr="00FB7329">
        <w:rPr>
          <w:color w:val="000000"/>
          <w:lang w:val="es-CR"/>
        </w:rPr>
        <w:t xml:space="preserve"> del Condominio</w:t>
      </w:r>
      <w:r w:rsidR="008D0EE9" w:rsidRPr="00FB7329">
        <w:rPr>
          <w:color w:val="000000"/>
          <w:lang w:val="es-CR"/>
        </w:rPr>
        <w:t xml:space="preserve">. </w:t>
      </w:r>
    </w:p>
    <w:p w14:paraId="51D2A703" w14:textId="258A046D" w:rsidR="00DB68D8" w:rsidRPr="00FB7329" w:rsidRDefault="00DB68D8" w:rsidP="00BD7223">
      <w:pPr>
        <w:spacing w:line="276" w:lineRule="auto"/>
        <w:jc w:val="both"/>
        <w:rPr>
          <w:rFonts w:eastAsia="Times New Roman"/>
          <w:lang w:val="es-CR"/>
        </w:rPr>
      </w:pPr>
      <w:r w:rsidRPr="00FB7329">
        <w:rPr>
          <w:rFonts w:eastAsia="Times New Roman"/>
          <w:lang w:val="es-CR"/>
        </w:rPr>
        <w:lastRenderedPageBreak/>
        <w:t>También se considerará como parte de</w:t>
      </w:r>
      <w:r w:rsidR="00822286" w:rsidRPr="00FB7329">
        <w:rPr>
          <w:rFonts w:eastAsia="Times New Roman"/>
          <w:lang w:val="es-CR"/>
        </w:rPr>
        <w:t xml:space="preserve">l Edificio, </w:t>
      </w:r>
      <w:r w:rsidR="008629C7" w:rsidRPr="00FB7329">
        <w:rPr>
          <w:rFonts w:eastAsia="Times New Roman"/>
          <w:lang w:val="es-CR"/>
        </w:rPr>
        <w:t>los</w:t>
      </w:r>
      <w:r w:rsidRPr="00FB7329">
        <w:rPr>
          <w:rFonts w:eastAsia="Times New Roman"/>
          <w:lang w:val="es-CR"/>
        </w:rPr>
        <w:t xml:space="preserve"> garajes y estacionamientos, piscinas e instalaciones deportivas, construcciones auxiliares, muros de cerramiento o de contención, situados en la finca matriz donde se ubique el condominio.</w:t>
      </w:r>
    </w:p>
    <w:p w14:paraId="4633A92A" w14:textId="374D0895" w:rsidR="00DB68D8" w:rsidRPr="00FB7329" w:rsidRDefault="00DB68D8" w:rsidP="00BD7223">
      <w:pPr>
        <w:spacing w:line="276" w:lineRule="auto"/>
        <w:jc w:val="both"/>
        <w:rPr>
          <w:rFonts w:eastAsia="Times New Roman"/>
          <w:lang w:val="es-CR"/>
        </w:rPr>
      </w:pPr>
      <w:r w:rsidRPr="00FB7329">
        <w:rPr>
          <w:rFonts w:eastAsia="Times New Roman"/>
          <w:lang w:val="es-CR"/>
        </w:rPr>
        <w:t>Equipos de tratamiento de agua, tableros y plantas de electricidad, sistemas contra incendio y de seguridad, y todas las demás instalaciones permanentes de la construcción (no subterráneas) que formen parte de las edificaciones comunes aseguradas, así como los cimientos, fundaciones, pilotes u otro material de apoyo o soporte en instalaciones que se encuentren por debajo de la superficie del piso, del último nivel o sótano más bajo.</w:t>
      </w:r>
    </w:p>
    <w:p w14:paraId="214F1AD7" w14:textId="17E4A032" w:rsidR="00EC0746" w:rsidRPr="00FB7329" w:rsidRDefault="00EC0746" w:rsidP="00BD7223">
      <w:pPr>
        <w:spacing w:line="276" w:lineRule="auto"/>
        <w:jc w:val="both"/>
        <w:rPr>
          <w:rFonts w:eastAsia="Times New Roman"/>
          <w:b/>
          <w:bCs/>
          <w:lang w:val="es-CR"/>
        </w:rPr>
      </w:pPr>
      <w:r w:rsidRPr="00FB7329">
        <w:rPr>
          <w:rFonts w:eastAsia="Times New Roman"/>
          <w:b/>
          <w:bCs/>
          <w:lang w:val="es-CR"/>
        </w:rPr>
        <w:t xml:space="preserve">Para que se brinde cobertura, será indispensable </w:t>
      </w:r>
      <w:r w:rsidR="00A733BE" w:rsidRPr="00FB7329">
        <w:rPr>
          <w:rFonts w:eastAsia="Times New Roman"/>
          <w:b/>
          <w:bCs/>
          <w:lang w:val="es-CR"/>
        </w:rPr>
        <w:t xml:space="preserve">que el Edificio </w:t>
      </w:r>
      <w:r w:rsidR="00925CE3" w:rsidRPr="00FB7329">
        <w:rPr>
          <w:rFonts w:eastAsia="Times New Roman"/>
          <w:b/>
          <w:bCs/>
          <w:lang w:val="es-CR"/>
        </w:rPr>
        <w:t>cuente con una antigüedad máxima de treinta (30) años.</w:t>
      </w:r>
    </w:p>
    <w:p w14:paraId="0987DDB4" w14:textId="353CB8EC" w:rsidR="00487BE3" w:rsidRPr="00FB7329" w:rsidRDefault="00715EE4" w:rsidP="003413F9">
      <w:pPr>
        <w:pStyle w:val="Prrafodelista"/>
        <w:numPr>
          <w:ilvl w:val="0"/>
          <w:numId w:val="29"/>
        </w:numPr>
        <w:rPr>
          <w:b/>
          <w:lang w:val="es-CR"/>
        </w:rPr>
      </w:pPr>
      <w:r w:rsidRPr="00FB7329">
        <w:rPr>
          <w:b/>
          <w:lang w:val="es-CR"/>
        </w:rPr>
        <w:t>Unidad Habitacional (Áreas Privativas):</w:t>
      </w:r>
    </w:p>
    <w:p w14:paraId="3EFA43DA" w14:textId="45B2D084" w:rsidR="00A105B7" w:rsidRPr="00FB7329" w:rsidRDefault="00DC7C6C" w:rsidP="00BD7223">
      <w:pPr>
        <w:spacing w:line="276" w:lineRule="auto"/>
        <w:jc w:val="both"/>
        <w:rPr>
          <w:lang w:val="es-CR"/>
        </w:rPr>
      </w:pPr>
      <w:r w:rsidRPr="00FB7329">
        <w:rPr>
          <w:lang w:val="es-CR"/>
        </w:rPr>
        <w:t xml:space="preserve">Ampara la </w:t>
      </w:r>
      <w:r w:rsidR="00BB671B" w:rsidRPr="00FB7329">
        <w:rPr>
          <w:lang w:val="es-CR"/>
        </w:rPr>
        <w:t>u</w:t>
      </w:r>
      <w:r w:rsidR="00A105B7" w:rsidRPr="00FB7329">
        <w:rPr>
          <w:lang w:val="es-CR"/>
        </w:rPr>
        <w:t>nidad privativa de propiedad dentro de un condominio, que constituye una porción autónoma acondicionada para el uso y goce independientes, comunicada directamente con la vía pública o con determinado espacio común que conduzca a ella. Es sinónimo de Finca Filial.</w:t>
      </w:r>
    </w:p>
    <w:p w14:paraId="1F2E1D43" w14:textId="02E30F66" w:rsidR="00406BD3" w:rsidRPr="00FB7329" w:rsidRDefault="00590207" w:rsidP="00BD7223">
      <w:pPr>
        <w:spacing w:line="276" w:lineRule="auto"/>
        <w:jc w:val="both"/>
        <w:rPr>
          <w:lang w:val="es-CR"/>
        </w:rPr>
      </w:pPr>
      <w:r w:rsidRPr="00FB7329">
        <w:rPr>
          <w:rFonts w:eastAsia="Times New Roman"/>
          <w:b/>
          <w:bCs/>
          <w:lang w:val="es-CR"/>
        </w:rPr>
        <w:t xml:space="preserve">Para que se brinde cobertura, será indispensable que </w:t>
      </w:r>
      <w:r>
        <w:rPr>
          <w:rFonts w:eastAsia="Times New Roman"/>
          <w:b/>
          <w:bCs/>
          <w:lang w:val="es-CR"/>
        </w:rPr>
        <w:t>la residencia</w:t>
      </w:r>
      <w:r w:rsidRPr="00FB7329">
        <w:rPr>
          <w:rFonts w:eastAsia="Times New Roman"/>
          <w:b/>
          <w:bCs/>
          <w:lang w:val="es-CR"/>
        </w:rPr>
        <w:t xml:space="preserve"> cuente con una antigüedad máxima de treinta (30) años</w:t>
      </w:r>
      <w:r w:rsidR="002C2767" w:rsidRPr="00FB7329">
        <w:rPr>
          <w:lang w:val="es-CR"/>
        </w:rPr>
        <w:t xml:space="preserve"> </w:t>
      </w:r>
    </w:p>
    <w:p w14:paraId="594A3E4C" w14:textId="69D9AADF" w:rsidR="008D0EE9" w:rsidRPr="00FB7329" w:rsidRDefault="00B41736" w:rsidP="003413F9">
      <w:pPr>
        <w:pStyle w:val="Prrafodelista"/>
        <w:numPr>
          <w:ilvl w:val="0"/>
          <w:numId w:val="29"/>
        </w:numPr>
        <w:rPr>
          <w:b/>
          <w:lang w:val="es-CR"/>
        </w:rPr>
      </w:pPr>
      <w:r w:rsidRPr="00FB7329">
        <w:rPr>
          <w:b/>
          <w:lang w:val="es-CR"/>
        </w:rPr>
        <w:t>Equipo</w:t>
      </w:r>
      <w:r w:rsidR="005C076A" w:rsidRPr="00FB7329">
        <w:rPr>
          <w:b/>
          <w:lang w:val="es-CR"/>
        </w:rPr>
        <w:t>:</w:t>
      </w:r>
    </w:p>
    <w:p w14:paraId="3D43B3D3" w14:textId="79E7D117" w:rsidR="008D0EE9" w:rsidRDefault="0013366D" w:rsidP="00BD7223">
      <w:pPr>
        <w:spacing w:line="276" w:lineRule="auto"/>
        <w:jc w:val="both"/>
        <w:rPr>
          <w:rFonts w:cstheme="minorHAnsi"/>
          <w:lang w:val="es-CR"/>
        </w:rPr>
      </w:pPr>
      <w:r w:rsidRPr="00FB7329">
        <w:rPr>
          <w:lang w:val="es-CR"/>
        </w:rPr>
        <w:t>Se ampara t</w:t>
      </w:r>
      <w:r w:rsidR="00DD4D28" w:rsidRPr="00FB7329">
        <w:rPr>
          <w:lang w:val="es-CR"/>
        </w:rPr>
        <w:t>odo aparato o conjunto de aparatos que comprendan las Edificaciones comunes aseguradas con sus instalaciones propias, tales como accesorios, herramientas, y cualquier otro instrumento que integre parte de las Edificaciones Comunes siempre que cumpla una función necesaria dentro del mismo</w:t>
      </w:r>
      <w:r w:rsidR="00DD4D28" w:rsidRPr="00FB7329">
        <w:rPr>
          <w:rFonts w:cstheme="minorHAnsi"/>
          <w:lang w:val="es-CR"/>
        </w:rPr>
        <w:t>.</w:t>
      </w:r>
      <w:bookmarkStart w:id="66" w:name="_Toc8321745"/>
      <w:bookmarkStart w:id="67" w:name="_Toc8322014"/>
      <w:bookmarkStart w:id="68" w:name="_Toc8322282"/>
      <w:bookmarkStart w:id="69" w:name="_Toc8322659"/>
      <w:bookmarkStart w:id="70" w:name="_Toc8322928"/>
      <w:bookmarkEnd w:id="66"/>
      <w:bookmarkEnd w:id="67"/>
      <w:bookmarkEnd w:id="68"/>
      <w:bookmarkEnd w:id="69"/>
      <w:bookmarkEnd w:id="70"/>
      <w:r w:rsidR="00C6163D" w:rsidRPr="00FB7329">
        <w:rPr>
          <w:rFonts w:cstheme="minorHAnsi"/>
          <w:lang w:val="es-CR"/>
        </w:rPr>
        <w:t xml:space="preserve"> </w:t>
      </w:r>
    </w:p>
    <w:p w14:paraId="0B835688" w14:textId="0CAA388A" w:rsidR="00AD0DB0" w:rsidRPr="00AD0DB0" w:rsidRDefault="00AD0DB0" w:rsidP="003413F9">
      <w:pPr>
        <w:pStyle w:val="Prrafodelista"/>
        <w:numPr>
          <w:ilvl w:val="0"/>
          <w:numId w:val="29"/>
        </w:numPr>
        <w:rPr>
          <w:b/>
          <w:lang w:val="es-CR"/>
        </w:rPr>
      </w:pPr>
      <w:r w:rsidRPr="00AD0DB0">
        <w:rPr>
          <w:b/>
          <w:lang w:val="es-CR"/>
        </w:rPr>
        <w:t>Maquinaria:</w:t>
      </w:r>
    </w:p>
    <w:p w14:paraId="489B6623" w14:textId="0C4DB310" w:rsidR="00AD0DB0" w:rsidRPr="0089023F" w:rsidRDefault="00AD0DB0" w:rsidP="00BD7223">
      <w:pPr>
        <w:spacing w:line="276" w:lineRule="auto"/>
        <w:jc w:val="both"/>
        <w:rPr>
          <w:lang w:val="es-CR"/>
        </w:rPr>
      </w:pPr>
      <w:r w:rsidRPr="0089023F">
        <w:rPr>
          <w:lang w:val="es-CR"/>
        </w:rPr>
        <w:t>Se ampara la maquinaria descrita en la solicitud únicamente dentro de los predios señalados en la póliza, ya sea que tal maquinaria esté o no trabajando o haya sido desmontada para reparación, limpieza, revisión o reacondicionamiento.</w:t>
      </w:r>
    </w:p>
    <w:p w14:paraId="372FC515" w14:textId="36D25314" w:rsidR="00EE6F41" w:rsidRPr="0089023F" w:rsidRDefault="00EE6F41" w:rsidP="003413F9">
      <w:pPr>
        <w:pStyle w:val="Prrafodelista"/>
        <w:numPr>
          <w:ilvl w:val="0"/>
          <w:numId w:val="29"/>
        </w:numPr>
        <w:rPr>
          <w:b/>
          <w:lang w:val="es-CR"/>
        </w:rPr>
      </w:pPr>
      <w:r w:rsidRPr="0089023F">
        <w:rPr>
          <w:b/>
          <w:lang w:val="es-CR"/>
        </w:rPr>
        <w:t>Mobiliario:</w:t>
      </w:r>
    </w:p>
    <w:p w14:paraId="10D8DA34" w14:textId="1EEC7351" w:rsidR="0059424C" w:rsidRPr="00FB7329" w:rsidRDefault="0029634A" w:rsidP="00BD7223">
      <w:pPr>
        <w:spacing w:line="276" w:lineRule="auto"/>
        <w:jc w:val="both"/>
        <w:rPr>
          <w:color w:val="000000"/>
          <w:lang w:val="es-CR"/>
        </w:rPr>
      </w:pPr>
      <w:r w:rsidRPr="00FB7329">
        <w:rPr>
          <w:lang w:val="es-CR"/>
        </w:rPr>
        <w:t>Se amparan</w:t>
      </w:r>
      <w:r w:rsidR="0059424C" w:rsidRPr="00FB7329">
        <w:rPr>
          <w:lang w:val="es-CR"/>
        </w:rPr>
        <w:t xml:space="preserve"> los bienes muebles de propiedad común siempre que estén en el área común de l</w:t>
      </w:r>
      <w:r w:rsidR="000446DC" w:rsidRPr="00FB7329">
        <w:rPr>
          <w:lang w:val="es-CR"/>
        </w:rPr>
        <w:t>o</w:t>
      </w:r>
      <w:r w:rsidR="0059424C" w:rsidRPr="00FB7329">
        <w:rPr>
          <w:lang w:val="es-CR"/>
        </w:rPr>
        <w:t>s</w:t>
      </w:r>
      <w:r w:rsidR="000446DC" w:rsidRPr="00FB7329">
        <w:rPr>
          <w:lang w:val="es-CR"/>
        </w:rPr>
        <w:t xml:space="preserve"> predios declarados en las</w:t>
      </w:r>
      <w:r w:rsidR="0059424C" w:rsidRPr="00FB7329">
        <w:rPr>
          <w:lang w:val="es-CR"/>
        </w:rPr>
        <w:t xml:space="preserve"> Condiciones Particulares, como enseres, bibliotecas, estanterías fijas y cocinas empotradas, de materiales no constructivos, que se hubieran incorporado en las Edificaciones Comunes sobre las paredes originales.</w:t>
      </w:r>
      <w:r w:rsidRPr="00FB7329">
        <w:rPr>
          <w:lang w:val="es-CR"/>
        </w:rPr>
        <w:t xml:space="preserve"> </w:t>
      </w:r>
      <w:r w:rsidRPr="00FB7329">
        <w:rPr>
          <w:rFonts w:cstheme="minorHAnsi"/>
          <w:lang w:val="es-CR"/>
        </w:rPr>
        <w:t>Se incluyen t</w:t>
      </w:r>
      <w:r w:rsidRPr="00FB7329">
        <w:rPr>
          <w:color w:val="000000"/>
          <w:lang w:val="es-CR"/>
        </w:rPr>
        <w:t>odos los bienes muebles, útiles, enseres, materiales, equipo electrónico, computadoras, equipo de telefonía fija, herramientas, maquinaria, mercancías y productos terminados.</w:t>
      </w:r>
    </w:p>
    <w:p w14:paraId="7010AA0A" w14:textId="30A0AB17" w:rsidR="00FD710F" w:rsidRPr="0089023F" w:rsidRDefault="003A0D6F" w:rsidP="003413F9">
      <w:pPr>
        <w:pStyle w:val="Prrafodelista"/>
        <w:numPr>
          <w:ilvl w:val="0"/>
          <w:numId w:val="29"/>
        </w:numPr>
        <w:rPr>
          <w:b/>
          <w:lang w:val="es-CR"/>
        </w:rPr>
      </w:pPr>
      <w:r w:rsidRPr="0089023F">
        <w:rPr>
          <w:b/>
          <w:lang w:val="es-CR"/>
        </w:rPr>
        <w:t>Menaje:</w:t>
      </w:r>
    </w:p>
    <w:p w14:paraId="7220734F" w14:textId="463000D1" w:rsidR="00A065A1" w:rsidRPr="006A6EDA" w:rsidRDefault="00A065A1" w:rsidP="00BD7223">
      <w:pPr>
        <w:spacing w:line="276" w:lineRule="auto"/>
        <w:jc w:val="both"/>
        <w:rPr>
          <w:szCs w:val="22"/>
          <w:lang w:val="es-CR"/>
        </w:rPr>
      </w:pPr>
      <w:r w:rsidRPr="00FB7329">
        <w:rPr>
          <w:lang w:val="es-CR"/>
        </w:rPr>
        <w:t xml:space="preserve">Se </w:t>
      </w:r>
      <w:r w:rsidRPr="006A6EDA">
        <w:rPr>
          <w:szCs w:val="22"/>
          <w:lang w:val="es-CR"/>
        </w:rPr>
        <w:t>entienden los bienes del Asegurado persona física o de sus familiares que habiten la Unidad Habitacional descrita en las Condiciones Particulares</w:t>
      </w:r>
      <w:r w:rsidR="008D3360" w:rsidRPr="006A6EDA">
        <w:rPr>
          <w:szCs w:val="22"/>
          <w:lang w:val="es-CR"/>
        </w:rPr>
        <w:t>.</w:t>
      </w:r>
    </w:p>
    <w:p w14:paraId="080488C2" w14:textId="77777777" w:rsidR="00BA38DC" w:rsidRDefault="008D0EE9" w:rsidP="00BD7223">
      <w:pPr>
        <w:spacing w:line="276" w:lineRule="auto"/>
        <w:jc w:val="both"/>
        <w:rPr>
          <w:color w:val="000000"/>
          <w:szCs w:val="22"/>
          <w:lang w:val="es-CR"/>
        </w:rPr>
      </w:pPr>
      <w:r w:rsidRPr="006A6EDA">
        <w:rPr>
          <w:szCs w:val="22"/>
          <w:lang w:val="es-CR"/>
        </w:rPr>
        <w:lastRenderedPageBreak/>
        <w:t xml:space="preserve">El límite máximo de responsabilidad será la suma asegurada establecida en las </w:t>
      </w:r>
      <w:r w:rsidR="005C076A" w:rsidRPr="006A6EDA">
        <w:rPr>
          <w:szCs w:val="22"/>
          <w:lang w:val="es-CR"/>
        </w:rPr>
        <w:t>C</w:t>
      </w:r>
      <w:r w:rsidRPr="006A6EDA">
        <w:rPr>
          <w:szCs w:val="22"/>
          <w:lang w:val="es-CR"/>
        </w:rPr>
        <w:t xml:space="preserve">ondiciones </w:t>
      </w:r>
      <w:r w:rsidR="005C076A" w:rsidRPr="006A6EDA">
        <w:rPr>
          <w:szCs w:val="22"/>
          <w:lang w:val="es-CR"/>
        </w:rPr>
        <w:t>P</w:t>
      </w:r>
      <w:r w:rsidRPr="006A6EDA">
        <w:rPr>
          <w:szCs w:val="22"/>
          <w:lang w:val="es-CR"/>
        </w:rPr>
        <w:t xml:space="preserve">articulares para cada </w:t>
      </w:r>
      <w:r w:rsidR="009B553A" w:rsidRPr="006A6EDA">
        <w:rPr>
          <w:szCs w:val="22"/>
          <w:lang w:val="es-CR"/>
        </w:rPr>
        <w:t>bien</w:t>
      </w:r>
      <w:r w:rsidRPr="006A6EDA">
        <w:rPr>
          <w:szCs w:val="22"/>
          <w:lang w:val="es-CR"/>
        </w:rPr>
        <w:t xml:space="preserve"> asegurado</w:t>
      </w:r>
      <w:r w:rsidR="00F275FB" w:rsidRPr="006A6EDA">
        <w:rPr>
          <w:szCs w:val="22"/>
          <w:lang w:val="es-CR"/>
        </w:rPr>
        <w:t>.</w:t>
      </w:r>
      <w:r w:rsidR="0089023F" w:rsidRPr="006A6EDA">
        <w:rPr>
          <w:szCs w:val="22"/>
          <w:lang w:val="es-CR"/>
        </w:rPr>
        <w:t xml:space="preserve"> No obstante, los artículos cuyo valor individual, o el valor del juego a que pertenecen, sea superior a ₡750,000</w:t>
      </w:r>
      <w:r w:rsidR="006A6EDA">
        <w:rPr>
          <w:szCs w:val="22"/>
          <w:lang w:val="es-CR"/>
        </w:rPr>
        <w:t xml:space="preserve"> ó</w:t>
      </w:r>
      <w:r w:rsidR="006A6EDA" w:rsidRPr="006A6EDA">
        <w:rPr>
          <w:color w:val="000000"/>
          <w:spacing w:val="2"/>
          <w:szCs w:val="22"/>
          <w:lang w:val="es-CR"/>
        </w:rPr>
        <w:t xml:space="preserve"> su equivalente en dólares, según la moneda en la que se contrate la póliza, </w:t>
      </w:r>
      <w:r w:rsidR="006A6EDA" w:rsidRPr="006A6EDA">
        <w:rPr>
          <w:color w:val="000000"/>
          <w:spacing w:val="-1"/>
          <w:szCs w:val="22"/>
          <w:lang w:val="es-CR"/>
        </w:rPr>
        <w:t>d</w:t>
      </w:r>
      <w:r w:rsidR="006A6EDA" w:rsidRPr="006A6EDA">
        <w:rPr>
          <w:color w:val="000000"/>
          <w:spacing w:val="1"/>
          <w:szCs w:val="22"/>
          <w:lang w:val="es-CR"/>
        </w:rPr>
        <w:t>eb</w:t>
      </w:r>
      <w:r w:rsidR="006A6EDA" w:rsidRPr="006A6EDA">
        <w:rPr>
          <w:color w:val="000000"/>
          <w:spacing w:val="-1"/>
          <w:szCs w:val="22"/>
          <w:lang w:val="es-CR"/>
        </w:rPr>
        <w:t>e</w:t>
      </w:r>
      <w:r w:rsidR="006A6EDA" w:rsidRPr="006A6EDA">
        <w:rPr>
          <w:color w:val="000000"/>
          <w:szCs w:val="22"/>
          <w:lang w:val="es-CR"/>
        </w:rPr>
        <w:t xml:space="preserve">n </w:t>
      </w:r>
      <w:r w:rsidR="006A6EDA" w:rsidRPr="006A6EDA">
        <w:rPr>
          <w:color w:val="000000"/>
          <w:spacing w:val="1"/>
          <w:szCs w:val="22"/>
          <w:lang w:val="es-CR"/>
        </w:rPr>
        <w:t>de</w:t>
      </w:r>
      <w:r w:rsidR="006A6EDA" w:rsidRPr="006A6EDA">
        <w:rPr>
          <w:color w:val="000000"/>
          <w:szCs w:val="22"/>
          <w:lang w:val="es-CR"/>
        </w:rPr>
        <w:t xml:space="preserve">clararse </w:t>
      </w:r>
      <w:r w:rsidR="006A6EDA" w:rsidRPr="006A6EDA">
        <w:rPr>
          <w:color w:val="000000"/>
          <w:spacing w:val="1"/>
          <w:szCs w:val="22"/>
          <w:lang w:val="es-CR"/>
        </w:rPr>
        <w:t>d</w:t>
      </w:r>
      <w:r w:rsidR="006A6EDA" w:rsidRPr="006A6EDA">
        <w:rPr>
          <w:color w:val="000000"/>
          <w:szCs w:val="22"/>
          <w:lang w:val="es-CR"/>
        </w:rPr>
        <w:t>e</w:t>
      </w:r>
      <w:r w:rsidR="006A6EDA" w:rsidRPr="006A6EDA">
        <w:rPr>
          <w:color w:val="000000"/>
          <w:spacing w:val="1"/>
          <w:szCs w:val="22"/>
          <w:lang w:val="es-CR"/>
        </w:rPr>
        <w:t xml:space="preserve"> </w:t>
      </w:r>
      <w:r w:rsidR="006A6EDA" w:rsidRPr="006A6EDA">
        <w:rPr>
          <w:color w:val="000000"/>
          <w:spacing w:val="-1"/>
          <w:szCs w:val="22"/>
          <w:lang w:val="es-CR"/>
        </w:rPr>
        <w:t>m</w:t>
      </w:r>
      <w:r w:rsidR="006A6EDA" w:rsidRPr="006A6EDA">
        <w:rPr>
          <w:color w:val="000000"/>
          <w:spacing w:val="1"/>
          <w:szCs w:val="22"/>
          <w:lang w:val="es-CR"/>
        </w:rPr>
        <w:t>ane</w:t>
      </w:r>
      <w:r w:rsidR="006A6EDA" w:rsidRPr="006A6EDA">
        <w:rPr>
          <w:color w:val="000000"/>
          <w:spacing w:val="-3"/>
          <w:szCs w:val="22"/>
          <w:lang w:val="es-CR"/>
        </w:rPr>
        <w:t>r</w:t>
      </w:r>
      <w:r w:rsidR="006A6EDA" w:rsidRPr="006A6EDA">
        <w:rPr>
          <w:color w:val="000000"/>
          <w:szCs w:val="22"/>
          <w:lang w:val="es-CR"/>
        </w:rPr>
        <w:t>a</w:t>
      </w:r>
      <w:r w:rsidR="006A6EDA" w:rsidRPr="006A6EDA">
        <w:rPr>
          <w:color w:val="000000"/>
          <w:spacing w:val="3"/>
          <w:szCs w:val="22"/>
          <w:lang w:val="es-CR"/>
        </w:rPr>
        <w:t xml:space="preserve"> </w:t>
      </w:r>
      <w:r w:rsidR="006A6EDA" w:rsidRPr="006A6EDA">
        <w:rPr>
          <w:color w:val="000000"/>
          <w:szCs w:val="22"/>
          <w:lang w:val="es-CR"/>
        </w:rPr>
        <w:t>in</w:t>
      </w:r>
      <w:r w:rsidR="006A6EDA" w:rsidRPr="006A6EDA">
        <w:rPr>
          <w:color w:val="000000"/>
          <w:spacing w:val="1"/>
          <w:szCs w:val="22"/>
          <w:lang w:val="es-CR"/>
        </w:rPr>
        <w:t>d</w:t>
      </w:r>
      <w:r w:rsidR="006A6EDA" w:rsidRPr="006A6EDA">
        <w:rPr>
          <w:color w:val="000000"/>
          <w:szCs w:val="22"/>
          <w:lang w:val="es-CR"/>
        </w:rPr>
        <w:t>i</w:t>
      </w:r>
      <w:r w:rsidR="006A6EDA" w:rsidRPr="006A6EDA">
        <w:rPr>
          <w:color w:val="000000"/>
          <w:spacing w:val="-3"/>
          <w:szCs w:val="22"/>
          <w:lang w:val="es-CR"/>
        </w:rPr>
        <w:t>v</w:t>
      </w:r>
      <w:r w:rsidR="006A6EDA" w:rsidRPr="006A6EDA">
        <w:rPr>
          <w:color w:val="000000"/>
          <w:szCs w:val="22"/>
          <w:lang w:val="es-CR"/>
        </w:rPr>
        <w:t>id</w:t>
      </w:r>
      <w:r w:rsidR="006A6EDA" w:rsidRPr="006A6EDA">
        <w:rPr>
          <w:color w:val="000000"/>
          <w:spacing w:val="1"/>
          <w:szCs w:val="22"/>
          <w:lang w:val="es-CR"/>
        </w:rPr>
        <w:t>ua</w:t>
      </w:r>
      <w:r w:rsidR="006A6EDA" w:rsidRPr="006A6EDA">
        <w:rPr>
          <w:color w:val="000000"/>
          <w:szCs w:val="22"/>
          <w:lang w:val="es-CR"/>
        </w:rPr>
        <w:t>l</w:t>
      </w:r>
      <w:r w:rsidR="006A6EDA" w:rsidRPr="006A6EDA">
        <w:rPr>
          <w:color w:val="000000"/>
          <w:spacing w:val="2"/>
          <w:szCs w:val="22"/>
          <w:lang w:val="es-CR"/>
        </w:rPr>
        <w:t xml:space="preserve"> </w:t>
      </w:r>
      <w:r w:rsidR="006A6EDA" w:rsidRPr="006A6EDA">
        <w:rPr>
          <w:color w:val="000000"/>
          <w:szCs w:val="22"/>
          <w:lang w:val="es-CR"/>
        </w:rPr>
        <w:t>(</w:t>
      </w:r>
      <w:r w:rsidR="006A6EDA" w:rsidRPr="006A6EDA">
        <w:rPr>
          <w:color w:val="000000"/>
          <w:spacing w:val="-2"/>
          <w:szCs w:val="22"/>
          <w:lang w:val="es-CR"/>
        </w:rPr>
        <w:t>d</w:t>
      </w:r>
      <w:r w:rsidR="006A6EDA" w:rsidRPr="006A6EDA">
        <w:rPr>
          <w:color w:val="000000"/>
          <w:spacing w:val="1"/>
          <w:szCs w:val="22"/>
          <w:lang w:val="es-CR"/>
        </w:rPr>
        <w:t>e</w:t>
      </w:r>
      <w:r w:rsidR="006A6EDA" w:rsidRPr="006A6EDA">
        <w:rPr>
          <w:color w:val="000000"/>
          <w:szCs w:val="22"/>
          <w:lang w:val="es-CR"/>
        </w:rPr>
        <w:t>scr</w:t>
      </w:r>
      <w:r w:rsidR="006A6EDA" w:rsidRPr="006A6EDA">
        <w:rPr>
          <w:color w:val="000000"/>
          <w:spacing w:val="-1"/>
          <w:szCs w:val="22"/>
          <w:lang w:val="es-CR"/>
        </w:rPr>
        <w:t>i</w:t>
      </w:r>
      <w:r w:rsidR="006A6EDA" w:rsidRPr="006A6EDA">
        <w:rPr>
          <w:color w:val="000000"/>
          <w:spacing w:val="1"/>
          <w:szCs w:val="22"/>
          <w:lang w:val="es-CR"/>
        </w:rPr>
        <w:t>p</w:t>
      </w:r>
      <w:r w:rsidR="006A6EDA" w:rsidRPr="006A6EDA">
        <w:rPr>
          <w:color w:val="000000"/>
          <w:szCs w:val="22"/>
          <w:lang w:val="es-CR"/>
        </w:rPr>
        <w:t>ció</w:t>
      </w:r>
      <w:r w:rsidR="006A6EDA" w:rsidRPr="006A6EDA">
        <w:rPr>
          <w:color w:val="000000"/>
          <w:spacing w:val="1"/>
          <w:szCs w:val="22"/>
          <w:lang w:val="es-CR"/>
        </w:rPr>
        <w:t>n</w:t>
      </w:r>
      <w:r w:rsidR="006A6EDA" w:rsidRPr="006A6EDA">
        <w:rPr>
          <w:color w:val="000000"/>
          <w:szCs w:val="22"/>
          <w:lang w:val="es-CR"/>
        </w:rPr>
        <w:t>,</w:t>
      </w:r>
      <w:r w:rsidR="006A6EDA" w:rsidRPr="006A6EDA">
        <w:rPr>
          <w:color w:val="000000"/>
          <w:spacing w:val="6"/>
          <w:szCs w:val="22"/>
          <w:lang w:val="es-CR"/>
        </w:rPr>
        <w:t xml:space="preserve"> </w:t>
      </w:r>
      <w:r w:rsidR="006A6EDA" w:rsidRPr="006A6EDA">
        <w:rPr>
          <w:color w:val="000000"/>
          <w:spacing w:val="1"/>
          <w:szCs w:val="22"/>
          <w:lang w:val="es-CR"/>
        </w:rPr>
        <w:t>ma</w:t>
      </w:r>
      <w:r w:rsidR="006A6EDA" w:rsidRPr="006A6EDA">
        <w:rPr>
          <w:color w:val="000000"/>
          <w:szCs w:val="22"/>
          <w:lang w:val="es-CR"/>
        </w:rPr>
        <w:t>rc</w:t>
      </w:r>
      <w:r w:rsidR="006A6EDA" w:rsidRPr="006A6EDA">
        <w:rPr>
          <w:color w:val="000000"/>
          <w:spacing w:val="-2"/>
          <w:szCs w:val="22"/>
          <w:lang w:val="es-CR"/>
        </w:rPr>
        <w:t>a</w:t>
      </w:r>
      <w:r w:rsidR="006A6EDA" w:rsidRPr="006A6EDA">
        <w:rPr>
          <w:color w:val="000000"/>
          <w:szCs w:val="22"/>
          <w:lang w:val="es-CR"/>
        </w:rPr>
        <w:t>,</w:t>
      </w:r>
      <w:r w:rsidR="006A6EDA" w:rsidRPr="006A6EDA">
        <w:rPr>
          <w:color w:val="000000"/>
          <w:spacing w:val="1"/>
          <w:szCs w:val="22"/>
          <w:lang w:val="es-CR"/>
        </w:rPr>
        <w:t xml:space="preserve"> m</w:t>
      </w:r>
      <w:r w:rsidR="006A6EDA" w:rsidRPr="006A6EDA">
        <w:rPr>
          <w:color w:val="000000"/>
          <w:spacing w:val="-1"/>
          <w:szCs w:val="22"/>
          <w:lang w:val="es-CR"/>
        </w:rPr>
        <w:t>o</w:t>
      </w:r>
      <w:r w:rsidR="006A6EDA" w:rsidRPr="006A6EDA">
        <w:rPr>
          <w:color w:val="000000"/>
          <w:spacing w:val="1"/>
          <w:szCs w:val="22"/>
          <w:lang w:val="es-CR"/>
        </w:rPr>
        <w:t>de</w:t>
      </w:r>
      <w:r w:rsidR="006A6EDA" w:rsidRPr="006A6EDA">
        <w:rPr>
          <w:color w:val="000000"/>
          <w:szCs w:val="22"/>
          <w:lang w:val="es-CR"/>
        </w:rPr>
        <w:t>lo</w:t>
      </w:r>
      <w:r w:rsidR="006A6EDA" w:rsidRPr="006A6EDA">
        <w:rPr>
          <w:color w:val="000000"/>
          <w:spacing w:val="3"/>
          <w:szCs w:val="22"/>
          <w:lang w:val="es-CR"/>
        </w:rPr>
        <w:t xml:space="preserve"> </w:t>
      </w:r>
      <w:r w:rsidR="006A6EDA" w:rsidRPr="006A6EDA">
        <w:rPr>
          <w:color w:val="000000"/>
          <w:szCs w:val="22"/>
          <w:lang w:val="es-CR"/>
        </w:rPr>
        <w:t xml:space="preserve">y </w:t>
      </w:r>
      <w:r w:rsidR="006A6EDA" w:rsidRPr="006A6EDA">
        <w:rPr>
          <w:color w:val="000000"/>
          <w:spacing w:val="-2"/>
          <w:szCs w:val="22"/>
          <w:lang w:val="es-CR"/>
        </w:rPr>
        <w:t>v</w:t>
      </w:r>
      <w:r w:rsidR="006A6EDA" w:rsidRPr="006A6EDA">
        <w:rPr>
          <w:color w:val="000000"/>
          <w:spacing w:val="1"/>
          <w:szCs w:val="22"/>
          <w:lang w:val="es-CR"/>
        </w:rPr>
        <w:t>a</w:t>
      </w:r>
      <w:r w:rsidR="006A6EDA" w:rsidRPr="006A6EDA">
        <w:rPr>
          <w:color w:val="000000"/>
          <w:szCs w:val="22"/>
          <w:lang w:val="es-CR"/>
        </w:rPr>
        <w:t>lor)</w:t>
      </w:r>
      <w:r w:rsidR="006A6EDA" w:rsidRPr="006A6EDA">
        <w:rPr>
          <w:color w:val="000000"/>
          <w:spacing w:val="2"/>
          <w:szCs w:val="22"/>
          <w:lang w:val="es-CR"/>
        </w:rPr>
        <w:t xml:space="preserve"> </w:t>
      </w:r>
      <w:r w:rsidR="006A6EDA" w:rsidRPr="006A6EDA">
        <w:rPr>
          <w:color w:val="000000"/>
          <w:spacing w:val="1"/>
          <w:szCs w:val="22"/>
          <w:lang w:val="es-CR"/>
        </w:rPr>
        <w:t>e</w:t>
      </w:r>
      <w:r w:rsidR="006A6EDA" w:rsidRPr="006A6EDA">
        <w:rPr>
          <w:color w:val="000000"/>
          <w:szCs w:val="22"/>
          <w:lang w:val="es-CR"/>
        </w:rPr>
        <w:t>n</w:t>
      </w:r>
      <w:r w:rsidR="006A6EDA" w:rsidRPr="006A6EDA">
        <w:rPr>
          <w:color w:val="000000"/>
          <w:spacing w:val="3"/>
          <w:szCs w:val="22"/>
          <w:lang w:val="es-CR"/>
        </w:rPr>
        <w:t xml:space="preserve"> </w:t>
      </w:r>
      <w:r w:rsidR="006A6EDA" w:rsidRPr="006A6EDA">
        <w:rPr>
          <w:color w:val="000000"/>
          <w:spacing w:val="-1"/>
          <w:szCs w:val="22"/>
          <w:lang w:val="es-CR"/>
        </w:rPr>
        <w:t>e</w:t>
      </w:r>
      <w:r w:rsidR="006A6EDA" w:rsidRPr="006A6EDA">
        <w:rPr>
          <w:color w:val="000000"/>
          <w:szCs w:val="22"/>
          <w:lang w:val="es-CR"/>
        </w:rPr>
        <w:t xml:space="preserve">l </w:t>
      </w:r>
      <w:r w:rsidR="006A6EDA" w:rsidRPr="006A6EDA">
        <w:rPr>
          <w:color w:val="000000"/>
          <w:spacing w:val="1"/>
          <w:szCs w:val="22"/>
          <w:lang w:val="es-CR"/>
        </w:rPr>
        <w:t>m</w:t>
      </w:r>
      <w:r w:rsidR="006A6EDA" w:rsidRPr="006A6EDA">
        <w:rPr>
          <w:color w:val="000000"/>
          <w:spacing w:val="-1"/>
          <w:szCs w:val="22"/>
          <w:lang w:val="es-CR"/>
        </w:rPr>
        <w:t>o</w:t>
      </w:r>
      <w:r w:rsidR="006A6EDA" w:rsidRPr="006A6EDA">
        <w:rPr>
          <w:color w:val="000000"/>
          <w:spacing w:val="1"/>
          <w:szCs w:val="22"/>
          <w:lang w:val="es-CR"/>
        </w:rPr>
        <w:t>m</w:t>
      </w:r>
      <w:r w:rsidR="006A6EDA" w:rsidRPr="006A6EDA">
        <w:rPr>
          <w:color w:val="000000"/>
          <w:spacing w:val="-1"/>
          <w:szCs w:val="22"/>
          <w:lang w:val="es-CR"/>
        </w:rPr>
        <w:t>e</w:t>
      </w:r>
      <w:r w:rsidR="006A6EDA" w:rsidRPr="006A6EDA">
        <w:rPr>
          <w:color w:val="000000"/>
          <w:spacing w:val="1"/>
          <w:szCs w:val="22"/>
          <w:lang w:val="es-CR"/>
        </w:rPr>
        <w:t>n</w:t>
      </w:r>
      <w:r w:rsidR="006A6EDA" w:rsidRPr="006A6EDA">
        <w:rPr>
          <w:color w:val="000000"/>
          <w:szCs w:val="22"/>
          <w:lang w:val="es-CR"/>
        </w:rPr>
        <w:t>to</w:t>
      </w:r>
      <w:r w:rsidR="006A6EDA" w:rsidRPr="006A6EDA">
        <w:rPr>
          <w:color w:val="000000"/>
          <w:spacing w:val="1"/>
          <w:szCs w:val="22"/>
          <w:lang w:val="es-CR"/>
        </w:rPr>
        <w:t xml:space="preserve"> d</w:t>
      </w:r>
      <w:r w:rsidR="006A6EDA" w:rsidRPr="006A6EDA">
        <w:rPr>
          <w:color w:val="000000"/>
          <w:szCs w:val="22"/>
          <w:lang w:val="es-CR"/>
        </w:rPr>
        <w:t>e</w:t>
      </w:r>
      <w:r w:rsidR="006A6EDA" w:rsidRPr="006A6EDA">
        <w:rPr>
          <w:color w:val="000000"/>
          <w:spacing w:val="2"/>
          <w:szCs w:val="22"/>
          <w:lang w:val="es-CR"/>
        </w:rPr>
        <w:t xml:space="preserve"> </w:t>
      </w:r>
      <w:r w:rsidR="006A6EDA" w:rsidRPr="006A6EDA">
        <w:rPr>
          <w:color w:val="000000"/>
          <w:szCs w:val="22"/>
          <w:lang w:val="es-CR"/>
        </w:rPr>
        <w:t xml:space="preserve">su </w:t>
      </w:r>
      <w:r w:rsidR="006A6EDA" w:rsidRPr="006A6EDA">
        <w:rPr>
          <w:color w:val="000000"/>
          <w:spacing w:val="1"/>
          <w:szCs w:val="22"/>
          <w:lang w:val="es-CR"/>
        </w:rPr>
        <w:t>a</w:t>
      </w:r>
      <w:r w:rsidR="006A6EDA" w:rsidRPr="006A6EDA">
        <w:rPr>
          <w:color w:val="000000"/>
          <w:szCs w:val="22"/>
          <w:lang w:val="es-CR"/>
        </w:rPr>
        <w:t>s</w:t>
      </w:r>
      <w:r w:rsidR="006A6EDA" w:rsidRPr="006A6EDA">
        <w:rPr>
          <w:color w:val="000000"/>
          <w:spacing w:val="1"/>
          <w:szCs w:val="22"/>
          <w:lang w:val="es-CR"/>
        </w:rPr>
        <w:t>e</w:t>
      </w:r>
      <w:r w:rsidR="006A6EDA" w:rsidRPr="006A6EDA">
        <w:rPr>
          <w:color w:val="000000"/>
          <w:spacing w:val="-4"/>
          <w:szCs w:val="22"/>
          <w:lang w:val="es-CR"/>
        </w:rPr>
        <w:t>g</w:t>
      </w:r>
      <w:r w:rsidR="006A6EDA" w:rsidRPr="006A6EDA">
        <w:rPr>
          <w:color w:val="000000"/>
          <w:spacing w:val="1"/>
          <w:szCs w:val="22"/>
          <w:lang w:val="es-CR"/>
        </w:rPr>
        <w:t>u</w:t>
      </w:r>
      <w:r w:rsidR="006A6EDA" w:rsidRPr="006A6EDA">
        <w:rPr>
          <w:color w:val="000000"/>
          <w:szCs w:val="22"/>
          <w:lang w:val="es-CR"/>
        </w:rPr>
        <w:t>ra</w:t>
      </w:r>
      <w:r w:rsidR="006A6EDA" w:rsidRPr="006A6EDA">
        <w:rPr>
          <w:color w:val="000000"/>
          <w:spacing w:val="2"/>
          <w:szCs w:val="22"/>
          <w:lang w:val="es-CR"/>
        </w:rPr>
        <w:t>m</w:t>
      </w:r>
      <w:r w:rsidR="006A6EDA" w:rsidRPr="006A6EDA">
        <w:rPr>
          <w:color w:val="000000"/>
          <w:szCs w:val="22"/>
          <w:lang w:val="es-CR"/>
        </w:rPr>
        <w:t>i</w:t>
      </w:r>
      <w:r w:rsidR="006A6EDA" w:rsidRPr="006A6EDA">
        <w:rPr>
          <w:color w:val="000000"/>
          <w:spacing w:val="-2"/>
          <w:szCs w:val="22"/>
          <w:lang w:val="es-CR"/>
        </w:rPr>
        <w:t>e</w:t>
      </w:r>
      <w:r w:rsidR="006A6EDA" w:rsidRPr="006A6EDA">
        <w:rPr>
          <w:color w:val="000000"/>
          <w:spacing w:val="1"/>
          <w:szCs w:val="22"/>
          <w:lang w:val="es-CR"/>
        </w:rPr>
        <w:t>n</w:t>
      </w:r>
      <w:r w:rsidR="006A6EDA" w:rsidRPr="006A6EDA">
        <w:rPr>
          <w:color w:val="000000"/>
          <w:szCs w:val="22"/>
          <w:lang w:val="es-CR"/>
        </w:rPr>
        <w:t>t</w:t>
      </w:r>
      <w:r w:rsidR="006A6EDA" w:rsidRPr="006A6EDA">
        <w:rPr>
          <w:color w:val="000000"/>
          <w:spacing w:val="-1"/>
          <w:szCs w:val="22"/>
          <w:lang w:val="es-CR"/>
        </w:rPr>
        <w:t>o</w:t>
      </w:r>
      <w:r w:rsidR="006A6EDA" w:rsidRPr="006A6EDA">
        <w:rPr>
          <w:color w:val="000000"/>
          <w:szCs w:val="22"/>
          <w:lang w:val="es-CR"/>
        </w:rPr>
        <w:t>,</w:t>
      </w:r>
      <w:r w:rsidR="006A6EDA" w:rsidRPr="006A6EDA">
        <w:rPr>
          <w:color w:val="000000"/>
          <w:spacing w:val="2"/>
          <w:szCs w:val="22"/>
          <w:lang w:val="es-CR"/>
        </w:rPr>
        <w:t xml:space="preserve"> </w:t>
      </w:r>
      <w:r w:rsidR="006A6EDA" w:rsidRPr="006A6EDA">
        <w:rPr>
          <w:color w:val="000000"/>
          <w:spacing w:val="1"/>
          <w:szCs w:val="22"/>
          <w:lang w:val="es-CR"/>
        </w:rPr>
        <w:t>d</w:t>
      </w:r>
      <w:r w:rsidR="006A6EDA" w:rsidRPr="006A6EDA">
        <w:rPr>
          <w:color w:val="000000"/>
          <w:szCs w:val="22"/>
          <w:lang w:val="es-CR"/>
        </w:rPr>
        <w:t>e</w:t>
      </w:r>
      <w:r w:rsidR="006A6EDA" w:rsidRPr="006A6EDA">
        <w:rPr>
          <w:color w:val="000000"/>
          <w:spacing w:val="2"/>
          <w:szCs w:val="22"/>
          <w:lang w:val="es-CR"/>
        </w:rPr>
        <w:t xml:space="preserve"> </w:t>
      </w:r>
      <w:r w:rsidR="006A6EDA" w:rsidRPr="006A6EDA">
        <w:rPr>
          <w:color w:val="000000"/>
          <w:spacing w:val="-3"/>
          <w:szCs w:val="22"/>
          <w:lang w:val="es-CR"/>
        </w:rPr>
        <w:t>l</w:t>
      </w:r>
      <w:r w:rsidR="006A6EDA" w:rsidRPr="006A6EDA">
        <w:rPr>
          <w:color w:val="000000"/>
          <w:szCs w:val="22"/>
          <w:lang w:val="es-CR"/>
        </w:rPr>
        <w:t>o</w:t>
      </w:r>
      <w:r w:rsidR="006A6EDA" w:rsidRPr="006A6EDA">
        <w:rPr>
          <w:color w:val="000000"/>
          <w:spacing w:val="2"/>
          <w:szCs w:val="22"/>
          <w:lang w:val="es-CR"/>
        </w:rPr>
        <w:t xml:space="preserve"> </w:t>
      </w:r>
      <w:r w:rsidR="006A6EDA" w:rsidRPr="006A6EDA">
        <w:rPr>
          <w:color w:val="000000"/>
          <w:szCs w:val="22"/>
          <w:lang w:val="es-CR"/>
        </w:rPr>
        <w:t>c</w:t>
      </w:r>
      <w:r w:rsidR="006A6EDA" w:rsidRPr="006A6EDA">
        <w:rPr>
          <w:color w:val="000000"/>
          <w:spacing w:val="1"/>
          <w:szCs w:val="22"/>
          <w:lang w:val="es-CR"/>
        </w:rPr>
        <w:t>o</w:t>
      </w:r>
      <w:r w:rsidR="006A6EDA" w:rsidRPr="006A6EDA">
        <w:rPr>
          <w:color w:val="000000"/>
          <w:spacing w:val="-1"/>
          <w:szCs w:val="22"/>
          <w:lang w:val="es-CR"/>
        </w:rPr>
        <w:t>n</w:t>
      </w:r>
      <w:r w:rsidR="006A6EDA" w:rsidRPr="006A6EDA">
        <w:rPr>
          <w:color w:val="000000"/>
          <w:szCs w:val="22"/>
          <w:lang w:val="es-CR"/>
        </w:rPr>
        <w:t>trario</w:t>
      </w:r>
      <w:r w:rsidR="006A6EDA" w:rsidRPr="006A6EDA">
        <w:rPr>
          <w:color w:val="000000"/>
          <w:spacing w:val="2"/>
          <w:szCs w:val="22"/>
          <w:lang w:val="es-CR"/>
        </w:rPr>
        <w:t xml:space="preserve"> </w:t>
      </w:r>
      <w:r w:rsidR="006A6EDA" w:rsidRPr="006A6EDA">
        <w:rPr>
          <w:color w:val="000000"/>
          <w:szCs w:val="22"/>
          <w:lang w:val="es-CR"/>
        </w:rPr>
        <w:t>la</w:t>
      </w:r>
      <w:r w:rsidR="006A6EDA" w:rsidRPr="006A6EDA">
        <w:rPr>
          <w:color w:val="000000"/>
          <w:spacing w:val="2"/>
          <w:szCs w:val="22"/>
          <w:lang w:val="es-CR"/>
        </w:rPr>
        <w:t xml:space="preserve"> </w:t>
      </w:r>
      <w:r w:rsidR="006A6EDA" w:rsidRPr="006A6EDA">
        <w:rPr>
          <w:color w:val="000000"/>
          <w:szCs w:val="22"/>
          <w:lang w:val="es-CR"/>
        </w:rPr>
        <w:t>res</w:t>
      </w:r>
      <w:r w:rsidR="006A6EDA" w:rsidRPr="006A6EDA">
        <w:rPr>
          <w:color w:val="000000"/>
          <w:spacing w:val="1"/>
          <w:szCs w:val="22"/>
          <w:lang w:val="es-CR"/>
        </w:rPr>
        <w:t>p</w:t>
      </w:r>
      <w:r w:rsidR="006A6EDA" w:rsidRPr="006A6EDA">
        <w:rPr>
          <w:color w:val="000000"/>
          <w:spacing w:val="-1"/>
          <w:szCs w:val="22"/>
          <w:lang w:val="es-CR"/>
        </w:rPr>
        <w:t>o</w:t>
      </w:r>
      <w:r w:rsidR="006A6EDA" w:rsidRPr="006A6EDA">
        <w:rPr>
          <w:color w:val="000000"/>
          <w:spacing w:val="1"/>
          <w:szCs w:val="22"/>
          <w:lang w:val="es-CR"/>
        </w:rPr>
        <w:t>n</w:t>
      </w:r>
      <w:r w:rsidR="006A6EDA" w:rsidRPr="006A6EDA">
        <w:rPr>
          <w:color w:val="000000"/>
          <w:szCs w:val="22"/>
          <w:lang w:val="es-CR"/>
        </w:rPr>
        <w:t>s</w:t>
      </w:r>
      <w:r w:rsidR="006A6EDA" w:rsidRPr="006A6EDA">
        <w:rPr>
          <w:color w:val="000000"/>
          <w:spacing w:val="-1"/>
          <w:szCs w:val="22"/>
          <w:lang w:val="es-CR"/>
        </w:rPr>
        <w:t>a</w:t>
      </w:r>
      <w:r w:rsidR="006A6EDA" w:rsidRPr="006A6EDA">
        <w:rPr>
          <w:color w:val="000000"/>
          <w:spacing w:val="1"/>
          <w:szCs w:val="22"/>
          <w:lang w:val="es-CR"/>
        </w:rPr>
        <w:t>b</w:t>
      </w:r>
      <w:r w:rsidR="006A6EDA" w:rsidRPr="006A6EDA">
        <w:rPr>
          <w:color w:val="000000"/>
          <w:szCs w:val="22"/>
          <w:lang w:val="es-CR"/>
        </w:rPr>
        <w:t>i</w:t>
      </w:r>
      <w:r w:rsidR="006A6EDA" w:rsidRPr="006A6EDA">
        <w:rPr>
          <w:color w:val="000000"/>
          <w:spacing w:val="-1"/>
          <w:szCs w:val="22"/>
          <w:lang w:val="es-CR"/>
        </w:rPr>
        <w:t>l</w:t>
      </w:r>
      <w:r w:rsidR="006A6EDA" w:rsidRPr="006A6EDA">
        <w:rPr>
          <w:color w:val="000000"/>
          <w:szCs w:val="22"/>
          <w:lang w:val="es-CR"/>
        </w:rPr>
        <w:t>id</w:t>
      </w:r>
      <w:r w:rsidR="006A6EDA" w:rsidRPr="006A6EDA">
        <w:rPr>
          <w:color w:val="000000"/>
          <w:spacing w:val="-1"/>
          <w:szCs w:val="22"/>
          <w:lang w:val="es-CR"/>
        </w:rPr>
        <w:t>a</w:t>
      </w:r>
      <w:r w:rsidR="006A6EDA" w:rsidRPr="006A6EDA">
        <w:rPr>
          <w:color w:val="000000"/>
          <w:szCs w:val="22"/>
          <w:lang w:val="es-CR"/>
        </w:rPr>
        <w:t>d</w:t>
      </w:r>
      <w:r w:rsidR="006A6EDA" w:rsidRPr="006A6EDA">
        <w:rPr>
          <w:color w:val="000000"/>
          <w:spacing w:val="2"/>
          <w:szCs w:val="22"/>
          <w:lang w:val="es-CR"/>
        </w:rPr>
        <w:t xml:space="preserve"> </w:t>
      </w:r>
      <w:r w:rsidR="006A6EDA" w:rsidRPr="006A6EDA">
        <w:rPr>
          <w:color w:val="000000"/>
          <w:spacing w:val="-1"/>
          <w:szCs w:val="22"/>
          <w:lang w:val="es-CR"/>
        </w:rPr>
        <w:t>m</w:t>
      </w:r>
      <w:r w:rsidR="006A6EDA" w:rsidRPr="006A6EDA">
        <w:rPr>
          <w:color w:val="000000"/>
          <w:spacing w:val="1"/>
          <w:szCs w:val="22"/>
          <w:lang w:val="es-CR"/>
        </w:rPr>
        <w:t>á</w:t>
      </w:r>
      <w:r w:rsidR="006A6EDA" w:rsidRPr="006A6EDA">
        <w:rPr>
          <w:color w:val="000000"/>
          <w:spacing w:val="-2"/>
          <w:szCs w:val="22"/>
          <w:lang w:val="es-CR"/>
        </w:rPr>
        <w:t>x</w:t>
      </w:r>
      <w:r w:rsidR="006A6EDA" w:rsidRPr="006A6EDA">
        <w:rPr>
          <w:color w:val="000000"/>
          <w:szCs w:val="22"/>
          <w:lang w:val="es-CR"/>
        </w:rPr>
        <w:t>i</w:t>
      </w:r>
      <w:r w:rsidR="006A6EDA" w:rsidRPr="006A6EDA">
        <w:rPr>
          <w:color w:val="000000"/>
          <w:spacing w:val="1"/>
          <w:szCs w:val="22"/>
          <w:lang w:val="es-CR"/>
        </w:rPr>
        <w:t>m</w:t>
      </w:r>
      <w:r w:rsidR="006A6EDA" w:rsidRPr="006A6EDA">
        <w:rPr>
          <w:color w:val="000000"/>
          <w:szCs w:val="22"/>
          <w:lang w:val="es-CR"/>
        </w:rPr>
        <w:t>a</w:t>
      </w:r>
      <w:r w:rsidR="006A6EDA" w:rsidRPr="006A6EDA">
        <w:rPr>
          <w:color w:val="000000"/>
          <w:spacing w:val="2"/>
          <w:szCs w:val="22"/>
          <w:lang w:val="es-CR"/>
        </w:rPr>
        <w:t xml:space="preserve"> </w:t>
      </w:r>
      <w:r w:rsidR="006A6EDA" w:rsidRPr="006A6EDA">
        <w:rPr>
          <w:color w:val="000000"/>
          <w:spacing w:val="1"/>
          <w:szCs w:val="22"/>
          <w:lang w:val="es-CR"/>
        </w:rPr>
        <w:t>d</w:t>
      </w:r>
      <w:r w:rsidR="006A6EDA" w:rsidRPr="006A6EDA">
        <w:rPr>
          <w:color w:val="000000"/>
          <w:szCs w:val="22"/>
          <w:lang w:val="es-CR"/>
        </w:rPr>
        <w:t xml:space="preserve">e </w:t>
      </w:r>
      <w:r w:rsidR="006A6EDA" w:rsidRPr="006A6EDA">
        <w:rPr>
          <w:b/>
          <w:bCs/>
          <w:color w:val="000000"/>
          <w:spacing w:val="1"/>
          <w:szCs w:val="22"/>
          <w:lang w:val="es-CR"/>
        </w:rPr>
        <w:t>S</w:t>
      </w:r>
      <w:r w:rsidR="006A6EDA" w:rsidRPr="006A6EDA">
        <w:rPr>
          <w:b/>
          <w:bCs/>
          <w:color w:val="000000"/>
          <w:szCs w:val="22"/>
          <w:lang w:val="es-CR"/>
        </w:rPr>
        <w:t>EGUROS</w:t>
      </w:r>
      <w:r w:rsidR="006A6EDA" w:rsidRPr="006A6EDA">
        <w:rPr>
          <w:b/>
          <w:bCs/>
          <w:color w:val="000000"/>
          <w:spacing w:val="1"/>
          <w:szCs w:val="22"/>
          <w:lang w:val="es-CR"/>
        </w:rPr>
        <w:t xml:space="preserve"> </w:t>
      </w:r>
      <w:r w:rsidR="006A6EDA" w:rsidRPr="006A6EDA">
        <w:rPr>
          <w:b/>
          <w:bCs/>
          <w:color w:val="000000"/>
          <w:spacing w:val="2"/>
          <w:szCs w:val="22"/>
          <w:lang w:val="es-CR"/>
        </w:rPr>
        <w:t>L</w:t>
      </w:r>
      <w:r w:rsidR="006A6EDA" w:rsidRPr="006A6EDA">
        <w:rPr>
          <w:b/>
          <w:bCs/>
          <w:color w:val="000000"/>
          <w:spacing w:val="-8"/>
          <w:szCs w:val="22"/>
          <w:lang w:val="es-CR"/>
        </w:rPr>
        <w:t>A</w:t>
      </w:r>
      <w:r w:rsidR="006A6EDA" w:rsidRPr="006A6EDA">
        <w:rPr>
          <w:b/>
          <w:bCs/>
          <w:color w:val="000000"/>
          <w:szCs w:val="22"/>
          <w:lang w:val="es-CR"/>
        </w:rPr>
        <w:t>FI</w:t>
      </w:r>
      <w:r w:rsidR="006A6EDA" w:rsidRPr="006A6EDA">
        <w:rPr>
          <w:b/>
          <w:bCs/>
          <w:color w:val="000000"/>
          <w:spacing w:val="1"/>
          <w:szCs w:val="22"/>
          <w:lang w:val="es-CR"/>
        </w:rPr>
        <w:t>S</w:t>
      </w:r>
      <w:r w:rsidR="006A6EDA" w:rsidRPr="006A6EDA">
        <w:rPr>
          <w:b/>
          <w:bCs/>
          <w:color w:val="000000"/>
          <w:spacing w:val="2"/>
          <w:szCs w:val="22"/>
          <w:lang w:val="es-CR"/>
        </w:rPr>
        <w:t>E</w:t>
      </w:r>
      <w:r w:rsidR="006A6EDA" w:rsidRPr="006A6EDA">
        <w:rPr>
          <w:color w:val="000000"/>
          <w:szCs w:val="22"/>
          <w:lang w:val="es-CR"/>
        </w:rPr>
        <w:t>,</w:t>
      </w:r>
      <w:r w:rsidR="006A6EDA" w:rsidRPr="006A6EDA">
        <w:rPr>
          <w:color w:val="000000"/>
          <w:spacing w:val="1"/>
          <w:szCs w:val="22"/>
          <w:lang w:val="es-CR"/>
        </w:rPr>
        <w:t xml:space="preserve"> que</w:t>
      </w:r>
      <w:r w:rsidR="006A6EDA" w:rsidRPr="006A6EDA">
        <w:rPr>
          <w:color w:val="000000"/>
          <w:spacing w:val="-1"/>
          <w:szCs w:val="22"/>
          <w:lang w:val="es-CR"/>
        </w:rPr>
        <w:t>d</w:t>
      </w:r>
      <w:r w:rsidR="006A6EDA" w:rsidRPr="006A6EDA">
        <w:rPr>
          <w:color w:val="000000"/>
          <w:szCs w:val="22"/>
          <w:lang w:val="es-CR"/>
        </w:rPr>
        <w:t>a</w:t>
      </w:r>
      <w:r w:rsidR="006A6EDA" w:rsidRPr="006A6EDA">
        <w:rPr>
          <w:color w:val="000000"/>
          <w:spacing w:val="1"/>
          <w:szCs w:val="22"/>
          <w:lang w:val="es-CR"/>
        </w:rPr>
        <w:t xml:space="preserve"> e</w:t>
      </w:r>
      <w:r w:rsidR="006A6EDA" w:rsidRPr="006A6EDA">
        <w:rPr>
          <w:color w:val="000000"/>
          <w:szCs w:val="22"/>
          <w:lang w:val="es-CR"/>
        </w:rPr>
        <w:t>s</w:t>
      </w:r>
      <w:r w:rsidR="006A6EDA" w:rsidRPr="006A6EDA">
        <w:rPr>
          <w:color w:val="000000"/>
          <w:spacing w:val="-2"/>
          <w:szCs w:val="22"/>
          <w:lang w:val="es-CR"/>
        </w:rPr>
        <w:t>t</w:t>
      </w:r>
      <w:r w:rsidR="006A6EDA" w:rsidRPr="006A6EDA">
        <w:rPr>
          <w:color w:val="000000"/>
          <w:spacing w:val="1"/>
          <w:szCs w:val="22"/>
          <w:lang w:val="es-CR"/>
        </w:rPr>
        <w:t>ab</w:t>
      </w:r>
      <w:r w:rsidR="006A6EDA" w:rsidRPr="006A6EDA">
        <w:rPr>
          <w:color w:val="000000"/>
          <w:szCs w:val="22"/>
          <w:lang w:val="es-CR"/>
        </w:rPr>
        <w:t>leci</w:t>
      </w:r>
      <w:r w:rsidR="006A6EDA" w:rsidRPr="006A6EDA">
        <w:rPr>
          <w:color w:val="000000"/>
          <w:spacing w:val="-1"/>
          <w:szCs w:val="22"/>
          <w:lang w:val="es-CR"/>
        </w:rPr>
        <w:t>d</w:t>
      </w:r>
      <w:r w:rsidR="006A6EDA" w:rsidRPr="006A6EDA">
        <w:rPr>
          <w:color w:val="000000"/>
          <w:szCs w:val="22"/>
          <w:lang w:val="es-CR"/>
        </w:rPr>
        <w:t>a</w:t>
      </w:r>
      <w:r w:rsidR="006A6EDA" w:rsidRPr="006A6EDA">
        <w:rPr>
          <w:color w:val="000000"/>
          <w:spacing w:val="1"/>
          <w:szCs w:val="22"/>
          <w:lang w:val="es-CR"/>
        </w:rPr>
        <w:t xml:space="preserve"> </w:t>
      </w:r>
      <w:r w:rsidR="006A6EDA" w:rsidRPr="006A6EDA">
        <w:rPr>
          <w:color w:val="000000"/>
          <w:spacing w:val="-1"/>
          <w:szCs w:val="22"/>
          <w:lang w:val="es-CR"/>
        </w:rPr>
        <w:t>e</w:t>
      </w:r>
      <w:r w:rsidR="006A6EDA" w:rsidRPr="006A6EDA">
        <w:rPr>
          <w:color w:val="000000"/>
          <w:szCs w:val="22"/>
          <w:lang w:val="es-CR"/>
        </w:rPr>
        <w:t>n</w:t>
      </w:r>
      <w:r w:rsidR="006A6EDA" w:rsidRPr="006A6EDA">
        <w:rPr>
          <w:color w:val="000000"/>
          <w:spacing w:val="1"/>
          <w:szCs w:val="22"/>
          <w:lang w:val="es-CR"/>
        </w:rPr>
        <w:t xml:space="preserve"> d</w:t>
      </w:r>
      <w:r w:rsidR="006A6EDA" w:rsidRPr="006A6EDA">
        <w:rPr>
          <w:color w:val="000000"/>
          <w:spacing w:val="-3"/>
          <w:szCs w:val="22"/>
          <w:lang w:val="es-CR"/>
        </w:rPr>
        <w:t>i</w:t>
      </w:r>
      <w:r w:rsidR="006A6EDA" w:rsidRPr="006A6EDA">
        <w:rPr>
          <w:color w:val="000000"/>
          <w:szCs w:val="22"/>
          <w:lang w:val="es-CR"/>
        </w:rPr>
        <w:t>c</w:t>
      </w:r>
      <w:r w:rsidR="006A6EDA" w:rsidRPr="006A6EDA">
        <w:rPr>
          <w:color w:val="000000"/>
          <w:spacing w:val="1"/>
          <w:szCs w:val="22"/>
          <w:lang w:val="es-CR"/>
        </w:rPr>
        <w:t>h</w:t>
      </w:r>
      <w:r w:rsidR="006A6EDA" w:rsidRPr="006A6EDA">
        <w:rPr>
          <w:color w:val="000000"/>
          <w:szCs w:val="22"/>
          <w:lang w:val="es-CR"/>
        </w:rPr>
        <w:t>a</w:t>
      </w:r>
      <w:r w:rsidR="006A6EDA" w:rsidRPr="006A6EDA">
        <w:rPr>
          <w:color w:val="000000"/>
          <w:spacing w:val="1"/>
          <w:szCs w:val="22"/>
          <w:lang w:val="es-CR"/>
        </w:rPr>
        <w:t xml:space="preserve"> </w:t>
      </w:r>
      <w:r w:rsidR="006A6EDA" w:rsidRPr="006A6EDA">
        <w:rPr>
          <w:color w:val="000000"/>
          <w:szCs w:val="22"/>
          <w:lang w:val="es-CR"/>
        </w:rPr>
        <w:t>s</w:t>
      </w:r>
      <w:r w:rsidR="006A6EDA" w:rsidRPr="006A6EDA">
        <w:rPr>
          <w:color w:val="000000"/>
          <w:spacing w:val="-1"/>
          <w:szCs w:val="22"/>
          <w:lang w:val="es-CR"/>
        </w:rPr>
        <w:t>u</w:t>
      </w:r>
      <w:r w:rsidR="006A6EDA" w:rsidRPr="006A6EDA">
        <w:rPr>
          <w:color w:val="000000"/>
          <w:spacing w:val="1"/>
          <w:szCs w:val="22"/>
          <w:lang w:val="es-CR"/>
        </w:rPr>
        <w:t>m</w:t>
      </w:r>
      <w:r w:rsidR="006A6EDA" w:rsidRPr="006A6EDA">
        <w:rPr>
          <w:color w:val="000000"/>
          <w:spacing w:val="-1"/>
          <w:szCs w:val="22"/>
          <w:lang w:val="es-CR"/>
        </w:rPr>
        <w:t>a</w:t>
      </w:r>
      <w:r w:rsidR="006A6EDA" w:rsidRPr="006A6EDA">
        <w:rPr>
          <w:color w:val="000000"/>
          <w:szCs w:val="22"/>
          <w:lang w:val="es-CR"/>
        </w:rPr>
        <w:t>.</w:t>
      </w:r>
      <w:r w:rsidR="00AD78D1">
        <w:rPr>
          <w:color w:val="000000"/>
          <w:szCs w:val="22"/>
          <w:lang w:val="es-CR"/>
        </w:rPr>
        <w:t xml:space="preserve"> </w:t>
      </w:r>
    </w:p>
    <w:p w14:paraId="480BA164" w14:textId="77777777" w:rsidR="00BA38DC" w:rsidRPr="00BA38DC" w:rsidRDefault="00BA38DC" w:rsidP="003413F9">
      <w:pPr>
        <w:pStyle w:val="Prrafodelista"/>
        <w:numPr>
          <w:ilvl w:val="0"/>
          <w:numId w:val="29"/>
        </w:numPr>
        <w:rPr>
          <w:b/>
          <w:lang w:val="es-CR"/>
        </w:rPr>
      </w:pPr>
      <w:r w:rsidRPr="00BA38DC">
        <w:rPr>
          <w:b/>
          <w:lang w:val="es-CR"/>
        </w:rPr>
        <w:t>Objetos de Especial Valor:</w:t>
      </w:r>
    </w:p>
    <w:p w14:paraId="3415B116" w14:textId="5C2907D6" w:rsidR="008D0EE9" w:rsidRPr="006A6EDA" w:rsidRDefault="00BA38DC" w:rsidP="00BD7223">
      <w:pPr>
        <w:spacing w:line="276" w:lineRule="auto"/>
        <w:jc w:val="both"/>
        <w:rPr>
          <w:szCs w:val="22"/>
          <w:lang w:val="es-CR"/>
        </w:rPr>
      </w:pPr>
      <w:r>
        <w:rPr>
          <w:sz w:val="23"/>
          <w:szCs w:val="23"/>
        </w:rPr>
        <w:t xml:space="preserve">Se aseguraran a Valor Convenido, según listas que deberán contener la descripción del objeto, autor, técnica y valor. Asimismo, se deberán aportar certificados de autenticidad o facturas de compra o de otra manera demostrar su verdadero valor. </w:t>
      </w:r>
      <w:r w:rsidR="00AD78D1">
        <w:rPr>
          <w:color w:val="000000"/>
          <w:szCs w:val="22"/>
          <w:lang w:val="es-CR"/>
        </w:rPr>
        <w:t xml:space="preserve">  </w:t>
      </w:r>
    </w:p>
    <w:p w14:paraId="3DF01F68" w14:textId="7AAC521F" w:rsidR="00F94CD1" w:rsidRPr="00FB7329" w:rsidRDefault="00F94CD1" w:rsidP="00127087">
      <w:pPr>
        <w:pStyle w:val="Ttulo3"/>
        <w:numPr>
          <w:ilvl w:val="0"/>
          <w:numId w:val="3"/>
        </w:numPr>
        <w:spacing w:before="0" w:after="240" w:line="276" w:lineRule="auto"/>
        <w:rPr>
          <w:b w:val="0"/>
          <w:bCs/>
          <w:lang w:val="es-CR"/>
        </w:rPr>
      </w:pPr>
      <w:bookmarkStart w:id="71" w:name="_Toc48139977"/>
      <w:r w:rsidRPr="00FB7329">
        <w:rPr>
          <w:bCs/>
          <w:sz w:val="24"/>
          <w:lang w:val="es-CR"/>
        </w:rPr>
        <w:t>Base de valoración de la pérdida</w:t>
      </w:r>
      <w:bookmarkEnd w:id="71"/>
      <w:r w:rsidRPr="00FB7329">
        <w:rPr>
          <w:bCs/>
          <w:sz w:val="24"/>
          <w:lang w:val="es-CR"/>
        </w:rPr>
        <w:t xml:space="preserve"> </w:t>
      </w:r>
    </w:p>
    <w:p w14:paraId="1BF733EF" w14:textId="77777777" w:rsidR="00AD78D1" w:rsidRPr="00BA38DC" w:rsidRDefault="00AD78D1" w:rsidP="00AD78D1">
      <w:pPr>
        <w:pStyle w:val="Default"/>
        <w:rPr>
          <w:sz w:val="22"/>
          <w:szCs w:val="22"/>
        </w:rPr>
      </w:pPr>
      <w:r w:rsidRPr="00BA38DC">
        <w:rPr>
          <w:sz w:val="22"/>
          <w:szCs w:val="22"/>
        </w:rPr>
        <w:t xml:space="preserve">Las indemnizaciones bajo el amparo de esta póliza se regirán por los siguientes preceptos: </w:t>
      </w:r>
    </w:p>
    <w:p w14:paraId="5DA34762" w14:textId="77777777" w:rsidR="00AD78D1" w:rsidRPr="00BA38DC" w:rsidRDefault="00AD78D1" w:rsidP="00AD78D1">
      <w:pPr>
        <w:pStyle w:val="Default"/>
        <w:rPr>
          <w:sz w:val="22"/>
          <w:szCs w:val="22"/>
        </w:rPr>
      </w:pPr>
    </w:p>
    <w:p w14:paraId="0E7B42BC" w14:textId="27F18358" w:rsidR="00AD78D1" w:rsidRPr="00BA38DC" w:rsidRDefault="00AD78D1" w:rsidP="00BA38DC">
      <w:pPr>
        <w:pStyle w:val="Default"/>
        <w:numPr>
          <w:ilvl w:val="1"/>
          <w:numId w:val="3"/>
        </w:numPr>
        <w:ind w:left="426"/>
        <w:jc w:val="both"/>
        <w:rPr>
          <w:sz w:val="22"/>
          <w:szCs w:val="22"/>
        </w:rPr>
      </w:pPr>
      <w:r w:rsidRPr="00BA38DC">
        <w:rPr>
          <w:sz w:val="22"/>
          <w:szCs w:val="22"/>
        </w:rPr>
        <w:t>Los bienes inmuebles serán indemnizados a Valor de reposición o Valor real efectivo, según la modalidad en la cual se aseguraron. Deduciendo según corresponda el Infraseguro, la participación y el deducible correspondiente.</w:t>
      </w:r>
    </w:p>
    <w:p w14:paraId="02C14A08" w14:textId="77777777" w:rsidR="00BA38DC" w:rsidRPr="00BA38DC" w:rsidRDefault="00BA38DC" w:rsidP="00BA38DC">
      <w:pPr>
        <w:pStyle w:val="Default"/>
        <w:ind w:left="66"/>
        <w:jc w:val="both"/>
        <w:rPr>
          <w:sz w:val="22"/>
          <w:szCs w:val="22"/>
        </w:rPr>
      </w:pPr>
    </w:p>
    <w:p w14:paraId="02D41C38" w14:textId="7AA960B0" w:rsidR="00AD78D1" w:rsidRPr="00BA38DC" w:rsidRDefault="00AD78D1" w:rsidP="00BA38DC">
      <w:pPr>
        <w:pStyle w:val="Default"/>
        <w:numPr>
          <w:ilvl w:val="1"/>
          <w:numId w:val="3"/>
        </w:numPr>
        <w:ind w:left="426"/>
        <w:jc w:val="both"/>
        <w:rPr>
          <w:sz w:val="22"/>
          <w:szCs w:val="22"/>
        </w:rPr>
      </w:pPr>
      <w:r w:rsidRPr="00BA38DC">
        <w:rPr>
          <w:sz w:val="22"/>
          <w:szCs w:val="22"/>
        </w:rPr>
        <w:t>Para todos los casos, la propiedad personal (ropa y efectos personales) se indemnizará a Valor real efectivo.</w:t>
      </w:r>
    </w:p>
    <w:p w14:paraId="4C41C84E" w14:textId="77777777" w:rsidR="00BA38DC" w:rsidRPr="00BA38DC" w:rsidRDefault="00BA38DC" w:rsidP="00BA38DC">
      <w:pPr>
        <w:pStyle w:val="Default"/>
        <w:jc w:val="both"/>
        <w:rPr>
          <w:sz w:val="22"/>
          <w:szCs w:val="22"/>
        </w:rPr>
      </w:pPr>
    </w:p>
    <w:p w14:paraId="57883EBA" w14:textId="59E0DAE2" w:rsidR="00BA38DC" w:rsidRDefault="00AD78D1" w:rsidP="00BA38DC">
      <w:pPr>
        <w:pStyle w:val="Default"/>
        <w:numPr>
          <w:ilvl w:val="1"/>
          <w:numId w:val="3"/>
        </w:numPr>
        <w:ind w:left="426"/>
        <w:jc w:val="both"/>
        <w:rPr>
          <w:sz w:val="22"/>
          <w:szCs w:val="22"/>
        </w:rPr>
      </w:pPr>
      <w:r w:rsidRPr="00BA38DC">
        <w:rPr>
          <w:sz w:val="22"/>
          <w:szCs w:val="22"/>
        </w:rPr>
        <w:t>L</w:t>
      </w:r>
      <w:r w:rsidR="00845EB9">
        <w:rPr>
          <w:sz w:val="22"/>
          <w:szCs w:val="22"/>
        </w:rPr>
        <w:t>os objetos de especial valor</w:t>
      </w:r>
      <w:r w:rsidRPr="00BA38DC">
        <w:rPr>
          <w:sz w:val="22"/>
          <w:szCs w:val="22"/>
        </w:rPr>
        <w:t xml:space="preserve"> que hayan sido incluido expresamente en este seguro, en caso de siniestro serán </w:t>
      </w:r>
      <w:r w:rsidR="00BA38DC">
        <w:rPr>
          <w:sz w:val="22"/>
          <w:szCs w:val="22"/>
        </w:rPr>
        <w:t>indemnizados a Valor convenido.</w:t>
      </w:r>
    </w:p>
    <w:p w14:paraId="1B647C45" w14:textId="77777777" w:rsidR="00BA38DC" w:rsidRPr="00983C00" w:rsidRDefault="00BA38DC" w:rsidP="00983C00">
      <w:pPr>
        <w:spacing w:after="0"/>
        <w:rPr>
          <w:szCs w:val="22"/>
          <w:lang w:val="es-CR"/>
        </w:rPr>
      </w:pPr>
    </w:p>
    <w:p w14:paraId="20E63C82" w14:textId="7CE77393" w:rsidR="00983C00" w:rsidRPr="00983C00" w:rsidRDefault="00983C00" w:rsidP="00BA38DC">
      <w:pPr>
        <w:pStyle w:val="Default"/>
        <w:numPr>
          <w:ilvl w:val="1"/>
          <w:numId w:val="3"/>
        </w:numPr>
        <w:ind w:left="426"/>
        <w:jc w:val="both"/>
        <w:rPr>
          <w:sz w:val="22"/>
          <w:szCs w:val="22"/>
          <w:lang w:val="es-CR"/>
        </w:rPr>
      </w:pPr>
      <w:r w:rsidRPr="00983C00">
        <w:rPr>
          <w:sz w:val="22"/>
          <w:szCs w:val="22"/>
          <w:lang w:val="es-CR"/>
        </w:rPr>
        <w:t>Las indemnizaciones sobre piezas de Mobiliario, según se define en esta póliza, serán calculadas con base en Valor Real Efectivo</w:t>
      </w:r>
      <w:r w:rsidR="008E1F9A">
        <w:rPr>
          <w:sz w:val="22"/>
          <w:szCs w:val="22"/>
          <w:lang w:val="es-CR"/>
        </w:rPr>
        <w:t>.</w:t>
      </w:r>
    </w:p>
    <w:p w14:paraId="3BABFFDF" w14:textId="77777777" w:rsidR="00983C00" w:rsidRDefault="00983C00" w:rsidP="00983C00">
      <w:pPr>
        <w:pStyle w:val="Prrafodelista"/>
        <w:spacing w:after="0"/>
        <w:rPr>
          <w:szCs w:val="22"/>
          <w:lang w:val="es-CR"/>
        </w:rPr>
      </w:pPr>
    </w:p>
    <w:p w14:paraId="65EFDFE5" w14:textId="690FA356" w:rsidR="00BA38DC" w:rsidRPr="00983C00" w:rsidRDefault="00BA38DC" w:rsidP="00BA38DC">
      <w:pPr>
        <w:pStyle w:val="Default"/>
        <w:numPr>
          <w:ilvl w:val="1"/>
          <w:numId w:val="3"/>
        </w:numPr>
        <w:ind w:left="426"/>
        <w:jc w:val="both"/>
        <w:rPr>
          <w:sz w:val="22"/>
          <w:szCs w:val="22"/>
        </w:rPr>
      </w:pPr>
      <w:r w:rsidRPr="00BA38DC">
        <w:rPr>
          <w:sz w:val="22"/>
          <w:szCs w:val="22"/>
          <w:lang w:val="es-CR"/>
        </w:rPr>
        <w:t>L</w:t>
      </w:r>
      <w:r w:rsidR="00983C00">
        <w:rPr>
          <w:sz w:val="22"/>
          <w:szCs w:val="22"/>
          <w:lang w:val="es-CR"/>
        </w:rPr>
        <w:t>a maquinaria y l</w:t>
      </w:r>
      <w:r w:rsidRPr="00BA38DC">
        <w:rPr>
          <w:sz w:val="22"/>
          <w:szCs w:val="22"/>
          <w:lang w:val="es-CR"/>
        </w:rPr>
        <w:t>os</w:t>
      </w:r>
      <w:r w:rsidRPr="00BA38DC">
        <w:rPr>
          <w:spacing w:val="2"/>
          <w:sz w:val="22"/>
          <w:szCs w:val="22"/>
          <w:lang w:val="es-CR"/>
        </w:rPr>
        <w:t xml:space="preserve"> </w:t>
      </w:r>
      <w:r w:rsidRPr="00BA38DC">
        <w:rPr>
          <w:spacing w:val="1"/>
          <w:sz w:val="22"/>
          <w:szCs w:val="22"/>
          <w:lang w:val="es-CR"/>
        </w:rPr>
        <w:t>e</w:t>
      </w:r>
      <w:r w:rsidRPr="00BA38DC">
        <w:rPr>
          <w:spacing w:val="-1"/>
          <w:sz w:val="22"/>
          <w:szCs w:val="22"/>
          <w:lang w:val="es-CR"/>
        </w:rPr>
        <w:t>q</w:t>
      </w:r>
      <w:r w:rsidRPr="00BA38DC">
        <w:rPr>
          <w:spacing w:val="1"/>
          <w:sz w:val="22"/>
          <w:szCs w:val="22"/>
          <w:lang w:val="es-CR"/>
        </w:rPr>
        <w:t>u</w:t>
      </w:r>
      <w:r w:rsidRPr="00BA38DC">
        <w:rPr>
          <w:sz w:val="22"/>
          <w:szCs w:val="22"/>
          <w:lang w:val="es-CR"/>
        </w:rPr>
        <w:t>ip</w:t>
      </w:r>
      <w:r w:rsidRPr="00BA38DC">
        <w:rPr>
          <w:spacing w:val="1"/>
          <w:sz w:val="22"/>
          <w:szCs w:val="22"/>
          <w:lang w:val="es-CR"/>
        </w:rPr>
        <w:t>o</w:t>
      </w:r>
      <w:r w:rsidRPr="00BA38DC">
        <w:rPr>
          <w:sz w:val="22"/>
          <w:szCs w:val="22"/>
          <w:lang w:val="es-CR"/>
        </w:rPr>
        <w:t>s</w:t>
      </w:r>
      <w:r w:rsidRPr="00BA38DC">
        <w:rPr>
          <w:spacing w:val="2"/>
          <w:sz w:val="22"/>
          <w:szCs w:val="22"/>
          <w:lang w:val="es-CR"/>
        </w:rPr>
        <w:t xml:space="preserve"> </w:t>
      </w:r>
      <w:r w:rsidRPr="00BA38DC">
        <w:rPr>
          <w:spacing w:val="1"/>
          <w:sz w:val="22"/>
          <w:szCs w:val="22"/>
          <w:lang w:val="es-CR"/>
        </w:rPr>
        <w:t>e</w:t>
      </w:r>
      <w:r w:rsidRPr="00BA38DC">
        <w:rPr>
          <w:sz w:val="22"/>
          <w:szCs w:val="22"/>
          <w:lang w:val="es-CR"/>
        </w:rPr>
        <w:t>lec</w:t>
      </w:r>
      <w:r w:rsidRPr="00BA38DC">
        <w:rPr>
          <w:spacing w:val="1"/>
          <w:sz w:val="22"/>
          <w:szCs w:val="22"/>
          <w:lang w:val="es-CR"/>
        </w:rPr>
        <w:t>t</w:t>
      </w:r>
      <w:r w:rsidRPr="00BA38DC">
        <w:rPr>
          <w:sz w:val="22"/>
          <w:szCs w:val="22"/>
          <w:lang w:val="es-CR"/>
        </w:rPr>
        <w:t>ró</w:t>
      </w:r>
      <w:r w:rsidRPr="00BA38DC">
        <w:rPr>
          <w:spacing w:val="1"/>
          <w:sz w:val="22"/>
          <w:szCs w:val="22"/>
          <w:lang w:val="es-CR"/>
        </w:rPr>
        <w:t>n</w:t>
      </w:r>
      <w:r w:rsidRPr="00BA38DC">
        <w:rPr>
          <w:sz w:val="22"/>
          <w:szCs w:val="22"/>
          <w:lang w:val="es-CR"/>
        </w:rPr>
        <w:t>i</w:t>
      </w:r>
      <w:r w:rsidRPr="00BA38DC">
        <w:rPr>
          <w:spacing w:val="-3"/>
          <w:sz w:val="22"/>
          <w:szCs w:val="22"/>
          <w:lang w:val="es-CR"/>
        </w:rPr>
        <w:t>c</w:t>
      </w:r>
      <w:r w:rsidRPr="00BA38DC">
        <w:rPr>
          <w:spacing w:val="1"/>
          <w:sz w:val="22"/>
          <w:szCs w:val="22"/>
          <w:lang w:val="es-CR"/>
        </w:rPr>
        <w:t>o</w:t>
      </w:r>
      <w:r w:rsidRPr="00BA38DC">
        <w:rPr>
          <w:sz w:val="22"/>
          <w:szCs w:val="22"/>
          <w:lang w:val="es-CR"/>
        </w:rPr>
        <w:t>s</w:t>
      </w:r>
      <w:r w:rsidRPr="00BA38DC">
        <w:rPr>
          <w:spacing w:val="4"/>
          <w:sz w:val="22"/>
          <w:szCs w:val="22"/>
          <w:lang w:val="es-CR"/>
        </w:rPr>
        <w:t xml:space="preserve"> </w:t>
      </w:r>
      <w:r w:rsidRPr="00BA38DC">
        <w:rPr>
          <w:spacing w:val="-1"/>
          <w:sz w:val="22"/>
          <w:szCs w:val="22"/>
          <w:lang w:val="es-CR"/>
        </w:rPr>
        <w:t>d</w:t>
      </w:r>
      <w:r w:rsidRPr="00BA38DC">
        <w:rPr>
          <w:sz w:val="22"/>
          <w:szCs w:val="22"/>
          <w:lang w:val="es-CR"/>
        </w:rPr>
        <w:t>e c</w:t>
      </w:r>
      <w:r w:rsidRPr="00BA38DC">
        <w:rPr>
          <w:spacing w:val="1"/>
          <w:sz w:val="22"/>
          <w:szCs w:val="22"/>
          <w:lang w:val="es-CR"/>
        </w:rPr>
        <w:t>ua</w:t>
      </w:r>
      <w:r w:rsidRPr="00BA38DC">
        <w:rPr>
          <w:sz w:val="22"/>
          <w:szCs w:val="22"/>
          <w:lang w:val="es-CR"/>
        </w:rPr>
        <w:t>l</w:t>
      </w:r>
      <w:r w:rsidRPr="00BA38DC">
        <w:rPr>
          <w:spacing w:val="-2"/>
          <w:sz w:val="22"/>
          <w:szCs w:val="22"/>
          <w:lang w:val="es-CR"/>
        </w:rPr>
        <w:t>q</w:t>
      </w:r>
      <w:r w:rsidRPr="00BA38DC">
        <w:rPr>
          <w:spacing w:val="1"/>
          <w:sz w:val="22"/>
          <w:szCs w:val="22"/>
          <w:lang w:val="es-CR"/>
        </w:rPr>
        <w:t>u</w:t>
      </w:r>
      <w:r w:rsidRPr="00BA38DC">
        <w:rPr>
          <w:sz w:val="22"/>
          <w:szCs w:val="22"/>
          <w:lang w:val="es-CR"/>
        </w:rPr>
        <w:t>ier ti</w:t>
      </w:r>
      <w:r w:rsidRPr="00BA38DC">
        <w:rPr>
          <w:spacing w:val="1"/>
          <w:sz w:val="22"/>
          <w:szCs w:val="22"/>
          <w:lang w:val="es-CR"/>
        </w:rPr>
        <w:t>po</w:t>
      </w:r>
      <w:r w:rsidRPr="00BA38DC">
        <w:rPr>
          <w:sz w:val="22"/>
          <w:szCs w:val="22"/>
          <w:lang w:val="es-CR"/>
        </w:rPr>
        <w:t>,</w:t>
      </w:r>
      <w:r w:rsidRPr="00BA38DC">
        <w:rPr>
          <w:spacing w:val="1"/>
          <w:sz w:val="22"/>
          <w:szCs w:val="22"/>
          <w:lang w:val="es-CR"/>
        </w:rPr>
        <w:t xml:space="preserve"> </w:t>
      </w:r>
      <w:r w:rsidR="00E239AF" w:rsidRPr="00BA38DC">
        <w:rPr>
          <w:sz w:val="22"/>
          <w:szCs w:val="22"/>
          <w:lang w:val="es-CR"/>
        </w:rPr>
        <w:t>l</w:t>
      </w:r>
      <w:r w:rsidR="00E239AF" w:rsidRPr="00BA38DC">
        <w:rPr>
          <w:spacing w:val="1"/>
          <w:sz w:val="22"/>
          <w:szCs w:val="22"/>
          <w:lang w:val="es-CR"/>
        </w:rPr>
        <w:t>a</w:t>
      </w:r>
      <w:r w:rsidR="00E239AF" w:rsidRPr="00BA38DC">
        <w:rPr>
          <w:sz w:val="22"/>
          <w:szCs w:val="22"/>
          <w:lang w:val="es-CR"/>
        </w:rPr>
        <w:t xml:space="preserve">s </w:t>
      </w:r>
      <w:r w:rsidR="00E239AF" w:rsidRPr="00BA38DC">
        <w:rPr>
          <w:spacing w:val="-2"/>
          <w:sz w:val="22"/>
          <w:szCs w:val="22"/>
          <w:lang w:val="es-CR"/>
        </w:rPr>
        <w:t>i</w:t>
      </w:r>
      <w:r w:rsidR="00E239AF" w:rsidRPr="00BA38DC">
        <w:rPr>
          <w:spacing w:val="1"/>
          <w:sz w:val="22"/>
          <w:szCs w:val="22"/>
          <w:lang w:val="es-CR"/>
        </w:rPr>
        <w:t>nd</w:t>
      </w:r>
      <w:r w:rsidR="00E239AF" w:rsidRPr="00BA38DC">
        <w:rPr>
          <w:spacing w:val="-1"/>
          <w:sz w:val="22"/>
          <w:szCs w:val="22"/>
          <w:lang w:val="es-CR"/>
        </w:rPr>
        <w:t>e</w:t>
      </w:r>
      <w:r w:rsidR="00E239AF" w:rsidRPr="00BA38DC">
        <w:rPr>
          <w:spacing w:val="1"/>
          <w:sz w:val="22"/>
          <w:szCs w:val="22"/>
          <w:lang w:val="es-CR"/>
        </w:rPr>
        <w:t>mn</w:t>
      </w:r>
      <w:r w:rsidR="00E239AF" w:rsidRPr="00BA38DC">
        <w:rPr>
          <w:sz w:val="22"/>
          <w:szCs w:val="22"/>
          <w:lang w:val="es-CR"/>
        </w:rPr>
        <w:t>i</w:t>
      </w:r>
      <w:r w:rsidR="00E239AF" w:rsidRPr="00BA38DC">
        <w:rPr>
          <w:spacing w:val="-3"/>
          <w:sz w:val="22"/>
          <w:szCs w:val="22"/>
          <w:lang w:val="es-CR"/>
        </w:rPr>
        <w:t>z</w:t>
      </w:r>
      <w:r w:rsidR="00E239AF" w:rsidRPr="00BA38DC">
        <w:rPr>
          <w:spacing w:val="1"/>
          <w:sz w:val="22"/>
          <w:szCs w:val="22"/>
          <w:lang w:val="es-CR"/>
        </w:rPr>
        <w:t>a</w:t>
      </w:r>
      <w:r w:rsidR="00E239AF" w:rsidRPr="00BA38DC">
        <w:rPr>
          <w:sz w:val="22"/>
          <w:szCs w:val="22"/>
          <w:lang w:val="es-CR"/>
        </w:rPr>
        <w:t>cio</w:t>
      </w:r>
      <w:r w:rsidR="00E239AF" w:rsidRPr="00BA38DC">
        <w:rPr>
          <w:spacing w:val="1"/>
          <w:sz w:val="22"/>
          <w:szCs w:val="22"/>
          <w:lang w:val="es-CR"/>
        </w:rPr>
        <w:t>ne</w:t>
      </w:r>
      <w:r w:rsidR="00E239AF" w:rsidRPr="00BA38DC">
        <w:rPr>
          <w:sz w:val="22"/>
          <w:szCs w:val="22"/>
          <w:lang w:val="es-CR"/>
        </w:rPr>
        <w:t xml:space="preserve">s </w:t>
      </w:r>
      <w:r w:rsidR="00E239AF" w:rsidRPr="00BA38DC">
        <w:rPr>
          <w:spacing w:val="-2"/>
          <w:sz w:val="22"/>
          <w:szCs w:val="22"/>
          <w:lang w:val="es-CR"/>
        </w:rPr>
        <w:t>s</w:t>
      </w:r>
      <w:r w:rsidR="00E239AF" w:rsidRPr="00BA38DC">
        <w:rPr>
          <w:sz w:val="22"/>
          <w:szCs w:val="22"/>
          <w:lang w:val="es-CR"/>
        </w:rPr>
        <w:t>e c</w:t>
      </w:r>
      <w:r w:rsidR="00E239AF" w:rsidRPr="00BA38DC">
        <w:rPr>
          <w:spacing w:val="1"/>
          <w:sz w:val="22"/>
          <w:szCs w:val="22"/>
          <w:lang w:val="es-CR"/>
        </w:rPr>
        <w:t>a</w:t>
      </w:r>
      <w:r w:rsidR="00E239AF" w:rsidRPr="00BA38DC">
        <w:rPr>
          <w:sz w:val="22"/>
          <w:szCs w:val="22"/>
          <w:lang w:val="es-CR"/>
        </w:rPr>
        <w:t>lcul</w:t>
      </w:r>
      <w:r w:rsidR="00E239AF" w:rsidRPr="00BA38DC">
        <w:rPr>
          <w:spacing w:val="1"/>
          <w:sz w:val="22"/>
          <w:szCs w:val="22"/>
          <w:lang w:val="es-CR"/>
        </w:rPr>
        <w:t>a</w:t>
      </w:r>
      <w:r w:rsidR="00E239AF" w:rsidRPr="00BA38DC">
        <w:rPr>
          <w:sz w:val="22"/>
          <w:szCs w:val="22"/>
          <w:lang w:val="es-CR"/>
        </w:rPr>
        <w:t>r</w:t>
      </w:r>
      <w:r w:rsidR="00E239AF">
        <w:rPr>
          <w:sz w:val="22"/>
          <w:szCs w:val="22"/>
          <w:lang w:val="es-CR"/>
        </w:rPr>
        <w:t>án</w:t>
      </w:r>
      <w:r w:rsidRPr="00BA38DC">
        <w:rPr>
          <w:spacing w:val="1"/>
          <w:sz w:val="22"/>
          <w:szCs w:val="22"/>
          <w:lang w:val="es-CR"/>
        </w:rPr>
        <w:t xml:space="preserve"> </w:t>
      </w:r>
      <w:r w:rsidRPr="00BA38DC">
        <w:rPr>
          <w:spacing w:val="-2"/>
          <w:sz w:val="22"/>
          <w:szCs w:val="22"/>
          <w:lang w:val="es-CR"/>
        </w:rPr>
        <w:t>c</w:t>
      </w:r>
      <w:r w:rsidRPr="00BA38DC">
        <w:rPr>
          <w:spacing w:val="1"/>
          <w:sz w:val="22"/>
          <w:szCs w:val="22"/>
          <w:lang w:val="es-CR"/>
        </w:rPr>
        <w:t>o</w:t>
      </w:r>
      <w:r w:rsidRPr="00BA38DC">
        <w:rPr>
          <w:sz w:val="22"/>
          <w:szCs w:val="22"/>
          <w:lang w:val="es-CR"/>
        </w:rPr>
        <w:t>n</w:t>
      </w:r>
      <w:r w:rsidRPr="00BA38DC">
        <w:rPr>
          <w:spacing w:val="-1"/>
          <w:sz w:val="22"/>
          <w:szCs w:val="22"/>
          <w:lang w:val="es-CR"/>
        </w:rPr>
        <w:t xml:space="preserve"> </w:t>
      </w:r>
      <w:r w:rsidRPr="00BA38DC">
        <w:rPr>
          <w:spacing w:val="1"/>
          <w:sz w:val="22"/>
          <w:szCs w:val="22"/>
          <w:lang w:val="es-CR"/>
        </w:rPr>
        <w:t>ba</w:t>
      </w:r>
      <w:r w:rsidRPr="00BA38DC">
        <w:rPr>
          <w:sz w:val="22"/>
          <w:szCs w:val="22"/>
          <w:lang w:val="es-CR"/>
        </w:rPr>
        <w:t>se</w:t>
      </w:r>
      <w:r w:rsidRPr="00BA38DC">
        <w:rPr>
          <w:spacing w:val="-1"/>
          <w:sz w:val="22"/>
          <w:szCs w:val="22"/>
          <w:lang w:val="es-CR"/>
        </w:rPr>
        <w:t xml:space="preserve"> e</w:t>
      </w:r>
      <w:r w:rsidRPr="00BA38DC">
        <w:rPr>
          <w:sz w:val="22"/>
          <w:szCs w:val="22"/>
          <w:lang w:val="es-CR"/>
        </w:rPr>
        <w:t xml:space="preserve">n </w:t>
      </w:r>
      <w:r w:rsidRPr="00BA38DC">
        <w:rPr>
          <w:spacing w:val="1"/>
          <w:sz w:val="22"/>
          <w:szCs w:val="22"/>
          <w:lang w:val="es-CR"/>
        </w:rPr>
        <w:t>e</w:t>
      </w:r>
      <w:r w:rsidRPr="00BA38DC">
        <w:rPr>
          <w:sz w:val="22"/>
          <w:szCs w:val="22"/>
          <w:lang w:val="es-CR"/>
        </w:rPr>
        <w:t xml:space="preserve">l </w:t>
      </w:r>
      <w:r w:rsidRPr="00BA38DC">
        <w:rPr>
          <w:spacing w:val="-2"/>
          <w:sz w:val="22"/>
          <w:szCs w:val="22"/>
          <w:lang w:val="es-CR"/>
        </w:rPr>
        <w:t>V</w:t>
      </w:r>
      <w:r w:rsidRPr="00BA38DC">
        <w:rPr>
          <w:spacing w:val="1"/>
          <w:sz w:val="22"/>
          <w:szCs w:val="22"/>
          <w:lang w:val="es-CR"/>
        </w:rPr>
        <w:t>a</w:t>
      </w:r>
      <w:r w:rsidRPr="00BA38DC">
        <w:rPr>
          <w:sz w:val="22"/>
          <w:szCs w:val="22"/>
          <w:lang w:val="es-CR"/>
        </w:rPr>
        <w:t>lor Re</w:t>
      </w:r>
      <w:r w:rsidRPr="00BA38DC">
        <w:rPr>
          <w:spacing w:val="1"/>
          <w:sz w:val="22"/>
          <w:szCs w:val="22"/>
          <w:lang w:val="es-CR"/>
        </w:rPr>
        <w:t>a</w:t>
      </w:r>
      <w:r w:rsidRPr="00BA38DC">
        <w:rPr>
          <w:sz w:val="22"/>
          <w:szCs w:val="22"/>
          <w:lang w:val="es-CR"/>
        </w:rPr>
        <w:t>l</w:t>
      </w:r>
      <w:r w:rsidRPr="00BA38DC">
        <w:rPr>
          <w:spacing w:val="-2"/>
          <w:sz w:val="22"/>
          <w:szCs w:val="22"/>
          <w:lang w:val="es-CR"/>
        </w:rPr>
        <w:t xml:space="preserve"> E</w:t>
      </w:r>
      <w:r w:rsidRPr="00BA38DC">
        <w:rPr>
          <w:spacing w:val="3"/>
          <w:sz w:val="22"/>
          <w:szCs w:val="22"/>
          <w:lang w:val="es-CR"/>
        </w:rPr>
        <w:t>f</w:t>
      </w:r>
      <w:r w:rsidRPr="00BA38DC">
        <w:rPr>
          <w:spacing w:val="1"/>
          <w:sz w:val="22"/>
          <w:szCs w:val="22"/>
          <w:lang w:val="es-CR"/>
        </w:rPr>
        <w:t>e</w:t>
      </w:r>
      <w:r w:rsidRPr="00BA38DC">
        <w:rPr>
          <w:spacing w:val="2"/>
          <w:sz w:val="22"/>
          <w:szCs w:val="22"/>
          <w:lang w:val="es-CR"/>
        </w:rPr>
        <w:t>c</w:t>
      </w:r>
      <w:r w:rsidRPr="00BA38DC">
        <w:rPr>
          <w:sz w:val="22"/>
          <w:szCs w:val="22"/>
          <w:lang w:val="es-CR"/>
        </w:rPr>
        <w:t>tivo</w:t>
      </w:r>
      <w:r w:rsidRPr="00BA38DC">
        <w:rPr>
          <w:spacing w:val="1"/>
          <w:sz w:val="22"/>
          <w:szCs w:val="22"/>
          <w:lang w:val="es-CR"/>
        </w:rPr>
        <w:t xml:space="preserve"> de</w:t>
      </w:r>
      <w:r w:rsidRPr="00BA38DC">
        <w:rPr>
          <w:sz w:val="22"/>
          <w:szCs w:val="22"/>
          <w:lang w:val="es-CR"/>
        </w:rPr>
        <w:t>l</w:t>
      </w:r>
      <w:r w:rsidRPr="00BA38DC">
        <w:rPr>
          <w:spacing w:val="-2"/>
          <w:sz w:val="22"/>
          <w:szCs w:val="22"/>
          <w:lang w:val="es-CR"/>
        </w:rPr>
        <w:t xml:space="preserve"> </w:t>
      </w:r>
      <w:r w:rsidR="008E1F9A">
        <w:rPr>
          <w:sz w:val="22"/>
          <w:szCs w:val="22"/>
          <w:lang w:val="es-CR"/>
        </w:rPr>
        <w:t>bien</w:t>
      </w:r>
      <w:r w:rsidRPr="00BA38DC">
        <w:rPr>
          <w:sz w:val="22"/>
          <w:szCs w:val="22"/>
          <w:lang w:val="es-CR"/>
        </w:rPr>
        <w:t>.</w:t>
      </w:r>
    </w:p>
    <w:p w14:paraId="3803936A" w14:textId="77777777" w:rsidR="00983C00" w:rsidRDefault="00983C00" w:rsidP="00983C00">
      <w:pPr>
        <w:pStyle w:val="Prrafodelista"/>
        <w:spacing w:after="0"/>
        <w:rPr>
          <w:szCs w:val="22"/>
        </w:rPr>
      </w:pPr>
    </w:p>
    <w:p w14:paraId="3A3FAE04" w14:textId="632BCBD0" w:rsidR="00983C00" w:rsidRPr="00983C00" w:rsidRDefault="00983C00" w:rsidP="00983C00">
      <w:pPr>
        <w:pStyle w:val="Default"/>
        <w:numPr>
          <w:ilvl w:val="1"/>
          <w:numId w:val="3"/>
        </w:numPr>
        <w:ind w:left="426"/>
        <w:jc w:val="both"/>
        <w:rPr>
          <w:sz w:val="22"/>
          <w:szCs w:val="22"/>
        </w:rPr>
      </w:pPr>
      <w:r w:rsidRPr="00BA38DC">
        <w:rPr>
          <w:sz w:val="23"/>
          <w:szCs w:val="23"/>
        </w:rPr>
        <w:t xml:space="preserve">Si el Tomador y/o Asegurado decide o debe remplazar o reponer la propiedad destruida o </w:t>
      </w:r>
      <w:r w:rsidRPr="00BA38DC">
        <w:rPr>
          <w:sz w:val="22"/>
          <w:szCs w:val="22"/>
        </w:rPr>
        <w:t xml:space="preserve">dañada en sitio diferente al que se encontraba a la fecha del siniestro, la responsabilidad de </w:t>
      </w:r>
      <w:r w:rsidRPr="00BA38DC">
        <w:rPr>
          <w:b/>
          <w:bCs/>
          <w:sz w:val="22"/>
          <w:szCs w:val="22"/>
        </w:rPr>
        <w:t xml:space="preserve">SEGUROS LAFISE </w:t>
      </w:r>
      <w:r w:rsidRPr="00BA38DC">
        <w:rPr>
          <w:sz w:val="22"/>
          <w:szCs w:val="22"/>
        </w:rPr>
        <w:t xml:space="preserve">será hasta por el Valor de la pérdida que se hubiese reconocido en el sitio original. </w:t>
      </w:r>
    </w:p>
    <w:p w14:paraId="501E1DF8" w14:textId="77777777" w:rsidR="00AD0DB0" w:rsidRPr="00AD78D1" w:rsidRDefault="00AD0DB0" w:rsidP="00AD0DB0">
      <w:pPr>
        <w:autoSpaceDE w:val="0"/>
        <w:autoSpaceDN w:val="0"/>
        <w:adjustRightInd w:val="0"/>
        <w:spacing w:after="0" w:line="276" w:lineRule="auto"/>
        <w:ind w:left="360"/>
        <w:jc w:val="both"/>
        <w:rPr>
          <w:color w:val="000000"/>
        </w:rPr>
      </w:pPr>
    </w:p>
    <w:p w14:paraId="567BF0C2" w14:textId="78799FB4" w:rsidR="00F94CD1" w:rsidRDefault="00F94CD1" w:rsidP="00BD7223">
      <w:pPr>
        <w:spacing w:line="276" w:lineRule="auto"/>
        <w:jc w:val="both"/>
        <w:rPr>
          <w:color w:val="000000"/>
          <w:lang w:val="es-CR"/>
        </w:rPr>
      </w:pPr>
      <w:r w:rsidRPr="00FB7329">
        <w:rPr>
          <w:color w:val="000000"/>
          <w:lang w:val="es-CR"/>
        </w:rPr>
        <w:t>En caso de siniestro amparado por la póliza, el Tomador y/o Asegurado se obliga a iniciar los trámites para dar inicio a las obras de construcción, reconstrucción, reposición o reparación de los bienes dañados, en un perío</w:t>
      </w:r>
      <w:r w:rsidR="00290F9D">
        <w:rPr>
          <w:color w:val="000000"/>
          <w:lang w:val="es-CR"/>
        </w:rPr>
        <w:t>do máximo que no excederá de 6 -</w:t>
      </w:r>
      <w:r w:rsidRPr="00FB7329">
        <w:rPr>
          <w:color w:val="000000"/>
          <w:lang w:val="es-CR"/>
        </w:rPr>
        <w:t xml:space="preserve">seis- meses contados a partir de la fecha en que </w:t>
      </w:r>
      <w:r w:rsidRPr="00FB7329">
        <w:rPr>
          <w:b/>
          <w:color w:val="000000"/>
          <w:lang w:val="es-CR"/>
        </w:rPr>
        <w:t>SEGUROS LAFISE</w:t>
      </w:r>
      <w:r w:rsidRPr="00FB7329">
        <w:rPr>
          <w:color w:val="000000"/>
          <w:lang w:val="es-CR"/>
        </w:rPr>
        <w:t xml:space="preserve"> hubiese pagado la indemnización. </w:t>
      </w:r>
    </w:p>
    <w:p w14:paraId="34DE2262" w14:textId="2A78E46F" w:rsidR="00F94CD1" w:rsidRPr="00FB7329" w:rsidRDefault="00F94CD1" w:rsidP="00127087">
      <w:pPr>
        <w:pStyle w:val="Ttulo3"/>
        <w:numPr>
          <w:ilvl w:val="0"/>
          <w:numId w:val="3"/>
        </w:numPr>
        <w:spacing w:before="0" w:after="240" w:line="276" w:lineRule="auto"/>
        <w:rPr>
          <w:b w:val="0"/>
          <w:bCs/>
          <w:lang w:val="es-CR"/>
        </w:rPr>
      </w:pPr>
      <w:bookmarkStart w:id="72" w:name="_Toc48139978"/>
      <w:r w:rsidRPr="00BD7223">
        <w:rPr>
          <w:rFonts w:cs="Arial"/>
          <w:bCs/>
          <w:szCs w:val="22"/>
          <w:lang w:val="es-CR"/>
        </w:rPr>
        <w:t>Cláusula</w:t>
      </w:r>
      <w:r w:rsidRPr="00FB7329">
        <w:rPr>
          <w:bCs/>
          <w:sz w:val="24"/>
          <w:lang w:val="es-CR"/>
        </w:rPr>
        <w:t xml:space="preserve"> de las 72 horas</w:t>
      </w:r>
      <w:bookmarkEnd w:id="72"/>
      <w:r w:rsidRPr="00FB7329">
        <w:rPr>
          <w:bCs/>
          <w:lang w:val="es-CR"/>
        </w:rPr>
        <w:t xml:space="preserve"> </w:t>
      </w:r>
    </w:p>
    <w:p w14:paraId="48D9C791" w14:textId="22B67A9D" w:rsidR="00F94CD1" w:rsidRPr="00FB7329" w:rsidRDefault="00F94CD1" w:rsidP="00BD7223">
      <w:pPr>
        <w:spacing w:line="276" w:lineRule="auto"/>
        <w:jc w:val="both"/>
        <w:rPr>
          <w:lang w:val="es-CR"/>
        </w:rPr>
      </w:pPr>
      <w:r w:rsidRPr="00FB7329">
        <w:rPr>
          <w:lang w:val="es-CR"/>
        </w:rPr>
        <w:t xml:space="preserve">Si un evento de vientos huracanados, inundación, deslizamiento, temblor, terremoto, maremoto, fuegos subterráneos y erupción </w:t>
      </w:r>
      <w:r w:rsidR="00161CF1" w:rsidRPr="00FB7329">
        <w:rPr>
          <w:lang w:val="es-CR"/>
        </w:rPr>
        <w:t>volcánica</w:t>
      </w:r>
      <w:r w:rsidRPr="00FB7329">
        <w:rPr>
          <w:lang w:val="es-CR"/>
        </w:rPr>
        <w:t xml:space="preserve"> causa daños </w:t>
      </w:r>
      <w:r w:rsidR="00CA2811" w:rsidRPr="00FB7329">
        <w:rPr>
          <w:lang w:val="es-CR"/>
        </w:rPr>
        <w:t xml:space="preserve">amparados </w:t>
      </w:r>
      <w:r w:rsidRPr="00FB7329">
        <w:rPr>
          <w:lang w:val="es-CR"/>
        </w:rPr>
        <w:t xml:space="preserve">a la propiedad asegurada, y en el </w:t>
      </w:r>
      <w:r w:rsidRPr="00FB7329">
        <w:rPr>
          <w:lang w:val="es-CR"/>
        </w:rPr>
        <w:lastRenderedPageBreak/>
        <w:t xml:space="preserve">transcurso de las siguientes 72 horas se repite el evento, la nueva ocurrencia para todos los efectos contractuales se considerará como parte del evento original. Los eventos que ocurran después de transcurrido dicho lapso se tendrán, para efectos contractuales, como sucesos independientes, por lo tanto, todas las condiciones de la póliza, incluidos los deducibles, se aplicarán por separado a cada uno de ellos. </w:t>
      </w:r>
    </w:p>
    <w:p w14:paraId="525A5CA4" w14:textId="1EF375B2" w:rsidR="00584715" w:rsidRPr="00FB7329" w:rsidRDefault="00584715" w:rsidP="00127087">
      <w:pPr>
        <w:pStyle w:val="Ttulo3"/>
        <w:numPr>
          <w:ilvl w:val="0"/>
          <w:numId w:val="3"/>
        </w:numPr>
        <w:spacing w:before="0" w:after="240" w:line="276" w:lineRule="auto"/>
        <w:rPr>
          <w:lang w:val="es-CR"/>
        </w:rPr>
      </w:pPr>
      <w:r w:rsidRPr="00FB7329">
        <w:rPr>
          <w:b w:val="0"/>
          <w:bCs/>
          <w:lang w:val="es-CR"/>
        </w:rPr>
        <w:t xml:space="preserve"> </w:t>
      </w:r>
      <w:bookmarkStart w:id="73" w:name="_Toc48139979"/>
      <w:r w:rsidRPr="00BD7223">
        <w:rPr>
          <w:rFonts w:cs="Arial"/>
          <w:bCs/>
          <w:szCs w:val="22"/>
          <w:lang w:val="es-CR"/>
        </w:rPr>
        <w:t>Reinstalación</w:t>
      </w:r>
      <w:r w:rsidRPr="00FB7329">
        <w:rPr>
          <w:bCs/>
          <w:sz w:val="24"/>
          <w:lang w:val="es-CR"/>
        </w:rPr>
        <w:t xml:space="preserve"> del monto asegurado por siniestro</w:t>
      </w:r>
      <w:bookmarkEnd w:id="73"/>
      <w:r w:rsidRPr="00FB7329">
        <w:rPr>
          <w:b w:val="0"/>
          <w:bCs/>
          <w:lang w:val="es-CR"/>
        </w:rPr>
        <w:t xml:space="preserve"> </w:t>
      </w:r>
    </w:p>
    <w:p w14:paraId="4D21D64B" w14:textId="2CE7C416" w:rsidR="00584715" w:rsidRPr="00FB7329" w:rsidRDefault="00584715" w:rsidP="00BD7223">
      <w:pPr>
        <w:spacing w:line="276" w:lineRule="auto"/>
        <w:jc w:val="both"/>
        <w:rPr>
          <w:lang w:val="es-CR"/>
        </w:rPr>
      </w:pPr>
      <w:r w:rsidRPr="00FB7329">
        <w:rPr>
          <w:lang w:val="es-CR"/>
        </w:rPr>
        <w:t xml:space="preserve">El pago de reclamos reduce el monto asegurado a partir de la fecha del siniestro, en un tanto igual al valor de la pérdida. La prima correspondiente a esta suma queda totalmente devengada a favor de </w:t>
      </w:r>
      <w:r w:rsidRPr="00FB7329">
        <w:rPr>
          <w:b/>
          <w:lang w:val="es-CR"/>
        </w:rPr>
        <w:t>SEGUROS LAFISE</w:t>
      </w:r>
      <w:r w:rsidRPr="00FB7329">
        <w:rPr>
          <w:lang w:val="es-CR"/>
        </w:rPr>
        <w:t xml:space="preserve">, hasta el vencimiento natural de la póliza. </w:t>
      </w:r>
    </w:p>
    <w:p w14:paraId="6D970A81" w14:textId="7D1E024A" w:rsidR="00584715" w:rsidRPr="00FB7329" w:rsidRDefault="00584715" w:rsidP="00BD7223">
      <w:pPr>
        <w:spacing w:line="276" w:lineRule="auto"/>
        <w:jc w:val="both"/>
        <w:rPr>
          <w:lang w:val="es-CR"/>
        </w:rPr>
      </w:pPr>
      <w:r w:rsidRPr="00FB7329">
        <w:rPr>
          <w:lang w:val="es-CR"/>
        </w:rPr>
        <w:t>No obstante, el Tomador y/o Asegurado podrá</w:t>
      </w:r>
      <w:r w:rsidR="00CA2811" w:rsidRPr="00FB7329">
        <w:rPr>
          <w:lang w:val="es-CR"/>
        </w:rPr>
        <w:t>n</w:t>
      </w:r>
      <w:r w:rsidRPr="00FB7329">
        <w:rPr>
          <w:lang w:val="es-CR"/>
        </w:rPr>
        <w:t xml:space="preserve"> solicitar la actualización del monto asegurado al nuevo valor, pagando la prima de ajuste que corresponda. Sin embargo, en el siniestro que origine indemnizaciones que no excedan el 10% de la suma total asegurada, y una vez que sean efectuadas las reparaciones respectivas, de lo cual el Tomador y/o Asegurado, debe dar aviso a </w:t>
      </w:r>
      <w:r w:rsidRPr="00FB7329">
        <w:rPr>
          <w:b/>
          <w:bCs/>
          <w:lang w:val="es-CR"/>
        </w:rPr>
        <w:t>SEGUROS LAFISE</w:t>
      </w:r>
      <w:r w:rsidRPr="00FB7329">
        <w:rPr>
          <w:lang w:val="es-CR"/>
        </w:rPr>
        <w:t>, el límite máximo de responsabilidad de esta póliza será reinstalado automáticamente a la suma original sin que medie el pago de prima alguna.</w:t>
      </w:r>
    </w:p>
    <w:p w14:paraId="6CEC7555" w14:textId="25C67D57" w:rsidR="00584715" w:rsidRPr="00FB7329" w:rsidRDefault="00584715" w:rsidP="00127087">
      <w:pPr>
        <w:pStyle w:val="Ttulo3"/>
        <w:numPr>
          <w:ilvl w:val="0"/>
          <w:numId w:val="3"/>
        </w:numPr>
        <w:spacing w:before="0" w:after="240" w:line="276" w:lineRule="auto"/>
        <w:rPr>
          <w:b w:val="0"/>
          <w:bCs/>
          <w:lang w:val="es-CR"/>
        </w:rPr>
      </w:pPr>
      <w:r w:rsidRPr="00FB7329">
        <w:rPr>
          <w:bCs/>
          <w:sz w:val="24"/>
          <w:lang w:val="es-CR"/>
        </w:rPr>
        <w:t xml:space="preserve"> </w:t>
      </w:r>
      <w:bookmarkStart w:id="74" w:name="_Toc48139980"/>
      <w:r w:rsidRPr="00BD7223">
        <w:rPr>
          <w:rFonts w:cs="Arial"/>
          <w:bCs/>
          <w:szCs w:val="22"/>
          <w:lang w:val="es-CR"/>
        </w:rPr>
        <w:t>Delimitación</w:t>
      </w:r>
      <w:r w:rsidRPr="00FB7329">
        <w:rPr>
          <w:bCs/>
          <w:sz w:val="24"/>
          <w:lang w:val="es-CR"/>
        </w:rPr>
        <w:t xml:space="preserve"> geográfica</w:t>
      </w:r>
      <w:bookmarkEnd w:id="74"/>
      <w:r w:rsidRPr="00FB7329">
        <w:rPr>
          <w:bCs/>
          <w:sz w:val="24"/>
          <w:lang w:val="es-CR"/>
        </w:rPr>
        <w:t xml:space="preserve"> </w:t>
      </w:r>
    </w:p>
    <w:p w14:paraId="465E2D99" w14:textId="27FD0CA8" w:rsidR="00584715" w:rsidRPr="00FB7329" w:rsidRDefault="00CA2811" w:rsidP="00BD7223">
      <w:pPr>
        <w:spacing w:line="276" w:lineRule="auto"/>
        <w:jc w:val="both"/>
        <w:rPr>
          <w:lang w:val="es-CR"/>
        </w:rPr>
      </w:pPr>
      <w:r w:rsidRPr="00FB7329">
        <w:rPr>
          <w:lang w:val="es-CR"/>
        </w:rPr>
        <w:t>El seguro</w:t>
      </w:r>
      <w:r w:rsidR="00584715" w:rsidRPr="00FB7329">
        <w:rPr>
          <w:lang w:val="es-CR"/>
        </w:rPr>
        <w:t xml:space="preserve"> tiene validez únicamente en el territorio de la República de Costa Rica. </w:t>
      </w:r>
    </w:p>
    <w:p w14:paraId="0D26BADF" w14:textId="621CEDA4" w:rsidR="0024066A" w:rsidRPr="00FB7329" w:rsidRDefault="0024066A" w:rsidP="00BD7223">
      <w:pPr>
        <w:pStyle w:val="Ttulo1"/>
        <w:keepLines w:val="0"/>
        <w:numPr>
          <w:ilvl w:val="0"/>
          <w:numId w:val="2"/>
        </w:numPr>
        <w:spacing w:after="160" w:line="276" w:lineRule="auto"/>
        <w:ind w:left="2625" w:hanging="2268"/>
        <w:rPr>
          <w:rFonts w:cs="Arial"/>
          <w:sz w:val="28"/>
          <w:szCs w:val="28"/>
          <w:lang w:val="es-CR"/>
        </w:rPr>
      </w:pPr>
      <w:bookmarkStart w:id="75" w:name="_Toc28944879"/>
      <w:bookmarkStart w:id="76" w:name="_Toc48139981"/>
      <w:r w:rsidRPr="00FB7329">
        <w:rPr>
          <w:rFonts w:cs="Arial"/>
          <w:sz w:val="28"/>
          <w:szCs w:val="28"/>
          <w:lang w:val="es-CR"/>
        </w:rPr>
        <w:t>DESIGNACIÓN DE BENEFICIARIO/ACREEDOR</w:t>
      </w:r>
      <w:bookmarkEnd w:id="75"/>
      <w:bookmarkEnd w:id="76"/>
    </w:p>
    <w:p w14:paraId="21DBBEA7" w14:textId="77777777" w:rsidR="0024066A" w:rsidRPr="00FB7329" w:rsidRDefault="0024066A" w:rsidP="00127087">
      <w:pPr>
        <w:pStyle w:val="Ttulo3"/>
        <w:numPr>
          <w:ilvl w:val="0"/>
          <w:numId w:val="3"/>
        </w:numPr>
        <w:spacing w:before="0" w:after="240" w:line="276" w:lineRule="auto"/>
        <w:rPr>
          <w:lang w:val="es-CR"/>
        </w:rPr>
      </w:pPr>
      <w:r w:rsidRPr="00FB7329">
        <w:rPr>
          <w:sz w:val="24"/>
          <w:lang w:val="es-CR"/>
        </w:rPr>
        <w:t xml:space="preserve"> </w:t>
      </w:r>
      <w:bookmarkStart w:id="77" w:name="_Toc28944880"/>
      <w:bookmarkStart w:id="78" w:name="_Toc48139982"/>
      <w:r w:rsidRPr="00BD7223">
        <w:rPr>
          <w:rFonts w:cs="Arial"/>
          <w:bCs/>
          <w:szCs w:val="22"/>
          <w:lang w:val="es-CR"/>
        </w:rPr>
        <w:t>Acreedor</w:t>
      </w:r>
      <w:bookmarkEnd w:id="77"/>
      <w:bookmarkEnd w:id="78"/>
      <w:r w:rsidRPr="00FB7329">
        <w:rPr>
          <w:sz w:val="24"/>
          <w:lang w:val="es-CR"/>
        </w:rPr>
        <w:t xml:space="preserve"> </w:t>
      </w:r>
    </w:p>
    <w:p w14:paraId="062DC4A5" w14:textId="77777777" w:rsidR="0024066A" w:rsidRPr="00FB7329" w:rsidRDefault="0024066A" w:rsidP="00BD7223">
      <w:pPr>
        <w:spacing w:line="276" w:lineRule="auto"/>
        <w:jc w:val="both"/>
        <w:rPr>
          <w:color w:val="000000"/>
          <w:lang w:val="es-CR"/>
        </w:rPr>
      </w:pPr>
      <w:r w:rsidRPr="00FB7329">
        <w:rPr>
          <w:color w:val="000000"/>
          <w:lang w:val="es-CR"/>
        </w:rPr>
        <w:t xml:space="preserve">A solicitud expresa del Tomador y/o Asegurado, </w:t>
      </w:r>
      <w:r w:rsidRPr="00FB7329">
        <w:rPr>
          <w:b/>
          <w:color w:val="000000"/>
          <w:lang w:val="es-CR"/>
        </w:rPr>
        <w:t xml:space="preserve">SEGUROS LAFISE </w:t>
      </w:r>
      <w:r w:rsidRPr="00FB7329">
        <w:rPr>
          <w:color w:val="000000"/>
          <w:lang w:val="es-CR"/>
        </w:rPr>
        <w:t>incorporará a la póliza como beneficiario el Acreedor que él determine, ya sea persona física o jurídica.</w:t>
      </w:r>
    </w:p>
    <w:p w14:paraId="24DD955B" w14:textId="77777777" w:rsidR="0024066A" w:rsidRPr="00FB7329" w:rsidRDefault="0024066A" w:rsidP="00BD7223">
      <w:pPr>
        <w:spacing w:line="276" w:lineRule="auto"/>
        <w:jc w:val="both"/>
        <w:rPr>
          <w:color w:val="000000"/>
          <w:lang w:val="es-CR"/>
        </w:rPr>
      </w:pPr>
      <w:r w:rsidRPr="00FB7329">
        <w:rPr>
          <w:color w:val="000000"/>
          <w:lang w:val="es-CR"/>
        </w:rPr>
        <w:t xml:space="preserve">En caso de ocurrir un evento cubierto por el seguro, </w:t>
      </w:r>
      <w:r w:rsidRPr="00FB7329">
        <w:rPr>
          <w:b/>
          <w:color w:val="000000"/>
          <w:lang w:val="es-CR"/>
        </w:rPr>
        <w:t>SEGUROS LAFISE</w:t>
      </w:r>
      <w:r w:rsidRPr="00FB7329">
        <w:rPr>
          <w:color w:val="000000"/>
          <w:lang w:val="es-CR"/>
        </w:rPr>
        <w:t xml:space="preserve"> realizará el pago directamente al Tomador y/o Asegurado, cuando se trate de pérdidas parciales. En pérdidas totales amparará el interés del Acreedor de acuerdo con las previsiones de las Condiciones Particulares y hasta el monto demostrado de su acreencia.</w:t>
      </w:r>
    </w:p>
    <w:p w14:paraId="63B78C5D" w14:textId="77777777" w:rsidR="0024066A" w:rsidRPr="00FB7329" w:rsidRDefault="0024066A" w:rsidP="00BD7223">
      <w:pPr>
        <w:spacing w:line="276" w:lineRule="auto"/>
        <w:jc w:val="both"/>
        <w:rPr>
          <w:lang w:val="es-CR"/>
        </w:rPr>
      </w:pPr>
      <w:r w:rsidRPr="00FB7329">
        <w:rPr>
          <w:lang w:val="es-CR"/>
        </w:rPr>
        <w:t>En caso de que el Tomador y/o Asegurado hayan cedido todos sus derechos al Acreedor, no podrá realizar ninguna modificación al contrato de seguros sin previa aprobación del Acreedor, salvo que demuestre documentalmente que el Acreedor revocó tal cesión.</w:t>
      </w:r>
    </w:p>
    <w:p w14:paraId="1390B07E" w14:textId="77777777" w:rsidR="0024066A" w:rsidRPr="00FB7329" w:rsidRDefault="0024066A" w:rsidP="00BD7223">
      <w:pPr>
        <w:spacing w:line="276" w:lineRule="auto"/>
        <w:jc w:val="both"/>
        <w:rPr>
          <w:b/>
          <w:lang w:val="es-CR"/>
        </w:rPr>
      </w:pPr>
      <w:r w:rsidRPr="00FB7329">
        <w:rPr>
          <w:b/>
          <w:lang w:val="es-CR"/>
        </w:rPr>
        <w:t>Si el beneficiario lo es en razón de un crédito a favor del asegurado, su beneficio se limitará al saldo insoluto de la deuda incluyendo intereses generados al momento del siniestro, según el contrato de crédito y la certificación contable correspondiente pero sin exceder la suma asegurada convenida. Si la suma asegurada convenida excede el beneficio indicado, el remanente se pagará al asegurado, a sus beneficiarios distintos del acreditante o a sus herederos, según corresponda.</w:t>
      </w:r>
    </w:p>
    <w:p w14:paraId="30CF8A0C" w14:textId="77777777" w:rsidR="0024066A" w:rsidRPr="00FB7329" w:rsidRDefault="0024066A" w:rsidP="00BD7223">
      <w:pPr>
        <w:pStyle w:val="CUERPO"/>
        <w:spacing w:after="240" w:line="276" w:lineRule="auto"/>
        <w:rPr>
          <w:rFonts w:ascii="Arial" w:eastAsia="Calibri" w:hAnsi="Arial" w:cs="Arial"/>
          <w:szCs w:val="22"/>
          <w:lang w:val="es-CR"/>
        </w:rPr>
      </w:pPr>
      <w:r w:rsidRPr="00FB7329">
        <w:rPr>
          <w:rFonts w:ascii="Arial" w:hAnsi="Arial" w:cs="Arial"/>
          <w:color w:val="auto"/>
          <w:szCs w:val="22"/>
          <w:lang w:val="es-CR"/>
        </w:rPr>
        <w:lastRenderedPageBreak/>
        <w:t xml:space="preserve">Para efectos de la designación de beneficiarios acreedores </w:t>
      </w:r>
      <w:r w:rsidRPr="00FB7329">
        <w:rPr>
          <w:rFonts w:ascii="Arial" w:eastAsia="Calibri" w:hAnsi="Arial" w:cs="Arial"/>
          <w:szCs w:val="22"/>
          <w:lang w:val="es-CR"/>
        </w:rPr>
        <w:t>aplicará lo siguiente:</w:t>
      </w:r>
    </w:p>
    <w:p w14:paraId="24EFB1A6" w14:textId="77777777" w:rsidR="0024066A" w:rsidRPr="00FB7329" w:rsidRDefault="0024066A" w:rsidP="003413F9">
      <w:pPr>
        <w:pStyle w:val="Prrafodelista"/>
        <w:numPr>
          <w:ilvl w:val="0"/>
          <w:numId w:val="10"/>
        </w:numPr>
        <w:autoSpaceDE w:val="0"/>
        <w:autoSpaceDN w:val="0"/>
        <w:adjustRightInd w:val="0"/>
        <w:spacing w:after="200" w:line="276" w:lineRule="auto"/>
        <w:ind w:left="851" w:hanging="284"/>
        <w:jc w:val="both"/>
        <w:rPr>
          <w:szCs w:val="22"/>
          <w:lang w:val="es-CR" w:eastAsia="es-ES"/>
        </w:rPr>
      </w:pPr>
      <w:r w:rsidRPr="00FB7329">
        <w:rPr>
          <w:szCs w:val="22"/>
          <w:lang w:val="es-CR"/>
        </w:rPr>
        <w:t>La manera de acreditar la existencia de la deuda y el saldo insoluto referido será mediante la solicitud formal del acreedor respaldada con una certificación de contador público autorizado.</w:t>
      </w:r>
    </w:p>
    <w:p w14:paraId="1A7EE521" w14:textId="77777777" w:rsidR="0024066A" w:rsidRPr="00FB7329" w:rsidRDefault="0024066A" w:rsidP="003413F9">
      <w:pPr>
        <w:pStyle w:val="Prrafodelista"/>
        <w:numPr>
          <w:ilvl w:val="0"/>
          <w:numId w:val="10"/>
        </w:numPr>
        <w:autoSpaceDE w:val="0"/>
        <w:autoSpaceDN w:val="0"/>
        <w:adjustRightInd w:val="0"/>
        <w:spacing w:after="200" w:line="276" w:lineRule="auto"/>
        <w:ind w:left="851" w:hanging="284"/>
        <w:jc w:val="both"/>
        <w:rPr>
          <w:szCs w:val="22"/>
          <w:lang w:val="es-CR" w:eastAsia="es-ES"/>
        </w:rPr>
      </w:pPr>
      <w:r w:rsidRPr="00FB7329">
        <w:rPr>
          <w:b/>
          <w:szCs w:val="22"/>
          <w:lang w:val="es-CR" w:eastAsia="es-ES"/>
        </w:rPr>
        <w:t>SEGUROS LAFISE</w:t>
      </w:r>
      <w:r w:rsidRPr="00FB7329">
        <w:rPr>
          <w:szCs w:val="22"/>
          <w:lang w:val="es-CR" w:eastAsia="es-ES"/>
        </w:rPr>
        <w:t xml:space="preserve"> se obliga a notificar al acreditado </w:t>
      </w:r>
      <w:r w:rsidRPr="00FB7329">
        <w:rPr>
          <w:szCs w:val="22"/>
          <w:lang w:val="es-CR"/>
        </w:rPr>
        <w:t xml:space="preserve">Tomador y/o Asegurado, </w:t>
      </w:r>
      <w:r w:rsidRPr="00FB7329">
        <w:rPr>
          <w:szCs w:val="22"/>
          <w:lang w:val="es-CR" w:eastAsia="es-ES"/>
        </w:rPr>
        <w:t xml:space="preserve">y a sus beneficiarios, según corresponda, cualquier decisión que tenga por objeto rescindir o nulificar el contrato de seguro, a fin de que estén en posibilidad de hacer valer las acciones conducentes a la salvaguarda de sus intereses y, entre otras, puedan ejercer su derecho a que </w:t>
      </w:r>
      <w:r w:rsidRPr="00FB7329">
        <w:rPr>
          <w:b/>
          <w:szCs w:val="22"/>
          <w:lang w:val="es-CR" w:eastAsia="es-ES"/>
        </w:rPr>
        <w:t>SEGUROS LAFISE</w:t>
      </w:r>
      <w:r w:rsidRPr="00FB7329">
        <w:rPr>
          <w:szCs w:val="22"/>
          <w:lang w:val="es-CR" w:eastAsia="es-ES"/>
        </w:rPr>
        <w:t xml:space="preserve"> pague al acreditante beneficiario del seguro el importe del saldo insoluto, en caso de que contractualmente corresponda. </w:t>
      </w:r>
    </w:p>
    <w:p w14:paraId="1128E2D5" w14:textId="3AA19B58" w:rsidR="0024066A" w:rsidRPr="00FB7329" w:rsidRDefault="0024066A" w:rsidP="00BD7223">
      <w:pPr>
        <w:pStyle w:val="Ttulo1"/>
        <w:keepLines w:val="0"/>
        <w:numPr>
          <w:ilvl w:val="0"/>
          <w:numId w:val="2"/>
        </w:numPr>
        <w:spacing w:after="160" w:line="276" w:lineRule="auto"/>
        <w:ind w:left="2625" w:hanging="2268"/>
        <w:rPr>
          <w:rFonts w:cs="Arial"/>
          <w:sz w:val="28"/>
          <w:szCs w:val="28"/>
          <w:lang w:val="es-CR"/>
        </w:rPr>
      </w:pPr>
      <w:r w:rsidRPr="00FB7329">
        <w:rPr>
          <w:rFonts w:cs="Arial"/>
          <w:sz w:val="28"/>
          <w:szCs w:val="28"/>
          <w:lang w:val="es-CR"/>
        </w:rPr>
        <w:t xml:space="preserve"> </w:t>
      </w:r>
      <w:bookmarkStart w:id="79" w:name="_Toc28944881"/>
      <w:bookmarkStart w:id="80" w:name="_Toc48139983"/>
      <w:r w:rsidRPr="00FB7329">
        <w:rPr>
          <w:rFonts w:cs="Arial"/>
          <w:sz w:val="28"/>
          <w:szCs w:val="28"/>
          <w:lang w:val="es-CR"/>
        </w:rPr>
        <w:t>OBLIGACIONES DE</w:t>
      </w:r>
      <w:r w:rsidR="00901DEE" w:rsidRPr="00FB7329">
        <w:rPr>
          <w:rFonts w:cs="Arial"/>
          <w:sz w:val="28"/>
          <w:szCs w:val="28"/>
          <w:lang w:val="es-CR"/>
        </w:rPr>
        <w:t xml:space="preserve">L TOMADOR Y </w:t>
      </w:r>
      <w:r w:rsidRPr="00FB7329">
        <w:rPr>
          <w:rFonts w:cs="Arial"/>
          <w:sz w:val="28"/>
          <w:szCs w:val="28"/>
          <w:lang w:val="es-CR"/>
        </w:rPr>
        <w:t>TERCEROS RELEVANTES</w:t>
      </w:r>
      <w:bookmarkEnd w:id="79"/>
      <w:bookmarkEnd w:id="80"/>
    </w:p>
    <w:p w14:paraId="5E660B44" w14:textId="77777777" w:rsidR="0024066A" w:rsidRPr="00FB7329" w:rsidRDefault="0024066A" w:rsidP="00127087">
      <w:pPr>
        <w:pStyle w:val="Ttulo3"/>
        <w:numPr>
          <w:ilvl w:val="0"/>
          <w:numId w:val="3"/>
        </w:numPr>
        <w:spacing w:before="0" w:after="240" w:line="276" w:lineRule="auto"/>
        <w:rPr>
          <w:b w:val="0"/>
          <w:bCs/>
          <w:lang w:val="es-CR"/>
        </w:rPr>
      </w:pPr>
      <w:bookmarkStart w:id="81" w:name="_Toc28944883"/>
      <w:bookmarkStart w:id="82" w:name="_Toc48139984"/>
      <w:r w:rsidRPr="00BD7223">
        <w:rPr>
          <w:rFonts w:cs="Arial"/>
          <w:bCs/>
          <w:szCs w:val="22"/>
          <w:lang w:val="es-CR"/>
        </w:rPr>
        <w:t>Actualización</w:t>
      </w:r>
      <w:r w:rsidRPr="00FB7329">
        <w:rPr>
          <w:bCs/>
          <w:lang w:val="es-CR"/>
        </w:rPr>
        <w:t xml:space="preserve"> de datos</w:t>
      </w:r>
      <w:bookmarkEnd w:id="81"/>
      <w:bookmarkEnd w:id="82"/>
      <w:r w:rsidRPr="00FB7329">
        <w:rPr>
          <w:bCs/>
          <w:lang w:val="es-CR"/>
        </w:rPr>
        <w:t xml:space="preserve"> </w:t>
      </w:r>
    </w:p>
    <w:p w14:paraId="0BCB1562" w14:textId="77777777" w:rsidR="0024066A" w:rsidRPr="00FB7329" w:rsidRDefault="0024066A" w:rsidP="00BD7223">
      <w:pPr>
        <w:spacing w:line="276" w:lineRule="auto"/>
        <w:jc w:val="both"/>
        <w:rPr>
          <w:lang w:val="es-CR"/>
        </w:rPr>
      </w:pPr>
      <w:r w:rsidRPr="00FB7329">
        <w:rPr>
          <w:lang w:val="es-CR"/>
        </w:rPr>
        <w:t xml:space="preserve">El Tomador y/o Asegurado tiene la responsabilidad de informar a </w:t>
      </w:r>
      <w:r w:rsidRPr="00FB7329">
        <w:rPr>
          <w:b/>
          <w:lang w:val="es-CR"/>
        </w:rPr>
        <w:t>SEGUROS LAFISE</w:t>
      </w:r>
      <w:r w:rsidRPr="00FB7329">
        <w:rPr>
          <w:lang w:val="es-CR"/>
        </w:rPr>
        <w:t xml:space="preserve">, por cualquier medio escrito o electrónico con acuse o comprobación de recibo, de cualquier cambio en los datos de contacto establecidos en las Condiciones Particulares. </w:t>
      </w:r>
    </w:p>
    <w:p w14:paraId="090016BD" w14:textId="77777777" w:rsidR="0024066A" w:rsidRPr="00FB7329" w:rsidRDefault="0024066A" w:rsidP="00127087">
      <w:pPr>
        <w:pStyle w:val="Ttulo3"/>
        <w:numPr>
          <w:ilvl w:val="0"/>
          <w:numId w:val="3"/>
        </w:numPr>
        <w:spacing w:before="0" w:after="240" w:line="276" w:lineRule="auto"/>
        <w:rPr>
          <w:b w:val="0"/>
          <w:bCs/>
          <w:lang w:val="es-CR"/>
        </w:rPr>
      </w:pPr>
      <w:bookmarkStart w:id="83" w:name="_Toc28944884"/>
      <w:bookmarkStart w:id="84" w:name="_Toc48139985"/>
      <w:r w:rsidRPr="00BD7223">
        <w:rPr>
          <w:rFonts w:cs="Arial"/>
          <w:bCs/>
          <w:szCs w:val="22"/>
          <w:lang w:val="es-CR"/>
        </w:rPr>
        <w:t>Derecho</w:t>
      </w:r>
      <w:r w:rsidRPr="00FB7329">
        <w:rPr>
          <w:bCs/>
          <w:lang w:val="es-CR"/>
        </w:rPr>
        <w:t xml:space="preserve"> a inspección y acceso a registros contables</w:t>
      </w:r>
      <w:bookmarkEnd w:id="83"/>
      <w:bookmarkEnd w:id="84"/>
      <w:r w:rsidRPr="00FB7329">
        <w:rPr>
          <w:bCs/>
          <w:lang w:val="es-CR"/>
        </w:rPr>
        <w:t xml:space="preserve"> </w:t>
      </w:r>
    </w:p>
    <w:p w14:paraId="637504BC" w14:textId="77777777" w:rsidR="0024066A" w:rsidRPr="00FB7329" w:rsidRDefault="0024066A" w:rsidP="00BD7223">
      <w:pPr>
        <w:spacing w:line="276" w:lineRule="auto"/>
        <w:jc w:val="both"/>
        <w:rPr>
          <w:lang w:val="es-CR"/>
        </w:rPr>
      </w:pPr>
      <w:r w:rsidRPr="00FB7329">
        <w:rPr>
          <w:lang w:val="es-CR"/>
        </w:rPr>
        <w:t xml:space="preserve">El Tomador y/o Asegurado autorizan a </w:t>
      </w:r>
      <w:r w:rsidRPr="00FB7329">
        <w:rPr>
          <w:b/>
          <w:lang w:val="es-CR"/>
        </w:rPr>
        <w:t>SEGUROS LAFISE</w:t>
      </w:r>
      <w:r w:rsidRPr="00FB7329">
        <w:rPr>
          <w:lang w:val="es-CR"/>
        </w:rPr>
        <w:t xml:space="preserve"> a inspeccionar el objeto del seguro en cualquier momento y proporcionar a sus funcionarios todos los pormenores e informaciones que sean necesarias para su evaluación. El incumplimiento de estas disposiciones facultará a </w:t>
      </w:r>
      <w:r w:rsidRPr="00FB7329">
        <w:rPr>
          <w:b/>
          <w:lang w:val="es-CR"/>
        </w:rPr>
        <w:t>SEGUROS LAFISE</w:t>
      </w:r>
      <w:r w:rsidRPr="00FB7329">
        <w:rPr>
          <w:lang w:val="es-CR"/>
        </w:rPr>
        <w:t xml:space="preserve"> a dejar sin efecto el reclamo cuyo origen se debe a dicha omisión. </w:t>
      </w:r>
    </w:p>
    <w:p w14:paraId="1B43835B" w14:textId="77777777" w:rsidR="0024066A" w:rsidRPr="00FB7329" w:rsidRDefault="0024066A" w:rsidP="00BD7223">
      <w:pPr>
        <w:spacing w:line="276" w:lineRule="auto"/>
        <w:jc w:val="both"/>
        <w:rPr>
          <w:lang w:val="es-CR"/>
        </w:rPr>
      </w:pPr>
      <w:r w:rsidRPr="00FB7329">
        <w:rPr>
          <w:lang w:val="es-CR"/>
        </w:rPr>
        <w:t xml:space="preserve">Esta inspección no impone ninguna responsabilidad a </w:t>
      </w:r>
      <w:r w:rsidRPr="00FB7329">
        <w:rPr>
          <w:b/>
          <w:lang w:val="es-CR"/>
        </w:rPr>
        <w:t>SEGUROS LAFISE</w:t>
      </w:r>
      <w:r w:rsidRPr="00FB7329">
        <w:rPr>
          <w:lang w:val="es-CR"/>
        </w:rPr>
        <w:t xml:space="preserve">, y no debe ser considerada por el Tomador y/o Asegurado como garantía de seguridad de la propiedad amparada. </w:t>
      </w:r>
    </w:p>
    <w:p w14:paraId="0812F27C" w14:textId="77777777" w:rsidR="0024066A" w:rsidRPr="00FB7329" w:rsidRDefault="0024066A" w:rsidP="00BD7223">
      <w:pPr>
        <w:spacing w:line="276" w:lineRule="auto"/>
        <w:jc w:val="both"/>
        <w:rPr>
          <w:lang w:val="es-CR"/>
        </w:rPr>
      </w:pPr>
      <w:r w:rsidRPr="00FB7329">
        <w:rPr>
          <w:lang w:val="es-CR"/>
        </w:rPr>
        <w:t xml:space="preserve">Asimismo, faculta a </w:t>
      </w:r>
      <w:r w:rsidRPr="00FB7329">
        <w:rPr>
          <w:b/>
          <w:lang w:val="es-CR"/>
        </w:rPr>
        <w:t>SEGUROS LAFISE</w:t>
      </w:r>
      <w:r w:rsidRPr="00FB7329">
        <w:rPr>
          <w:lang w:val="es-CR"/>
        </w:rPr>
        <w:t xml:space="preserve"> a tener acceso a los registros contables y a la documentación que los respalda en cualquier momento que lo requiera. </w:t>
      </w:r>
    </w:p>
    <w:p w14:paraId="59ED29E8" w14:textId="77777777" w:rsidR="0024066A" w:rsidRPr="00FB7329" w:rsidRDefault="0024066A" w:rsidP="00BD7223">
      <w:pPr>
        <w:spacing w:line="276" w:lineRule="auto"/>
        <w:jc w:val="both"/>
        <w:rPr>
          <w:lang w:val="es-CR"/>
        </w:rPr>
      </w:pPr>
      <w:r w:rsidRPr="00FB7329">
        <w:rPr>
          <w:lang w:val="es-CR"/>
        </w:rPr>
        <w:t xml:space="preserve">Las inspecciones originadas en reclamos presentados ante </w:t>
      </w:r>
      <w:r w:rsidRPr="00FB7329">
        <w:rPr>
          <w:b/>
          <w:lang w:val="es-CR"/>
        </w:rPr>
        <w:t>SEGUROS LAFISE</w:t>
      </w:r>
      <w:r w:rsidRPr="00FB7329">
        <w:rPr>
          <w:lang w:val="es-CR"/>
        </w:rPr>
        <w:t xml:space="preserve"> a la luz de las coberturas de este contrato, se realizarán dentro del plazo de resolución de reclamos establecido en este contrato. </w:t>
      </w:r>
    </w:p>
    <w:p w14:paraId="7A6D7F39" w14:textId="77777777" w:rsidR="0024066A" w:rsidRPr="00FB7329" w:rsidRDefault="0024066A" w:rsidP="00127087">
      <w:pPr>
        <w:pStyle w:val="Ttulo3"/>
        <w:numPr>
          <w:ilvl w:val="0"/>
          <w:numId w:val="3"/>
        </w:numPr>
        <w:spacing w:before="0" w:after="240" w:line="276" w:lineRule="auto"/>
        <w:rPr>
          <w:lang w:val="es-CR"/>
        </w:rPr>
      </w:pPr>
      <w:bookmarkStart w:id="85" w:name="_Toc28944885"/>
      <w:bookmarkStart w:id="86" w:name="_Toc48139986"/>
      <w:r w:rsidRPr="00BD7223">
        <w:rPr>
          <w:rFonts w:cs="Arial"/>
          <w:bCs/>
          <w:szCs w:val="22"/>
          <w:lang w:val="es-CR"/>
        </w:rPr>
        <w:t>Agravación</w:t>
      </w:r>
      <w:r w:rsidRPr="00FB7329">
        <w:rPr>
          <w:bCs/>
          <w:lang w:val="es-CR"/>
        </w:rPr>
        <w:t xml:space="preserve"> del riesgo</w:t>
      </w:r>
      <w:bookmarkEnd w:id="85"/>
      <w:bookmarkEnd w:id="86"/>
    </w:p>
    <w:p w14:paraId="55B694A8" w14:textId="77777777" w:rsidR="0024066A" w:rsidRPr="00FB7329" w:rsidRDefault="0024066A" w:rsidP="00BD7223">
      <w:pPr>
        <w:spacing w:line="276" w:lineRule="auto"/>
        <w:jc w:val="both"/>
        <w:rPr>
          <w:lang w:val="es-CR"/>
        </w:rPr>
      </w:pPr>
      <w:r w:rsidRPr="00FB7329">
        <w:rPr>
          <w:lang w:val="es-CR"/>
        </w:rPr>
        <w:t xml:space="preserve">El Tomador y/o Asegurado, está obligado a velar porque el estado del riesgo no se agrave. También, deberá notificar por escrito a </w:t>
      </w:r>
      <w:r w:rsidRPr="00FB7329">
        <w:rPr>
          <w:b/>
          <w:lang w:val="es-CR"/>
        </w:rPr>
        <w:t>SEGUROS LAFISE</w:t>
      </w:r>
      <w:r w:rsidRPr="00FB7329">
        <w:rPr>
          <w:lang w:val="es-CR"/>
        </w:rPr>
        <w:t xml:space="preserve">, aquellos hechos posteriores a la celebración del contrato, que sean desconocidos por </w:t>
      </w:r>
      <w:r w:rsidRPr="00FB7329">
        <w:rPr>
          <w:b/>
          <w:lang w:val="es-CR"/>
        </w:rPr>
        <w:t>SEGUROS LAFISE</w:t>
      </w:r>
      <w:r w:rsidRPr="00FB7329">
        <w:rPr>
          <w:lang w:val="es-CR"/>
        </w:rPr>
        <w:t xml:space="preserve"> e impliquen razonablemente una agravación del riesgo. Se tendrán como agravaciones de consideración, aquellas que de haber sido conocidas por </w:t>
      </w:r>
      <w:r w:rsidRPr="00FB7329">
        <w:rPr>
          <w:b/>
          <w:lang w:val="es-CR"/>
        </w:rPr>
        <w:t>SEGUROS LAFISE</w:t>
      </w:r>
      <w:r w:rsidRPr="00FB7329">
        <w:rPr>
          <w:lang w:val="es-CR"/>
        </w:rPr>
        <w:t xml:space="preserve"> al momento de la suscripción del contrato, habrían determinado que no suscribiera o se hiciera en condiciones sustancialmente distintas. </w:t>
      </w:r>
    </w:p>
    <w:p w14:paraId="5871E10C" w14:textId="77777777" w:rsidR="0024066A" w:rsidRPr="00FB7329" w:rsidRDefault="0024066A" w:rsidP="00BD7223">
      <w:pPr>
        <w:spacing w:line="276" w:lineRule="auto"/>
        <w:jc w:val="both"/>
        <w:rPr>
          <w:lang w:val="es-CR"/>
        </w:rPr>
      </w:pPr>
      <w:r w:rsidRPr="00FB7329">
        <w:rPr>
          <w:lang w:val="es-CR"/>
        </w:rPr>
        <w:lastRenderedPageBreak/>
        <w:t>La notificación se hará al menos con 10 (diez) días hábiles de antelación a la fecha en que se inicie la agravación del riesgo, si esta depende de la voluntad del Tomador y/o Asegurado.</w:t>
      </w:r>
    </w:p>
    <w:p w14:paraId="23D37868" w14:textId="77777777" w:rsidR="0024066A" w:rsidRPr="00FB7329" w:rsidRDefault="0024066A" w:rsidP="00BD7223">
      <w:pPr>
        <w:spacing w:line="276" w:lineRule="auto"/>
        <w:jc w:val="both"/>
        <w:rPr>
          <w:lang w:val="es-CR"/>
        </w:rPr>
      </w:pPr>
      <w:r w:rsidRPr="00FB7329">
        <w:rPr>
          <w:lang w:val="es-CR"/>
        </w:rPr>
        <w:t xml:space="preserve">Si la agravación no depende de la voluntad del Tomador y/o Asegurado, este deberá notificarla a </w:t>
      </w:r>
      <w:r w:rsidRPr="00FB7329">
        <w:rPr>
          <w:b/>
          <w:lang w:val="es-CR"/>
        </w:rPr>
        <w:t>SEGUROS LAFISE</w:t>
      </w:r>
      <w:r w:rsidRPr="00FB7329">
        <w:rPr>
          <w:lang w:val="es-CR"/>
        </w:rPr>
        <w:t xml:space="preserve"> dentro de los 5 (cinco) días hábiles siguientes al momento en que tuvo o debió tener razonablemente conocimiento de ésta.</w:t>
      </w:r>
    </w:p>
    <w:p w14:paraId="02BEE89B" w14:textId="77777777" w:rsidR="0024066A" w:rsidRPr="00FB7329" w:rsidRDefault="0024066A" w:rsidP="00BD7223">
      <w:pPr>
        <w:spacing w:line="276" w:lineRule="auto"/>
        <w:jc w:val="both"/>
        <w:rPr>
          <w:lang w:val="es-CR"/>
        </w:rPr>
      </w:pPr>
      <w:r w:rsidRPr="00FB7329">
        <w:rPr>
          <w:lang w:val="es-CR"/>
        </w:rPr>
        <w:t xml:space="preserve">El incumplimiento por parte del Tomador y/o Asegurado, de dichos plazos dará derecho a </w:t>
      </w:r>
      <w:r w:rsidRPr="00FB7329">
        <w:rPr>
          <w:b/>
          <w:lang w:val="es-CR"/>
        </w:rPr>
        <w:t>SEGUROS LAFISE</w:t>
      </w:r>
      <w:r w:rsidRPr="00FB7329">
        <w:rPr>
          <w:lang w:val="es-CR"/>
        </w:rPr>
        <w:t xml:space="preserve"> a dar por terminado esta póliza. La terminación surtirá efecto al momento de recibida por parte del Tomador y/o Asegurado, la comunicación de </w:t>
      </w:r>
      <w:r w:rsidRPr="00FB7329">
        <w:rPr>
          <w:b/>
          <w:lang w:val="es-CR"/>
        </w:rPr>
        <w:t>SEGUROS LAFISE</w:t>
      </w:r>
      <w:r w:rsidRPr="00FB7329">
        <w:rPr>
          <w:lang w:val="es-CR"/>
        </w:rPr>
        <w:t>.</w:t>
      </w:r>
    </w:p>
    <w:p w14:paraId="70EE25F9" w14:textId="77777777" w:rsidR="0024066A" w:rsidRPr="00FB7329" w:rsidRDefault="0024066A" w:rsidP="00BD7223">
      <w:pPr>
        <w:spacing w:line="276" w:lineRule="auto"/>
        <w:jc w:val="both"/>
        <w:rPr>
          <w:lang w:val="es-CR"/>
        </w:rPr>
      </w:pPr>
      <w:r w:rsidRPr="00FB7329">
        <w:rPr>
          <w:lang w:val="es-CR"/>
        </w:rPr>
        <w:t xml:space="preserve">En caso de ocurrir un siniestro sin que el Tomador y/o Asegurado hubiera comunicado la agravación del riesgo, </w:t>
      </w:r>
      <w:r w:rsidRPr="00FB7329">
        <w:rPr>
          <w:b/>
          <w:lang w:val="es-CR"/>
        </w:rPr>
        <w:t>SEGUROS LAFISE</w:t>
      </w:r>
      <w:r w:rsidRPr="00FB7329">
        <w:rPr>
          <w:lang w:val="es-CR"/>
        </w:rPr>
        <w:t xml:space="preserve"> podrá reducir la indemnización en forma proporcional a la prima que debió haberse cobrado. En caso de que se demuestre que las nuevas condiciones hubieran impedido el aseguramiento, </w:t>
      </w:r>
      <w:r w:rsidRPr="00FB7329">
        <w:rPr>
          <w:b/>
          <w:lang w:val="es-CR"/>
        </w:rPr>
        <w:t>SEGUROS LAFISE</w:t>
      </w:r>
      <w:r w:rsidRPr="00FB7329">
        <w:rPr>
          <w:lang w:val="es-CR"/>
        </w:rPr>
        <w:t xml:space="preserve"> quedará liberado de su obligación y restituirá las primas no devengadas. Cuando el Tomador y/o Asegurado omita la notificación con dolo o culpa grave, </w:t>
      </w:r>
      <w:r w:rsidRPr="00FB7329">
        <w:rPr>
          <w:b/>
          <w:lang w:val="es-CR"/>
        </w:rPr>
        <w:t>SEGUROS LAFISE</w:t>
      </w:r>
      <w:r w:rsidRPr="00FB7329">
        <w:rPr>
          <w:lang w:val="es-CR"/>
        </w:rPr>
        <w:t xml:space="preserve"> podrá retener la prima no devengada y quedará liberado de su obligación.</w:t>
      </w:r>
    </w:p>
    <w:p w14:paraId="7B33ACFA" w14:textId="77777777" w:rsidR="0024066A" w:rsidRPr="00FB7329" w:rsidRDefault="0024066A" w:rsidP="00BD7223">
      <w:pPr>
        <w:spacing w:line="276" w:lineRule="auto"/>
        <w:jc w:val="both"/>
        <w:rPr>
          <w:lang w:val="es-CR"/>
        </w:rPr>
      </w:pPr>
      <w:r w:rsidRPr="00FB7329">
        <w:rPr>
          <w:lang w:val="es-CR"/>
        </w:rPr>
        <w:t xml:space="preserve">Notificada la agravación del riesgo, o adquirido de otra forma el conocimiento de la situación de agravación del riesgo por parte de </w:t>
      </w:r>
      <w:r w:rsidRPr="00FB7329">
        <w:rPr>
          <w:b/>
          <w:lang w:val="es-CR"/>
        </w:rPr>
        <w:t>SEGUROS LAFISE</w:t>
      </w:r>
      <w:r w:rsidRPr="00FB7329">
        <w:rPr>
          <w:lang w:val="es-CR"/>
        </w:rPr>
        <w:t>, se procederá de la siguiente manera:</w:t>
      </w:r>
    </w:p>
    <w:p w14:paraId="087FFCC4" w14:textId="77777777" w:rsidR="0024066A" w:rsidRPr="00FB7329" w:rsidRDefault="0024066A" w:rsidP="003413F9">
      <w:pPr>
        <w:pStyle w:val="Prrafodelista"/>
        <w:numPr>
          <w:ilvl w:val="0"/>
          <w:numId w:val="8"/>
        </w:numPr>
        <w:spacing w:before="72" w:after="200" w:line="276" w:lineRule="auto"/>
        <w:ind w:left="851" w:hanging="284"/>
        <w:jc w:val="both"/>
        <w:rPr>
          <w:szCs w:val="22"/>
          <w:lang w:val="es-CR"/>
        </w:rPr>
      </w:pPr>
      <w:r w:rsidRPr="00FB7329">
        <w:rPr>
          <w:szCs w:val="22"/>
          <w:lang w:val="es-CR"/>
        </w:rPr>
        <w:t xml:space="preserve">A partir del recibo de la comunicación o puesta en conocimiento, </w:t>
      </w:r>
      <w:r w:rsidRPr="00FB7329">
        <w:rPr>
          <w:b/>
          <w:szCs w:val="22"/>
          <w:lang w:val="es-CR"/>
        </w:rPr>
        <w:t>SEGUROS LAFISE</w:t>
      </w:r>
      <w:r w:rsidRPr="00FB7329">
        <w:rPr>
          <w:szCs w:val="22"/>
          <w:lang w:val="es-CR"/>
        </w:rPr>
        <w:t xml:space="preserve"> contará con un mes para proponer la modificación de las condiciones de la póliza. Asimismo, </w:t>
      </w:r>
      <w:r w:rsidRPr="00FB7329">
        <w:rPr>
          <w:b/>
          <w:szCs w:val="22"/>
          <w:lang w:val="es-CR"/>
        </w:rPr>
        <w:t>SEGUROS LAFISE</w:t>
      </w:r>
      <w:r w:rsidRPr="00FB7329">
        <w:rPr>
          <w:szCs w:val="22"/>
          <w:lang w:val="es-CR"/>
        </w:rPr>
        <w:t xml:space="preserve"> podrá rescindir el contrato si demuestra que las nuevas condiciones del riesgo hubieran impedido su celebración. La modificación propuesta tendrá efecto al momento de su comunicación a la persona asegurada cuando fuera aceptada por este.</w:t>
      </w:r>
    </w:p>
    <w:p w14:paraId="3110AE1E" w14:textId="77777777" w:rsidR="0024066A" w:rsidRPr="00FB7329" w:rsidRDefault="0024066A" w:rsidP="003413F9">
      <w:pPr>
        <w:pStyle w:val="Prrafodelista"/>
        <w:numPr>
          <w:ilvl w:val="0"/>
          <w:numId w:val="8"/>
        </w:numPr>
        <w:spacing w:before="72" w:after="200" w:line="276" w:lineRule="auto"/>
        <w:ind w:left="851" w:hanging="284"/>
        <w:jc w:val="both"/>
        <w:rPr>
          <w:szCs w:val="22"/>
          <w:lang w:val="es-CR"/>
        </w:rPr>
      </w:pPr>
      <w:r w:rsidRPr="00FB7329">
        <w:rPr>
          <w:b/>
          <w:szCs w:val="22"/>
          <w:lang w:val="es-CR"/>
        </w:rPr>
        <w:t>SEGUROS LAFISE</w:t>
      </w:r>
      <w:r w:rsidRPr="00FB7329">
        <w:rPr>
          <w:szCs w:val="22"/>
          <w:lang w:val="es-CR"/>
        </w:rPr>
        <w:t xml:space="preserve"> podrá rescindir el contrato si en el plazo de diez días hábiles, contado a partir del recibo de la propuesta de modificación, el Tomador y/o Asegurado no la acepta.</w:t>
      </w:r>
    </w:p>
    <w:p w14:paraId="67F4703D" w14:textId="77777777" w:rsidR="0024066A" w:rsidRPr="00FB7329" w:rsidRDefault="0024066A" w:rsidP="003413F9">
      <w:pPr>
        <w:pStyle w:val="Prrafodelista"/>
        <w:numPr>
          <w:ilvl w:val="0"/>
          <w:numId w:val="8"/>
        </w:numPr>
        <w:spacing w:before="72" w:after="200" w:line="276" w:lineRule="auto"/>
        <w:ind w:left="851" w:hanging="284"/>
        <w:jc w:val="both"/>
        <w:rPr>
          <w:rFonts w:eastAsia="Times New Roman"/>
          <w:szCs w:val="22"/>
          <w:lang w:val="es-CR"/>
        </w:rPr>
      </w:pPr>
      <w:r w:rsidRPr="00FB7329">
        <w:rPr>
          <w:b/>
          <w:szCs w:val="22"/>
          <w:lang w:val="es-CR"/>
        </w:rPr>
        <w:t>SEGUROS LAFISE</w:t>
      </w:r>
      <w:r w:rsidRPr="00FB7329">
        <w:rPr>
          <w:rFonts w:eastAsia="Times New Roman"/>
          <w:szCs w:val="22"/>
          <w:lang w:val="es-CR"/>
        </w:rPr>
        <w:t xml:space="preserve"> podrá rescindir el contrato de seguro, conforme a los dos incisos anteriores, solo en cuanto al interés o persona afectados si el contrato comprende pluralidad de intereses o de personas y la agravación solo afecta alguno de ellos. En este caso, el Tomador y/o Asegurado podrá rescindirlo en lo restante en el plazo de quince días hábiles.</w:t>
      </w:r>
    </w:p>
    <w:p w14:paraId="2782CEF8" w14:textId="77777777" w:rsidR="0024066A" w:rsidRPr="00FB7329" w:rsidRDefault="0024066A" w:rsidP="003413F9">
      <w:pPr>
        <w:pStyle w:val="Prrafodelista"/>
        <w:numPr>
          <w:ilvl w:val="0"/>
          <w:numId w:val="8"/>
        </w:numPr>
        <w:spacing w:before="72" w:after="200" w:line="276" w:lineRule="auto"/>
        <w:ind w:left="851" w:hanging="284"/>
        <w:jc w:val="both"/>
        <w:rPr>
          <w:szCs w:val="22"/>
          <w:lang w:val="es-CR"/>
        </w:rPr>
      </w:pPr>
      <w:r w:rsidRPr="00FB7329">
        <w:rPr>
          <w:szCs w:val="22"/>
          <w:lang w:val="es-CR"/>
        </w:rPr>
        <w:t xml:space="preserve">En caso de que sobrevenga el siniestro cubierto antes de la aceptación de la propuesta o de la comunicación del Tomador y/o Asegurado, de la rescisión del contrato, </w:t>
      </w:r>
      <w:r w:rsidRPr="00FB7329">
        <w:rPr>
          <w:b/>
          <w:szCs w:val="22"/>
          <w:lang w:val="es-CR"/>
        </w:rPr>
        <w:t>SEGUROS LAFISE</w:t>
      </w:r>
      <w:r w:rsidRPr="00FB7329">
        <w:rPr>
          <w:szCs w:val="22"/>
          <w:lang w:val="es-CR"/>
        </w:rPr>
        <w:t xml:space="preserve"> deberá cumplir la prestación convenida.</w:t>
      </w:r>
    </w:p>
    <w:p w14:paraId="604ACEC4" w14:textId="77777777" w:rsidR="0024066A" w:rsidRPr="00FB7329" w:rsidRDefault="0024066A" w:rsidP="00BD7223">
      <w:pPr>
        <w:spacing w:before="72" w:after="100" w:afterAutospacing="1" w:line="276" w:lineRule="auto"/>
        <w:jc w:val="both"/>
        <w:rPr>
          <w:szCs w:val="22"/>
          <w:lang w:val="es-CR"/>
        </w:rPr>
      </w:pPr>
      <w:r w:rsidRPr="00FB7329">
        <w:rPr>
          <w:szCs w:val="22"/>
          <w:lang w:val="es-CR"/>
        </w:rPr>
        <w:t xml:space="preserve">Si </w:t>
      </w:r>
      <w:r w:rsidRPr="00FB7329">
        <w:rPr>
          <w:b/>
          <w:szCs w:val="22"/>
          <w:lang w:val="es-CR"/>
        </w:rPr>
        <w:t>SEGUROS LAFISE</w:t>
      </w:r>
      <w:r w:rsidRPr="00FB7329">
        <w:rPr>
          <w:szCs w:val="22"/>
          <w:lang w:val="es-CR"/>
        </w:rPr>
        <w:t xml:space="preserve"> no ejerce los derechos establecidos en los incisos 1) y 2) en los plazos mencionados no podrá argumentar, en adelante, la agravación del riesgo en su beneficio. En todos los casos de rescisión corresponderá al Tomador y/o Asegurado, la restitución de la prima no devengada a la fecha de rescisión de la póliza será calculada según metodología a corto plazo, expuesta en estas condiciones generales, la cual estará disponible en las oficinas de </w:t>
      </w:r>
      <w:r w:rsidRPr="00FB7329">
        <w:rPr>
          <w:b/>
          <w:szCs w:val="22"/>
          <w:lang w:val="es-CR"/>
        </w:rPr>
        <w:t>SEGUROS LAFISE</w:t>
      </w:r>
      <w:r w:rsidRPr="00FB7329">
        <w:rPr>
          <w:szCs w:val="22"/>
          <w:lang w:val="es-CR"/>
        </w:rPr>
        <w:t xml:space="preserve"> a más tardar diez días hábiles de comunicada la rescisión.</w:t>
      </w:r>
    </w:p>
    <w:p w14:paraId="30EB2AC4" w14:textId="77777777" w:rsidR="0024066A" w:rsidRPr="00FB7329" w:rsidRDefault="0024066A" w:rsidP="00127087">
      <w:pPr>
        <w:pStyle w:val="Ttulo3"/>
        <w:numPr>
          <w:ilvl w:val="0"/>
          <w:numId w:val="3"/>
        </w:numPr>
        <w:spacing w:before="0" w:after="240" w:line="276" w:lineRule="auto"/>
        <w:rPr>
          <w:lang w:val="es-CR"/>
        </w:rPr>
      </w:pPr>
      <w:bookmarkStart w:id="87" w:name="_Toc28944886"/>
      <w:bookmarkStart w:id="88" w:name="_Toc48139987"/>
      <w:r w:rsidRPr="00BD7223">
        <w:rPr>
          <w:rFonts w:cs="Arial"/>
          <w:bCs/>
          <w:szCs w:val="22"/>
          <w:lang w:val="es-CR"/>
        </w:rPr>
        <w:lastRenderedPageBreak/>
        <w:t>Reticencia</w:t>
      </w:r>
      <w:r w:rsidRPr="00FB7329">
        <w:rPr>
          <w:lang w:val="es-CR"/>
        </w:rPr>
        <w:t xml:space="preserve"> o falsedad en la declaración del riesgo</w:t>
      </w:r>
      <w:bookmarkEnd w:id="87"/>
      <w:bookmarkEnd w:id="88"/>
    </w:p>
    <w:p w14:paraId="48D47AD1" w14:textId="77777777" w:rsidR="0024066A" w:rsidRPr="00FB7329" w:rsidRDefault="0024066A" w:rsidP="00BD7223">
      <w:pPr>
        <w:spacing w:line="276" w:lineRule="auto"/>
        <w:jc w:val="both"/>
        <w:rPr>
          <w:lang w:val="es-CR"/>
        </w:rPr>
      </w:pPr>
      <w:r w:rsidRPr="00FB7329">
        <w:rPr>
          <w:lang w:val="es-CR"/>
        </w:rPr>
        <w:t xml:space="preserve">La reticencia o falsedad intencional por parte del Tomador y/o Asegurado, sobre hechos o circunstancias que conocidos por </w:t>
      </w:r>
      <w:r w:rsidRPr="00FB7329">
        <w:rPr>
          <w:b/>
          <w:lang w:val="es-CR"/>
        </w:rPr>
        <w:t>SEGUROS LAFISE</w:t>
      </w:r>
      <w:r w:rsidRPr="00FB7329">
        <w:rPr>
          <w:lang w:val="es-CR"/>
        </w:rPr>
        <w:t xml:space="preserve"> hubieran influido para que el contrato no se celebrara o se hiciera bajo otras condiciones, producirán la nulidad relativa o absoluta de esta póliza, según corresponda. Ante tal situación, se procederá según lo establecido en el artículo 32 de la Ley 8956. </w:t>
      </w:r>
    </w:p>
    <w:p w14:paraId="1A78870F" w14:textId="77777777" w:rsidR="0024066A" w:rsidRPr="00FB7329" w:rsidRDefault="0024066A" w:rsidP="00127087">
      <w:pPr>
        <w:pStyle w:val="Ttulo3"/>
        <w:numPr>
          <w:ilvl w:val="0"/>
          <w:numId w:val="3"/>
        </w:numPr>
        <w:spacing w:before="0" w:after="240" w:line="276" w:lineRule="auto"/>
        <w:rPr>
          <w:lang w:val="es-CR"/>
        </w:rPr>
      </w:pPr>
      <w:bookmarkStart w:id="89" w:name="_Toc28944887"/>
      <w:bookmarkStart w:id="90" w:name="_Toc48139988"/>
      <w:r w:rsidRPr="00BD7223">
        <w:rPr>
          <w:rFonts w:cs="Arial"/>
          <w:bCs/>
          <w:szCs w:val="22"/>
          <w:lang w:val="es-CR"/>
        </w:rPr>
        <w:t>Efecto</w:t>
      </w:r>
      <w:r w:rsidRPr="00FB7329">
        <w:rPr>
          <w:lang w:val="es-CR"/>
        </w:rPr>
        <w:t xml:space="preserve"> de reticencia o inexactitud de declaraciones sobre el siniestro</w:t>
      </w:r>
      <w:bookmarkEnd w:id="89"/>
      <w:bookmarkEnd w:id="90"/>
    </w:p>
    <w:p w14:paraId="1CE209D7" w14:textId="77777777" w:rsidR="0024066A" w:rsidRPr="00FB7329" w:rsidRDefault="0024066A" w:rsidP="00BD7223">
      <w:pPr>
        <w:spacing w:line="276" w:lineRule="auto"/>
        <w:jc w:val="both"/>
        <w:rPr>
          <w:lang w:val="es-CR"/>
        </w:rPr>
      </w:pPr>
      <w:r w:rsidRPr="00FB7329">
        <w:rPr>
          <w:lang w:val="es-CR"/>
        </w:rPr>
        <w:t xml:space="preserve">Si un siniestro ocurre antes de la modificación o rescisión de esta póliza por motivos de reticencia o inexactitud de declaraciones conforme se regula en el artículo anterior, </w:t>
      </w:r>
      <w:r w:rsidRPr="00FB7329">
        <w:rPr>
          <w:rFonts w:eastAsiaTheme="minorEastAsia"/>
          <w:b/>
          <w:lang w:val="es-CR" w:eastAsia="es-CR"/>
        </w:rPr>
        <w:t>SEGUROS LAFISE</w:t>
      </w:r>
      <w:r w:rsidRPr="00FB7329">
        <w:rPr>
          <w:lang w:val="es-CR"/>
        </w:rPr>
        <w:t xml:space="preserve"> rendirá la prestación debida cuando el vicio no pueda reprocharse al Tomador y/o Asegurado. En caso de que la reticencia o inexactitud sea atribuible al Tomador y/o Asegurado, </w:t>
      </w:r>
      <w:r w:rsidRPr="00FB7329">
        <w:rPr>
          <w:rFonts w:eastAsiaTheme="minorEastAsia"/>
          <w:b/>
          <w:lang w:val="es-CR" w:eastAsia="es-CR"/>
        </w:rPr>
        <w:t>SEGUROS LAFISE</w:t>
      </w:r>
      <w:r w:rsidRPr="00FB7329">
        <w:rPr>
          <w:lang w:val="es-CR"/>
        </w:rPr>
        <w:t xml:space="preserve"> brindará la prestación proporcional que le correspondería en relación con la prima pagada y aquella que debió haberse pagado si el riesgo hubiera sido correctamente declarado. Si </w:t>
      </w:r>
      <w:r w:rsidRPr="00FB7329">
        <w:rPr>
          <w:rFonts w:eastAsiaTheme="minorEastAsia"/>
          <w:b/>
          <w:lang w:val="es-CR" w:eastAsia="es-CR"/>
        </w:rPr>
        <w:t>SEGUROS LAFISE</w:t>
      </w:r>
      <w:r w:rsidRPr="00FB7329">
        <w:rPr>
          <w:lang w:val="es-CR"/>
        </w:rPr>
        <w:t xml:space="preserve"> demuestra que de conocer la condición real del riesgo no hubiera consentido el seguro, quedará liberado de su prestación y retendrá las primas pagadas o reintegrará las no devengadas, según el vicio sea o no atribuible al Tomador y/o Asegurado respectivamente.</w:t>
      </w:r>
    </w:p>
    <w:p w14:paraId="26A04A35" w14:textId="77777777" w:rsidR="0024066A" w:rsidRPr="00FB7329" w:rsidRDefault="0024066A" w:rsidP="00127087">
      <w:pPr>
        <w:pStyle w:val="Ttulo3"/>
        <w:numPr>
          <w:ilvl w:val="0"/>
          <w:numId w:val="3"/>
        </w:numPr>
        <w:spacing w:before="0" w:after="240" w:line="276" w:lineRule="auto"/>
        <w:rPr>
          <w:b w:val="0"/>
          <w:bCs/>
          <w:lang w:val="es-CR"/>
        </w:rPr>
      </w:pPr>
      <w:bookmarkStart w:id="91" w:name="_Toc28944888"/>
      <w:bookmarkStart w:id="92" w:name="_Toc48139989"/>
      <w:r w:rsidRPr="00BD7223">
        <w:rPr>
          <w:rFonts w:cs="Arial"/>
          <w:bCs/>
          <w:szCs w:val="22"/>
          <w:lang w:val="es-CR"/>
        </w:rPr>
        <w:t>Deducible</w:t>
      </w:r>
      <w:bookmarkEnd w:id="91"/>
      <w:bookmarkEnd w:id="92"/>
      <w:r w:rsidRPr="00FB7329">
        <w:rPr>
          <w:bCs/>
          <w:lang w:val="es-CR"/>
        </w:rPr>
        <w:t xml:space="preserve"> </w:t>
      </w:r>
    </w:p>
    <w:p w14:paraId="6E4BA992" w14:textId="77777777" w:rsidR="0024066A" w:rsidRPr="00FB7329" w:rsidRDefault="0024066A" w:rsidP="00BD7223">
      <w:pPr>
        <w:spacing w:line="276" w:lineRule="auto"/>
        <w:jc w:val="both"/>
        <w:rPr>
          <w:lang w:val="es-CR"/>
        </w:rPr>
      </w:pPr>
      <w:r w:rsidRPr="00FB7329">
        <w:rPr>
          <w:b/>
          <w:lang w:val="es-CR"/>
        </w:rPr>
        <w:t xml:space="preserve">SEGUROS LAFISE </w:t>
      </w:r>
      <w:r w:rsidRPr="00FB7329">
        <w:rPr>
          <w:lang w:val="es-CR"/>
        </w:rPr>
        <w:t xml:space="preserve">rebajará el deducible de la indemnización que corresponda una vez que se haya aplicado el porcentaje del infraseguro y la participación contractual a cargo suyo si existiese, según lo establecido para tales condiciones en las Condiciones Particulares. </w:t>
      </w:r>
      <w:r w:rsidRPr="00FB7329">
        <w:rPr>
          <w:b/>
          <w:bCs/>
          <w:lang w:val="es-CR"/>
        </w:rPr>
        <w:t xml:space="preserve">SEGUROS LAFISE </w:t>
      </w:r>
      <w:r w:rsidRPr="00FB7329">
        <w:rPr>
          <w:lang w:val="es-CR"/>
        </w:rPr>
        <w:t xml:space="preserve">no asumirá responsabilidad frente al Tomador y/o Asegurado respecto a la recuperación de deducibles. </w:t>
      </w:r>
    </w:p>
    <w:p w14:paraId="67B52978" w14:textId="77777777" w:rsidR="0024066A" w:rsidRPr="00FB7329" w:rsidRDefault="0024066A" w:rsidP="00127087">
      <w:pPr>
        <w:pStyle w:val="Ttulo3"/>
        <w:numPr>
          <w:ilvl w:val="0"/>
          <w:numId w:val="3"/>
        </w:numPr>
        <w:spacing w:before="0" w:after="240" w:line="276" w:lineRule="auto"/>
        <w:rPr>
          <w:b w:val="0"/>
          <w:bCs/>
          <w:lang w:val="es-CR"/>
        </w:rPr>
      </w:pPr>
      <w:bookmarkStart w:id="93" w:name="_Toc28944889"/>
      <w:bookmarkStart w:id="94" w:name="_Toc48139990"/>
      <w:r w:rsidRPr="00BD7223">
        <w:rPr>
          <w:rFonts w:cs="Arial"/>
          <w:bCs/>
          <w:szCs w:val="22"/>
          <w:lang w:val="es-CR"/>
        </w:rPr>
        <w:t>Pluralidad</w:t>
      </w:r>
      <w:r w:rsidRPr="00FB7329">
        <w:rPr>
          <w:bCs/>
          <w:lang w:val="es-CR"/>
        </w:rPr>
        <w:t xml:space="preserve"> de seguros</w:t>
      </w:r>
      <w:bookmarkEnd w:id="93"/>
      <w:bookmarkEnd w:id="94"/>
      <w:r w:rsidRPr="00FB7329">
        <w:rPr>
          <w:bCs/>
          <w:lang w:val="es-CR"/>
        </w:rPr>
        <w:t xml:space="preserve"> </w:t>
      </w:r>
    </w:p>
    <w:p w14:paraId="2C04BBEF" w14:textId="77777777" w:rsidR="0024066A" w:rsidRPr="00FB7329" w:rsidRDefault="0024066A" w:rsidP="00BD7223">
      <w:pPr>
        <w:spacing w:line="276" w:lineRule="auto"/>
        <w:jc w:val="both"/>
        <w:rPr>
          <w:lang w:val="es-CR"/>
        </w:rPr>
      </w:pPr>
      <w:r w:rsidRPr="00FB7329">
        <w:rPr>
          <w:lang w:val="es-CR"/>
        </w:rPr>
        <w:t xml:space="preserve">Cuando exista una situación de pluralidad de seguros de previo o como consecuencia de la suscripción del presente seguro, la persona que solicite el seguro deberá advertirlo a </w:t>
      </w:r>
      <w:r w:rsidRPr="00FB7329">
        <w:rPr>
          <w:b/>
          <w:bCs/>
          <w:lang w:val="es-CR"/>
        </w:rPr>
        <w:t xml:space="preserve">SEGUROS LAFISE, </w:t>
      </w:r>
      <w:r w:rsidRPr="00FB7329">
        <w:rPr>
          <w:lang w:val="es-CR"/>
        </w:rPr>
        <w:t xml:space="preserve">en su solicitud. </w:t>
      </w:r>
    </w:p>
    <w:p w14:paraId="4CAA8369" w14:textId="77777777" w:rsidR="0024066A" w:rsidRPr="00FB7329" w:rsidRDefault="0024066A" w:rsidP="00BD7223">
      <w:pPr>
        <w:spacing w:line="276" w:lineRule="auto"/>
        <w:jc w:val="both"/>
        <w:rPr>
          <w:szCs w:val="22"/>
          <w:lang w:val="es-CR"/>
        </w:rPr>
      </w:pPr>
      <w:r w:rsidRPr="00FB7329">
        <w:rPr>
          <w:lang w:val="es-CR"/>
        </w:rPr>
        <w:t xml:space="preserve">Si al ocurrir un siniestro el Tomador y/o Asegurado, tuviese otro seguro que ampare total o parcialmente el bien asegurado, para un mismo período de tiempo, la responsabilidad de </w:t>
      </w:r>
      <w:r w:rsidRPr="00FB7329">
        <w:rPr>
          <w:b/>
          <w:lang w:val="es-CR"/>
        </w:rPr>
        <w:t>SEGUROS LAFISE</w:t>
      </w:r>
      <w:r w:rsidRPr="00FB7329">
        <w:rPr>
          <w:lang w:val="es-CR"/>
        </w:rPr>
        <w:t xml:space="preserve"> será la sigu</w:t>
      </w:r>
      <w:r w:rsidRPr="00FB7329">
        <w:rPr>
          <w:szCs w:val="22"/>
          <w:lang w:val="es-CR"/>
        </w:rPr>
        <w:t xml:space="preserve">iente: </w:t>
      </w:r>
    </w:p>
    <w:p w14:paraId="035EDBD4" w14:textId="72916766" w:rsidR="0024066A" w:rsidRPr="00FB7329" w:rsidRDefault="0024066A" w:rsidP="003413F9">
      <w:pPr>
        <w:pStyle w:val="Default"/>
        <w:numPr>
          <w:ilvl w:val="0"/>
          <w:numId w:val="11"/>
        </w:numPr>
        <w:spacing w:line="276" w:lineRule="auto"/>
        <w:jc w:val="both"/>
        <w:rPr>
          <w:sz w:val="22"/>
          <w:szCs w:val="22"/>
          <w:lang w:val="es-CR"/>
        </w:rPr>
      </w:pPr>
      <w:r w:rsidRPr="00FB7329">
        <w:rPr>
          <w:sz w:val="22"/>
          <w:szCs w:val="22"/>
          <w:lang w:val="es-CR"/>
        </w:rPr>
        <w:t xml:space="preserve">En caso </w:t>
      </w:r>
      <w:r w:rsidR="003A247F" w:rsidRPr="00FB7329">
        <w:rPr>
          <w:sz w:val="22"/>
          <w:szCs w:val="22"/>
          <w:lang w:val="es-CR"/>
        </w:rPr>
        <w:t xml:space="preserve">de </w:t>
      </w:r>
      <w:r w:rsidRPr="00FB7329">
        <w:rPr>
          <w:sz w:val="22"/>
          <w:szCs w:val="22"/>
          <w:lang w:val="es-CR"/>
        </w:rPr>
        <w:t xml:space="preserve">que el otro seguro sea contrato con una aseguradora diferente a </w:t>
      </w:r>
      <w:r w:rsidRPr="00FB7329">
        <w:rPr>
          <w:b/>
          <w:bCs/>
          <w:sz w:val="22"/>
          <w:szCs w:val="22"/>
          <w:lang w:val="es-CR"/>
        </w:rPr>
        <w:t xml:space="preserve">SEGUROS LAFISE, </w:t>
      </w:r>
      <w:r w:rsidRPr="00FB7329">
        <w:rPr>
          <w:sz w:val="22"/>
          <w:szCs w:val="22"/>
          <w:lang w:val="es-CR"/>
        </w:rPr>
        <w:t xml:space="preserve">la indemnización será el resultado de distribuir las pérdidas o daños ocurridos, proporcionalmente al monto asegurado en su póliza, en relación con el monto total asegurado por todos los seguros. </w:t>
      </w:r>
    </w:p>
    <w:p w14:paraId="6923FFB2" w14:textId="77777777" w:rsidR="0024066A" w:rsidRPr="00FB7329" w:rsidRDefault="0024066A" w:rsidP="003413F9">
      <w:pPr>
        <w:pStyle w:val="Default"/>
        <w:numPr>
          <w:ilvl w:val="0"/>
          <w:numId w:val="11"/>
        </w:numPr>
        <w:spacing w:after="240" w:line="276" w:lineRule="auto"/>
        <w:jc w:val="both"/>
        <w:rPr>
          <w:sz w:val="22"/>
          <w:szCs w:val="22"/>
          <w:lang w:val="es-CR"/>
        </w:rPr>
      </w:pPr>
      <w:r w:rsidRPr="00FB7329">
        <w:rPr>
          <w:sz w:val="22"/>
          <w:szCs w:val="22"/>
          <w:lang w:val="es-CR"/>
        </w:rPr>
        <w:t xml:space="preserve">Si el otro seguro es contratado con </w:t>
      </w:r>
      <w:r w:rsidRPr="00FB7329">
        <w:rPr>
          <w:b/>
          <w:bCs/>
          <w:sz w:val="22"/>
          <w:szCs w:val="22"/>
          <w:lang w:val="es-CR"/>
        </w:rPr>
        <w:t xml:space="preserve">SEGUROS LAFISE, </w:t>
      </w:r>
      <w:r w:rsidRPr="00FB7329">
        <w:rPr>
          <w:sz w:val="22"/>
          <w:szCs w:val="22"/>
          <w:lang w:val="es-CR"/>
        </w:rPr>
        <w:t xml:space="preserve">la indemnización se distribuirá en forma subsidiaria aplicando en primera instancia el contrato suscrito con mayor antigüedad y así sucesivamente. </w:t>
      </w:r>
    </w:p>
    <w:p w14:paraId="25154BE6" w14:textId="77777777" w:rsidR="0024066A" w:rsidRPr="00FB7329" w:rsidRDefault="0024066A" w:rsidP="00BD7223">
      <w:pPr>
        <w:pStyle w:val="Default"/>
        <w:spacing w:line="276" w:lineRule="auto"/>
        <w:jc w:val="both"/>
        <w:rPr>
          <w:sz w:val="22"/>
          <w:szCs w:val="22"/>
          <w:lang w:val="es-CR"/>
        </w:rPr>
      </w:pPr>
      <w:r w:rsidRPr="00FB7329">
        <w:rPr>
          <w:sz w:val="22"/>
          <w:szCs w:val="22"/>
          <w:lang w:val="es-CR"/>
        </w:rPr>
        <w:lastRenderedPageBreak/>
        <w:t xml:space="preserve">El Tomador y/o Asegurado deberán declarar en forma oportuna la existencia de otros seguros cuando contrate la póliza y al momento del siniestro sobre la existencia de otras pólizas que amparen el mismo riesgo, así como también detalle de dichas pólizas que contengan al menos la siguiente información: compañía aseguradora, número de contrato, línea de seguro, vigencia y monto asegurado. </w:t>
      </w:r>
    </w:p>
    <w:p w14:paraId="3D0D702D" w14:textId="77777777" w:rsidR="0024066A" w:rsidRPr="00FB7329" w:rsidRDefault="0024066A" w:rsidP="00BD7223">
      <w:pPr>
        <w:pStyle w:val="Default"/>
        <w:spacing w:line="276" w:lineRule="auto"/>
        <w:jc w:val="both"/>
        <w:rPr>
          <w:sz w:val="22"/>
          <w:szCs w:val="22"/>
          <w:lang w:val="es-CR"/>
        </w:rPr>
      </w:pPr>
    </w:p>
    <w:p w14:paraId="47953BF9" w14:textId="3E1DF225" w:rsidR="0024066A" w:rsidRPr="00FB7329" w:rsidRDefault="0024066A" w:rsidP="00BD7223">
      <w:pPr>
        <w:pStyle w:val="Default"/>
        <w:spacing w:line="276" w:lineRule="auto"/>
        <w:jc w:val="both"/>
        <w:rPr>
          <w:sz w:val="22"/>
          <w:szCs w:val="22"/>
          <w:lang w:val="es-CR"/>
        </w:rPr>
      </w:pPr>
      <w:r w:rsidRPr="00FB7329">
        <w:rPr>
          <w:sz w:val="22"/>
          <w:szCs w:val="22"/>
          <w:lang w:val="es-CR"/>
        </w:rPr>
        <w:t xml:space="preserve">En caso </w:t>
      </w:r>
      <w:r w:rsidR="003A247F" w:rsidRPr="00FB7329">
        <w:rPr>
          <w:sz w:val="22"/>
          <w:szCs w:val="22"/>
          <w:lang w:val="es-CR"/>
        </w:rPr>
        <w:t xml:space="preserve">de </w:t>
      </w:r>
      <w:r w:rsidRPr="00FB7329">
        <w:rPr>
          <w:sz w:val="22"/>
          <w:szCs w:val="22"/>
          <w:lang w:val="es-CR"/>
        </w:rPr>
        <w:t xml:space="preserve">que la pluralidad de seguros se genere con posterioridad a la suscripción de la presente póliza, el Tomador y/o Asegurado, tendrá la obligación de notificar, por escrito, a </w:t>
      </w:r>
      <w:r w:rsidRPr="00FB7329">
        <w:rPr>
          <w:b/>
          <w:bCs/>
          <w:sz w:val="22"/>
          <w:szCs w:val="22"/>
          <w:lang w:val="es-CR"/>
        </w:rPr>
        <w:t xml:space="preserve">SEGUROS LAFISE, </w:t>
      </w:r>
      <w:r w:rsidRPr="00FB7329">
        <w:rPr>
          <w:sz w:val="22"/>
          <w:szCs w:val="22"/>
          <w:lang w:val="es-CR"/>
        </w:rPr>
        <w:t xml:space="preserve">dentro de los cinco (5) días hábiles siguientes a la celebración del nuevo contrato el nombre del asegurador, la cobertura, vigencia y suma asegurada. De no hacerlo, en caso de que </w:t>
      </w:r>
      <w:r w:rsidRPr="00FB7329">
        <w:rPr>
          <w:b/>
          <w:bCs/>
          <w:sz w:val="22"/>
          <w:szCs w:val="22"/>
          <w:lang w:val="es-CR"/>
        </w:rPr>
        <w:t>SEGUROS LAFISE</w:t>
      </w:r>
      <w:r w:rsidRPr="00FB7329">
        <w:rPr>
          <w:sz w:val="22"/>
          <w:szCs w:val="22"/>
          <w:lang w:val="es-CR"/>
        </w:rPr>
        <w:t xml:space="preserve"> realice pagos sin conocer esa situación, tendrá derecho a reclamar el reintegro íntegro de lo pagado en exceso. El Tomador y/o Asegurado, además de su obligación de reintegro el día hábil siguiente al que fue requerido, deberá reconocerle a </w:t>
      </w:r>
      <w:r w:rsidRPr="00FB7329">
        <w:rPr>
          <w:b/>
          <w:bCs/>
          <w:sz w:val="22"/>
          <w:szCs w:val="22"/>
          <w:lang w:val="es-CR"/>
        </w:rPr>
        <w:t xml:space="preserve">SEGUROS LAFISE </w:t>
      </w:r>
      <w:r w:rsidRPr="00FB7329">
        <w:rPr>
          <w:sz w:val="22"/>
          <w:szCs w:val="22"/>
          <w:lang w:val="es-CR"/>
        </w:rPr>
        <w:t xml:space="preserve">los intereses generados desde la fecha del pago en exceso hasta la fecha de efectivo reintegro, aplicando la tasa de interés legal. </w:t>
      </w:r>
    </w:p>
    <w:p w14:paraId="432AA031" w14:textId="77777777" w:rsidR="0024066A" w:rsidRPr="00FB7329" w:rsidRDefault="0024066A" w:rsidP="00BD7223">
      <w:pPr>
        <w:pStyle w:val="Default"/>
        <w:spacing w:line="276" w:lineRule="auto"/>
        <w:jc w:val="both"/>
        <w:rPr>
          <w:sz w:val="22"/>
          <w:szCs w:val="22"/>
          <w:lang w:val="es-CR"/>
        </w:rPr>
      </w:pPr>
    </w:p>
    <w:p w14:paraId="55503E62" w14:textId="77777777" w:rsidR="0024066A" w:rsidRPr="00FB7329" w:rsidRDefault="0024066A" w:rsidP="00127087">
      <w:pPr>
        <w:pStyle w:val="Ttulo3"/>
        <w:numPr>
          <w:ilvl w:val="0"/>
          <w:numId w:val="3"/>
        </w:numPr>
        <w:spacing w:before="0" w:after="240" w:line="276" w:lineRule="auto"/>
        <w:rPr>
          <w:b w:val="0"/>
          <w:bCs/>
          <w:lang w:val="es-CR"/>
        </w:rPr>
      </w:pPr>
      <w:bookmarkStart w:id="95" w:name="_Toc521494474"/>
      <w:bookmarkStart w:id="96" w:name="_Toc521494475"/>
      <w:bookmarkStart w:id="97" w:name="_Toc521494476"/>
      <w:bookmarkStart w:id="98" w:name="_Toc521494477"/>
      <w:bookmarkStart w:id="99" w:name="_Toc28944890"/>
      <w:bookmarkStart w:id="100" w:name="_Toc48139991"/>
      <w:bookmarkEnd w:id="95"/>
      <w:bookmarkEnd w:id="96"/>
      <w:bookmarkEnd w:id="97"/>
      <w:bookmarkEnd w:id="98"/>
      <w:r w:rsidRPr="00BD7223">
        <w:rPr>
          <w:rFonts w:cs="Arial"/>
          <w:bCs/>
          <w:szCs w:val="22"/>
          <w:lang w:val="es-CR"/>
        </w:rPr>
        <w:t>Pérdida</w:t>
      </w:r>
      <w:r w:rsidRPr="00FB7329">
        <w:rPr>
          <w:bCs/>
          <w:lang w:val="es-CR"/>
        </w:rPr>
        <w:t xml:space="preserve"> de indemnización por renuncia a derechos</w:t>
      </w:r>
      <w:bookmarkEnd w:id="99"/>
      <w:bookmarkEnd w:id="100"/>
      <w:r w:rsidRPr="00FB7329">
        <w:rPr>
          <w:bCs/>
          <w:lang w:val="es-CR"/>
        </w:rPr>
        <w:t xml:space="preserve"> </w:t>
      </w:r>
    </w:p>
    <w:p w14:paraId="0276137E" w14:textId="77777777" w:rsidR="0024066A" w:rsidRPr="00FB7329" w:rsidRDefault="0024066A" w:rsidP="00BD7223">
      <w:pPr>
        <w:spacing w:line="276" w:lineRule="auto"/>
        <w:jc w:val="both"/>
        <w:rPr>
          <w:lang w:val="es-CR"/>
        </w:rPr>
      </w:pPr>
      <w:r w:rsidRPr="00FB7329">
        <w:rPr>
          <w:lang w:val="es-CR"/>
        </w:rPr>
        <w:t xml:space="preserve">Perderá el derecho a la indemnización el Tomador y/o Asegurado que renuncie total o parcialmente a los derechos que tenga contra los terceros responsables del siniestro sin el consentimiento de </w:t>
      </w:r>
      <w:r w:rsidRPr="00FB7329">
        <w:rPr>
          <w:b/>
          <w:bCs/>
          <w:lang w:val="es-CR"/>
        </w:rPr>
        <w:t>SEGUROS LAFISE</w:t>
      </w:r>
      <w:r w:rsidRPr="00FB7329">
        <w:rPr>
          <w:lang w:val="es-CR"/>
        </w:rPr>
        <w:t xml:space="preserve">. </w:t>
      </w:r>
    </w:p>
    <w:p w14:paraId="06D66CBE" w14:textId="77777777" w:rsidR="0024066A" w:rsidRPr="00FB7329" w:rsidRDefault="0024066A" w:rsidP="00127087">
      <w:pPr>
        <w:pStyle w:val="Ttulo3"/>
        <w:numPr>
          <w:ilvl w:val="0"/>
          <w:numId w:val="3"/>
        </w:numPr>
        <w:spacing w:before="0" w:after="240" w:line="276" w:lineRule="auto"/>
        <w:rPr>
          <w:b w:val="0"/>
          <w:bCs/>
          <w:lang w:val="es-CR"/>
        </w:rPr>
      </w:pPr>
      <w:bookmarkStart w:id="101" w:name="_Toc28944891"/>
      <w:bookmarkStart w:id="102" w:name="_Toc48139992"/>
      <w:r w:rsidRPr="00BD7223">
        <w:rPr>
          <w:rFonts w:cs="Arial"/>
          <w:bCs/>
          <w:szCs w:val="22"/>
          <w:lang w:val="es-CR"/>
        </w:rPr>
        <w:t>Legitimación</w:t>
      </w:r>
      <w:r w:rsidRPr="00FB7329">
        <w:rPr>
          <w:bCs/>
          <w:lang w:val="es-CR"/>
        </w:rPr>
        <w:t xml:space="preserve"> de capitales</w:t>
      </w:r>
      <w:bookmarkEnd w:id="101"/>
      <w:bookmarkEnd w:id="102"/>
      <w:r w:rsidRPr="00FB7329">
        <w:rPr>
          <w:bCs/>
          <w:lang w:val="es-CR"/>
        </w:rPr>
        <w:t xml:space="preserve"> </w:t>
      </w:r>
    </w:p>
    <w:p w14:paraId="6B166FB1" w14:textId="762ACDAE" w:rsidR="0024066A" w:rsidRPr="00FB7329" w:rsidRDefault="0024066A" w:rsidP="00BD7223">
      <w:pPr>
        <w:spacing w:line="276" w:lineRule="auto"/>
        <w:jc w:val="both"/>
        <w:rPr>
          <w:lang w:val="es-CR"/>
        </w:rPr>
      </w:pPr>
      <w:r w:rsidRPr="00FB7329">
        <w:rPr>
          <w:lang w:val="es-CR"/>
        </w:rPr>
        <w:t>El Tomador y/o Asegurado se compromete</w:t>
      </w:r>
      <w:r w:rsidR="003A247F" w:rsidRPr="00FB7329">
        <w:rPr>
          <w:lang w:val="es-CR"/>
        </w:rPr>
        <w:t>n</w:t>
      </w:r>
      <w:r w:rsidRPr="00FB7329">
        <w:rPr>
          <w:lang w:val="es-CR"/>
        </w:rPr>
        <w:t xml:space="preserve"> con </w:t>
      </w:r>
      <w:r w:rsidRPr="00FB7329">
        <w:rPr>
          <w:b/>
          <w:bCs/>
          <w:lang w:val="es-CR"/>
        </w:rPr>
        <w:t>SEGUROS LAFISE</w:t>
      </w:r>
      <w:r w:rsidRPr="00FB7329">
        <w:rPr>
          <w:lang w:val="es-CR"/>
        </w:rPr>
        <w:t xml:space="preserve"> a brindar información veraz y verificable, a efecto de cumplimentar el formulario denominado “Solicitud-Conozca a su Cliente”; asimismo, se compromete</w:t>
      </w:r>
      <w:r w:rsidR="003A247F" w:rsidRPr="00FB7329">
        <w:rPr>
          <w:lang w:val="es-CR"/>
        </w:rPr>
        <w:t>n</w:t>
      </w:r>
      <w:r w:rsidRPr="00FB7329">
        <w:rPr>
          <w:lang w:val="es-CR"/>
        </w:rPr>
        <w:t xml:space="preserve"> a realizar la actualización de los datos contenidos en dicho formulario, cuando </w:t>
      </w:r>
      <w:r w:rsidRPr="00FB7329">
        <w:rPr>
          <w:b/>
          <w:bCs/>
          <w:lang w:val="es-CR"/>
        </w:rPr>
        <w:t xml:space="preserve">SEGUROS LAFISE </w:t>
      </w:r>
      <w:r w:rsidRPr="00FB7329">
        <w:rPr>
          <w:lang w:val="es-CR"/>
        </w:rPr>
        <w:t xml:space="preserve">solicite colaboración para tal efecto. </w:t>
      </w:r>
    </w:p>
    <w:p w14:paraId="56C7D2C0" w14:textId="0DBC2A7A" w:rsidR="0024066A" w:rsidRPr="00FB7329" w:rsidRDefault="0024066A" w:rsidP="00BD7223">
      <w:pPr>
        <w:spacing w:line="276" w:lineRule="auto"/>
        <w:jc w:val="both"/>
        <w:rPr>
          <w:lang w:val="es-CR"/>
        </w:rPr>
      </w:pPr>
      <w:r w:rsidRPr="00FB7329">
        <w:rPr>
          <w:b/>
          <w:bCs/>
          <w:lang w:val="es-CR"/>
        </w:rPr>
        <w:t xml:space="preserve">SEGUROS LAFISE </w:t>
      </w:r>
      <w:r w:rsidRPr="00FB7329">
        <w:rPr>
          <w:lang w:val="es-CR"/>
        </w:rPr>
        <w:t xml:space="preserve">se reserva el derecho de cancelar la póliza en caso </w:t>
      </w:r>
      <w:r w:rsidR="003A247F" w:rsidRPr="00FB7329">
        <w:rPr>
          <w:lang w:val="es-CR"/>
        </w:rPr>
        <w:t xml:space="preserve">de </w:t>
      </w:r>
      <w:r w:rsidRPr="00FB7329">
        <w:rPr>
          <w:lang w:val="es-CR"/>
        </w:rPr>
        <w:t xml:space="preserve">que el Tomador y/o Asegurado incumpla con esta obligación, en cualquier momento de la vigencia del contrato, devolviendo la prima no devengada y calculada a corto plazo, en un plazo no mayor a 10 días hábiles contado a partir de la fecha de cancelación. </w:t>
      </w:r>
    </w:p>
    <w:p w14:paraId="5CB60E9C" w14:textId="7DBBCB07" w:rsidR="0024066A" w:rsidRPr="00FB7329" w:rsidRDefault="0024066A" w:rsidP="00BD7223">
      <w:pPr>
        <w:pStyle w:val="Ttulo1"/>
        <w:keepLines w:val="0"/>
        <w:numPr>
          <w:ilvl w:val="0"/>
          <w:numId w:val="2"/>
        </w:numPr>
        <w:spacing w:after="160" w:line="276" w:lineRule="auto"/>
        <w:ind w:left="2625" w:hanging="2268"/>
        <w:rPr>
          <w:rFonts w:cs="Arial"/>
          <w:b w:val="0"/>
          <w:lang w:val="es-CR"/>
        </w:rPr>
      </w:pPr>
      <w:bookmarkStart w:id="103" w:name="_Toc28944895"/>
      <w:bookmarkStart w:id="104" w:name="_Toc48139993"/>
      <w:r w:rsidRPr="00FB7329">
        <w:rPr>
          <w:rFonts w:cs="Arial"/>
          <w:sz w:val="28"/>
          <w:szCs w:val="28"/>
          <w:lang w:val="es-CR"/>
        </w:rPr>
        <w:t>PRIMAS Y ASPECTOS RELACIONADOS</w:t>
      </w:r>
      <w:bookmarkEnd w:id="103"/>
      <w:bookmarkEnd w:id="104"/>
    </w:p>
    <w:p w14:paraId="4F5B4FC3" w14:textId="77777777" w:rsidR="0024066A" w:rsidRPr="00FB7329" w:rsidRDefault="0024066A" w:rsidP="00127087">
      <w:pPr>
        <w:pStyle w:val="Ttulo3"/>
        <w:numPr>
          <w:ilvl w:val="0"/>
          <w:numId w:val="3"/>
        </w:numPr>
        <w:spacing w:before="0" w:after="240" w:line="276" w:lineRule="auto"/>
        <w:rPr>
          <w:b w:val="0"/>
          <w:bCs/>
          <w:lang w:val="es-CR"/>
        </w:rPr>
      </w:pPr>
      <w:bookmarkStart w:id="105" w:name="_Toc28944896"/>
      <w:bookmarkStart w:id="106" w:name="_Toc48139994"/>
      <w:r w:rsidRPr="00BD7223">
        <w:rPr>
          <w:rFonts w:cs="Arial"/>
          <w:bCs/>
          <w:szCs w:val="22"/>
          <w:lang w:val="es-CR"/>
        </w:rPr>
        <w:t>Pago</w:t>
      </w:r>
      <w:r w:rsidRPr="00FB7329">
        <w:rPr>
          <w:bCs/>
          <w:lang w:val="es-CR"/>
        </w:rPr>
        <w:t xml:space="preserve"> de prima</w:t>
      </w:r>
      <w:bookmarkEnd w:id="105"/>
      <w:bookmarkEnd w:id="106"/>
      <w:r w:rsidRPr="00FB7329">
        <w:rPr>
          <w:bCs/>
          <w:lang w:val="es-CR"/>
        </w:rPr>
        <w:t xml:space="preserve"> </w:t>
      </w:r>
    </w:p>
    <w:p w14:paraId="7D0FC48D" w14:textId="77777777" w:rsidR="0024066A" w:rsidRPr="00FB7329" w:rsidRDefault="0024066A" w:rsidP="00BD7223">
      <w:pPr>
        <w:spacing w:line="276" w:lineRule="auto"/>
        <w:jc w:val="both"/>
        <w:rPr>
          <w:lang w:val="es-CR"/>
        </w:rPr>
      </w:pPr>
      <w:r w:rsidRPr="00FB7329">
        <w:rPr>
          <w:lang w:val="es-CR"/>
        </w:rPr>
        <w:t xml:space="preserve">La prima es debida por adelantado desde el perfeccionamiento del contrato, y, en el caso de primas de pago fraccionado, en las fechas acordadas. Si en las Condiciones Particulares no se define un pago </w:t>
      </w:r>
      <w:r w:rsidRPr="00FB7329">
        <w:rPr>
          <w:szCs w:val="22"/>
          <w:lang w:val="es-CR"/>
        </w:rPr>
        <w:t>fraccionado</w:t>
      </w:r>
      <w:r w:rsidRPr="00FB7329">
        <w:rPr>
          <w:lang w:val="es-CR"/>
        </w:rPr>
        <w:t xml:space="preserve">, se entenderá que la prima cubre el plazo del contrato en su totalidad. </w:t>
      </w:r>
    </w:p>
    <w:p w14:paraId="60F457D2" w14:textId="77777777" w:rsidR="0024066A" w:rsidRPr="00FB7329" w:rsidRDefault="0024066A" w:rsidP="00BD7223">
      <w:pPr>
        <w:spacing w:line="276" w:lineRule="auto"/>
        <w:jc w:val="both"/>
        <w:rPr>
          <w:lang w:val="es-CR"/>
        </w:rPr>
      </w:pPr>
      <w:r w:rsidRPr="00FB7329">
        <w:rPr>
          <w:lang w:val="es-CR"/>
        </w:rPr>
        <w:lastRenderedPageBreak/>
        <w:t>La prima deberá ser pagada en dinero dentro de los diez (10) días hábiles siguientes a la fecha de emisión del seguro o de la fecha pactada, salvo acuerdo en contrario en beneficio del Tomador y/o Asegurado.</w:t>
      </w:r>
    </w:p>
    <w:p w14:paraId="18DA0435" w14:textId="77777777" w:rsidR="0024066A" w:rsidRPr="00FB7329" w:rsidRDefault="0024066A" w:rsidP="00127087">
      <w:pPr>
        <w:pStyle w:val="Ttulo3"/>
        <w:numPr>
          <w:ilvl w:val="0"/>
          <w:numId w:val="3"/>
        </w:numPr>
        <w:spacing w:before="0" w:after="240" w:line="276" w:lineRule="auto"/>
        <w:rPr>
          <w:lang w:val="es-CR"/>
        </w:rPr>
      </w:pPr>
      <w:bookmarkStart w:id="107" w:name="_Toc28944897"/>
      <w:bookmarkStart w:id="108" w:name="_Toc48139995"/>
      <w:r w:rsidRPr="00BD7223">
        <w:rPr>
          <w:rFonts w:cs="Arial"/>
          <w:bCs/>
          <w:szCs w:val="22"/>
          <w:lang w:val="es-CR"/>
        </w:rPr>
        <w:t>Domicilio</w:t>
      </w:r>
      <w:r w:rsidRPr="00FB7329">
        <w:rPr>
          <w:bCs/>
          <w:lang w:val="es-CR"/>
        </w:rPr>
        <w:t xml:space="preserve"> de pago de primas</w:t>
      </w:r>
      <w:bookmarkEnd w:id="107"/>
      <w:bookmarkEnd w:id="108"/>
      <w:r w:rsidRPr="00FB7329">
        <w:rPr>
          <w:bCs/>
          <w:lang w:val="es-CR"/>
        </w:rPr>
        <w:t xml:space="preserve"> </w:t>
      </w:r>
    </w:p>
    <w:p w14:paraId="7EE034D3" w14:textId="77777777" w:rsidR="0024066A" w:rsidRPr="00FB7329" w:rsidRDefault="0024066A" w:rsidP="00BD7223">
      <w:pPr>
        <w:spacing w:line="276" w:lineRule="auto"/>
        <w:jc w:val="both"/>
        <w:rPr>
          <w:lang w:val="es-CR"/>
        </w:rPr>
      </w:pPr>
      <w:r w:rsidRPr="00FB7329">
        <w:rPr>
          <w:lang w:val="es-CR"/>
        </w:rPr>
        <w:t xml:space="preserve">Para todo efecto contractual, se tendrá como domicilio de pago a las oficinas de </w:t>
      </w:r>
      <w:r w:rsidRPr="00FB7329">
        <w:rPr>
          <w:b/>
          <w:lang w:val="es-CR"/>
        </w:rPr>
        <w:t xml:space="preserve">SEGUROS LAFISE </w:t>
      </w:r>
      <w:r w:rsidRPr="00FB7329">
        <w:rPr>
          <w:lang w:val="es-CR"/>
        </w:rPr>
        <w:t xml:space="preserve">u </w:t>
      </w:r>
      <w:r w:rsidRPr="00FB7329">
        <w:rPr>
          <w:szCs w:val="22"/>
          <w:lang w:val="es-CR"/>
        </w:rPr>
        <w:t>otro</w:t>
      </w:r>
      <w:r w:rsidRPr="00FB7329">
        <w:rPr>
          <w:lang w:val="es-CR"/>
        </w:rPr>
        <w:t xml:space="preserve"> lugar dispuesto por éste, para tal efecto.</w:t>
      </w:r>
    </w:p>
    <w:p w14:paraId="7A577F1B" w14:textId="77777777" w:rsidR="0024066A" w:rsidRPr="00FB7329" w:rsidRDefault="0024066A" w:rsidP="00127087">
      <w:pPr>
        <w:pStyle w:val="Ttulo3"/>
        <w:numPr>
          <w:ilvl w:val="0"/>
          <w:numId w:val="3"/>
        </w:numPr>
        <w:spacing w:before="0" w:after="240" w:line="276" w:lineRule="auto"/>
        <w:rPr>
          <w:lang w:val="es-CR"/>
        </w:rPr>
      </w:pPr>
      <w:bookmarkStart w:id="109" w:name="_Toc28944898"/>
      <w:bookmarkStart w:id="110" w:name="_Toc48139996"/>
      <w:r w:rsidRPr="00BD7223">
        <w:rPr>
          <w:rFonts w:cs="Arial"/>
          <w:bCs/>
          <w:szCs w:val="22"/>
          <w:lang w:val="es-CR"/>
        </w:rPr>
        <w:t>Prima</w:t>
      </w:r>
      <w:r w:rsidRPr="00FB7329">
        <w:rPr>
          <w:bCs/>
          <w:lang w:val="es-CR"/>
        </w:rPr>
        <w:t xml:space="preserve"> devengada</w:t>
      </w:r>
      <w:bookmarkEnd w:id="109"/>
      <w:bookmarkEnd w:id="110"/>
      <w:r w:rsidRPr="00FB7329">
        <w:rPr>
          <w:bCs/>
          <w:lang w:val="es-CR"/>
        </w:rPr>
        <w:t xml:space="preserve"> </w:t>
      </w:r>
    </w:p>
    <w:p w14:paraId="09B423C6" w14:textId="77777777" w:rsidR="0024066A" w:rsidRPr="00FB7329" w:rsidRDefault="0024066A" w:rsidP="00BD7223">
      <w:pPr>
        <w:spacing w:line="276" w:lineRule="auto"/>
        <w:jc w:val="both"/>
        <w:rPr>
          <w:lang w:val="es-CR"/>
        </w:rPr>
      </w:pPr>
      <w:r w:rsidRPr="00FB7329">
        <w:rPr>
          <w:lang w:val="es-CR"/>
        </w:rPr>
        <w:t>Corresponde a la porción de la prima aplicable al periodo transcurrido de la vigencia de la póliza que, en caso de cancelación anticipada de la póliza, no corresponde devolver al Tomador y/o Asegurado.</w:t>
      </w:r>
    </w:p>
    <w:p w14:paraId="5ECD2B3C" w14:textId="77777777" w:rsidR="0024066A" w:rsidRPr="00FB7329" w:rsidRDefault="0024066A" w:rsidP="00127087">
      <w:pPr>
        <w:pStyle w:val="Ttulo3"/>
        <w:numPr>
          <w:ilvl w:val="0"/>
          <w:numId w:val="3"/>
        </w:numPr>
        <w:spacing w:before="0" w:after="240" w:line="276" w:lineRule="auto"/>
        <w:rPr>
          <w:lang w:val="es-CR"/>
        </w:rPr>
      </w:pPr>
      <w:bookmarkStart w:id="111" w:name="_Toc28944899"/>
      <w:bookmarkStart w:id="112" w:name="_Toc48139997"/>
      <w:r w:rsidRPr="00BD7223">
        <w:rPr>
          <w:rFonts w:cs="Arial"/>
          <w:bCs/>
          <w:szCs w:val="22"/>
          <w:lang w:val="es-CR"/>
        </w:rPr>
        <w:t>Fraccionamiento</w:t>
      </w:r>
      <w:r w:rsidRPr="00FB7329">
        <w:rPr>
          <w:bCs/>
          <w:lang w:val="es-CR"/>
        </w:rPr>
        <w:t xml:space="preserve"> de prima</w:t>
      </w:r>
      <w:bookmarkEnd w:id="111"/>
      <w:bookmarkEnd w:id="112"/>
      <w:r w:rsidRPr="00FB7329">
        <w:rPr>
          <w:bCs/>
          <w:lang w:val="es-CR"/>
        </w:rPr>
        <w:t xml:space="preserve"> </w:t>
      </w:r>
    </w:p>
    <w:p w14:paraId="00008181" w14:textId="06683B5D" w:rsidR="0024066A" w:rsidRPr="00FB7329" w:rsidRDefault="0024066A" w:rsidP="00BD7223">
      <w:pPr>
        <w:spacing w:line="276" w:lineRule="auto"/>
        <w:jc w:val="both"/>
        <w:rPr>
          <w:szCs w:val="22"/>
          <w:lang w:val="es-CR"/>
        </w:rPr>
      </w:pPr>
      <w:r w:rsidRPr="00FB7329">
        <w:rPr>
          <w:lang w:val="es-CR"/>
        </w:rPr>
        <w:t xml:space="preserve">El Tomador, previa solicitud y aceptación de </w:t>
      </w:r>
      <w:r w:rsidRPr="00FB7329">
        <w:rPr>
          <w:b/>
          <w:lang w:val="es-CR"/>
        </w:rPr>
        <w:t>SEGUROS LAFISE</w:t>
      </w:r>
      <w:r w:rsidRPr="00FB7329">
        <w:rPr>
          <w:lang w:val="es-CR"/>
        </w:rPr>
        <w:t xml:space="preserve">, podrá optar pagar la </w:t>
      </w:r>
      <w:r w:rsidRPr="00FB7329">
        <w:rPr>
          <w:szCs w:val="22"/>
          <w:lang w:val="es-CR"/>
        </w:rPr>
        <w:t xml:space="preserve">prima en periodos fraccionados, para lo cual </w:t>
      </w:r>
      <w:r w:rsidRPr="00FB7329">
        <w:rPr>
          <w:b/>
          <w:szCs w:val="22"/>
          <w:lang w:val="es-CR"/>
        </w:rPr>
        <w:t>SEGUROS LAFISE</w:t>
      </w:r>
      <w:r w:rsidRPr="00FB7329">
        <w:rPr>
          <w:szCs w:val="22"/>
          <w:lang w:val="es-CR"/>
        </w:rPr>
        <w:t xml:space="preserve"> podrá aplicar el recargo financiero según la forma de pago fraccionado de la prima escogida por el Tomador, de acuerdo con los recargos establecidos en el artículo de Recargo por Fraccionamiento en el Pago de la Prima; lo que deberá ser informado al Tomador y/o Asegurado y quedar documentado en las Condiciones Particulares.</w:t>
      </w:r>
    </w:p>
    <w:p w14:paraId="2E74EA23" w14:textId="77777777" w:rsidR="0024066A" w:rsidRPr="00FB7329" w:rsidRDefault="0024066A" w:rsidP="00BD7223">
      <w:pPr>
        <w:spacing w:line="276" w:lineRule="auto"/>
        <w:jc w:val="both"/>
        <w:rPr>
          <w:szCs w:val="22"/>
          <w:lang w:val="es-CR"/>
        </w:rPr>
      </w:pPr>
      <w:r w:rsidRPr="00FB7329">
        <w:rPr>
          <w:szCs w:val="22"/>
          <w:lang w:val="es-CR"/>
        </w:rPr>
        <w:t xml:space="preserve">De ser contratada la póliza con pagos fraccionados, cada pago fraccionado deberá realizarse dentro de los primeros diez días hábiles siguientes a la fecha convenida. Las obligaciones de </w:t>
      </w:r>
      <w:r w:rsidRPr="00FB7329">
        <w:rPr>
          <w:b/>
          <w:szCs w:val="22"/>
          <w:lang w:val="es-CR"/>
        </w:rPr>
        <w:t>SEGUROS LAFISE</w:t>
      </w:r>
      <w:r w:rsidRPr="00FB7329">
        <w:rPr>
          <w:szCs w:val="22"/>
          <w:lang w:val="es-CR"/>
        </w:rPr>
        <w:t xml:space="preserve"> se mantendrán vigentes y efectivas durante dicho período.</w:t>
      </w:r>
    </w:p>
    <w:p w14:paraId="56470400" w14:textId="77777777" w:rsidR="0024066A" w:rsidRPr="00FB7329" w:rsidRDefault="0024066A" w:rsidP="00BD7223">
      <w:pPr>
        <w:spacing w:line="276" w:lineRule="auto"/>
        <w:jc w:val="both"/>
        <w:rPr>
          <w:szCs w:val="22"/>
          <w:lang w:val="es-CR"/>
        </w:rPr>
      </w:pPr>
      <w:r w:rsidRPr="00FB7329">
        <w:rPr>
          <w:szCs w:val="22"/>
          <w:lang w:val="es-CR"/>
        </w:rPr>
        <w:t xml:space="preserve">Si se tratare de una póliza de pago fraccionado y se presenta un reclamo bajo las coberturas suscritas al bien asegurado, </w:t>
      </w:r>
      <w:r w:rsidRPr="00FB7329">
        <w:rPr>
          <w:b/>
          <w:szCs w:val="22"/>
          <w:lang w:val="es-CR"/>
        </w:rPr>
        <w:t>SEGUROS LAFISE</w:t>
      </w:r>
      <w:r w:rsidRPr="00FB7329">
        <w:rPr>
          <w:szCs w:val="22"/>
          <w:lang w:val="es-CR"/>
        </w:rPr>
        <w:t xml:space="preserve"> podrá rebajar de la indemnización las primas que faltan para completar la prima del período póliza.</w:t>
      </w:r>
    </w:p>
    <w:p w14:paraId="7D715FF8" w14:textId="77777777" w:rsidR="0024066A" w:rsidRPr="00FB7329" w:rsidRDefault="0024066A" w:rsidP="00BD7223">
      <w:pPr>
        <w:spacing w:line="276" w:lineRule="auto"/>
        <w:jc w:val="both"/>
        <w:rPr>
          <w:szCs w:val="22"/>
          <w:lang w:val="es-CR"/>
        </w:rPr>
      </w:pPr>
      <w:r w:rsidRPr="00FB7329">
        <w:rPr>
          <w:szCs w:val="22"/>
          <w:lang w:val="es-CR"/>
        </w:rPr>
        <w:t xml:space="preserve">Cuando el daño represente una pérdida total, la póliza quedará cancelada en forma automática y del pago indemnizatorio se deducirá la prima que faltare para complementar el año correspondiente, o en su defecto, el Tomador y/o Asegurado, podrá realizar el pago de la prima en ese momento. </w:t>
      </w:r>
    </w:p>
    <w:p w14:paraId="017BA37C" w14:textId="77777777" w:rsidR="0024066A" w:rsidRPr="00FB7329" w:rsidRDefault="0024066A" w:rsidP="00127087">
      <w:pPr>
        <w:pStyle w:val="Ttulo3"/>
        <w:numPr>
          <w:ilvl w:val="0"/>
          <w:numId w:val="3"/>
        </w:numPr>
        <w:spacing w:before="0" w:after="240" w:line="276" w:lineRule="auto"/>
        <w:rPr>
          <w:b w:val="0"/>
          <w:bCs/>
          <w:lang w:val="es-CR"/>
        </w:rPr>
      </w:pPr>
      <w:bookmarkStart w:id="113" w:name="_Toc28944900"/>
      <w:bookmarkStart w:id="114" w:name="_Toc48139998"/>
      <w:r w:rsidRPr="00BD7223">
        <w:rPr>
          <w:rFonts w:cs="Arial"/>
          <w:bCs/>
          <w:szCs w:val="22"/>
          <w:lang w:val="es-CR"/>
        </w:rPr>
        <w:t>Ajuste</w:t>
      </w:r>
      <w:r w:rsidRPr="00FB7329">
        <w:rPr>
          <w:bCs/>
          <w:lang w:val="es-CR"/>
        </w:rPr>
        <w:t xml:space="preserve"> en la Prima</w:t>
      </w:r>
      <w:bookmarkEnd w:id="113"/>
      <w:bookmarkEnd w:id="114"/>
    </w:p>
    <w:p w14:paraId="7F3B7F38" w14:textId="77777777" w:rsidR="0024066A" w:rsidRPr="00FB7329" w:rsidRDefault="0024066A" w:rsidP="00BD7223">
      <w:pPr>
        <w:spacing w:line="276" w:lineRule="auto"/>
        <w:jc w:val="both"/>
        <w:rPr>
          <w:szCs w:val="22"/>
          <w:lang w:val="es-CR"/>
        </w:rPr>
      </w:pPr>
      <w:r w:rsidRPr="00FB7329">
        <w:rPr>
          <w:szCs w:val="22"/>
          <w:lang w:val="es-CR"/>
        </w:rPr>
        <w:t xml:space="preserve">Los ajustes de prima originados en modificaciones a la póliza deberán cancelarse en un término máximo de diez días naturales contados a partir de la fecha en que </w:t>
      </w:r>
      <w:r w:rsidRPr="00FB7329">
        <w:rPr>
          <w:b/>
          <w:szCs w:val="22"/>
          <w:lang w:val="es-CR"/>
        </w:rPr>
        <w:t>SEGUROS LAFISE</w:t>
      </w:r>
      <w:r w:rsidRPr="00FB7329">
        <w:rPr>
          <w:szCs w:val="22"/>
          <w:lang w:val="es-CR"/>
        </w:rPr>
        <w:t xml:space="preserve"> acepte la modificación. Si la prima de ajuste no es pagada durante el periodo establecido, </w:t>
      </w:r>
      <w:r w:rsidRPr="00FB7329">
        <w:rPr>
          <w:b/>
          <w:szCs w:val="22"/>
          <w:lang w:val="es-CR"/>
        </w:rPr>
        <w:t>SEGUROS LAFISE</w:t>
      </w:r>
      <w:r w:rsidRPr="00FB7329">
        <w:rPr>
          <w:szCs w:val="22"/>
          <w:lang w:val="es-CR"/>
        </w:rPr>
        <w:t xml:space="preserve">, dará por no aceptada la modificación por parte del Tomador y/o Asegurado, y dejará la póliza en el mismo estado anterior. </w:t>
      </w:r>
    </w:p>
    <w:p w14:paraId="288C89DF" w14:textId="77777777" w:rsidR="0024066A" w:rsidRPr="00FB7329" w:rsidRDefault="0024066A" w:rsidP="00BD7223">
      <w:pPr>
        <w:spacing w:line="276" w:lineRule="auto"/>
        <w:jc w:val="both"/>
        <w:rPr>
          <w:szCs w:val="22"/>
          <w:lang w:val="es-CR"/>
        </w:rPr>
      </w:pPr>
      <w:r w:rsidRPr="00FB7329">
        <w:rPr>
          <w:szCs w:val="22"/>
          <w:lang w:val="es-CR"/>
        </w:rPr>
        <w:t xml:space="preserve">Si la modificación a la póliza origina devolución de prima, </w:t>
      </w:r>
      <w:r w:rsidRPr="00FB7329">
        <w:rPr>
          <w:b/>
          <w:szCs w:val="22"/>
          <w:lang w:val="es-CR"/>
        </w:rPr>
        <w:t>SEGUROS LAFISE</w:t>
      </w:r>
      <w:r w:rsidRPr="00FB7329">
        <w:rPr>
          <w:szCs w:val="22"/>
          <w:lang w:val="es-CR"/>
        </w:rPr>
        <w:t xml:space="preserve"> deberá efectuarla en un plazo máximo de diez días hábiles, contado a partir de que </w:t>
      </w:r>
      <w:r w:rsidRPr="00FB7329">
        <w:rPr>
          <w:b/>
          <w:szCs w:val="22"/>
          <w:lang w:val="es-CR"/>
        </w:rPr>
        <w:t>SEGUROS LAFISE</w:t>
      </w:r>
      <w:r w:rsidRPr="00FB7329">
        <w:rPr>
          <w:szCs w:val="22"/>
          <w:lang w:val="es-CR"/>
        </w:rPr>
        <w:t xml:space="preserve"> acepte la modificación.</w:t>
      </w:r>
    </w:p>
    <w:p w14:paraId="3291FF10" w14:textId="77777777" w:rsidR="0024066A" w:rsidRPr="00FB7329" w:rsidRDefault="0024066A" w:rsidP="00BD7223">
      <w:pPr>
        <w:pStyle w:val="Ttulo1"/>
        <w:keepLines w:val="0"/>
        <w:numPr>
          <w:ilvl w:val="0"/>
          <w:numId w:val="2"/>
        </w:numPr>
        <w:spacing w:after="160" w:line="276" w:lineRule="auto"/>
        <w:ind w:left="2625" w:hanging="2268"/>
        <w:rPr>
          <w:rFonts w:cs="Arial"/>
          <w:sz w:val="28"/>
          <w:szCs w:val="28"/>
          <w:lang w:val="es-CR"/>
        </w:rPr>
      </w:pPr>
      <w:r w:rsidRPr="00FB7329">
        <w:rPr>
          <w:rFonts w:cs="Arial"/>
          <w:sz w:val="28"/>
          <w:szCs w:val="28"/>
          <w:lang w:val="es-CR"/>
        </w:rPr>
        <w:lastRenderedPageBreak/>
        <w:t xml:space="preserve"> </w:t>
      </w:r>
      <w:bookmarkStart w:id="115" w:name="_Toc28944901"/>
      <w:bookmarkStart w:id="116" w:name="_Toc48139999"/>
      <w:r w:rsidRPr="00FB7329">
        <w:rPr>
          <w:rFonts w:cs="Arial"/>
          <w:sz w:val="28"/>
          <w:szCs w:val="28"/>
          <w:lang w:val="es-CR"/>
        </w:rPr>
        <w:t>RECARGOS Y DESCUENTOS</w:t>
      </w:r>
      <w:bookmarkEnd w:id="115"/>
      <w:bookmarkEnd w:id="116"/>
    </w:p>
    <w:p w14:paraId="25F2D47E" w14:textId="77777777" w:rsidR="0024066A" w:rsidRPr="00FB7329" w:rsidRDefault="0024066A" w:rsidP="00127087">
      <w:pPr>
        <w:pStyle w:val="Ttulo3"/>
        <w:numPr>
          <w:ilvl w:val="0"/>
          <w:numId w:val="3"/>
        </w:numPr>
        <w:spacing w:before="0" w:after="240" w:line="276" w:lineRule="auto"/>
        <w:rPr>
          <w:b w:val="0"/>
          <w:spacing w:val="-2"/>
          <w:lang w:val="es-CR" w:eastAsia="es-ES"/>
        </w:rPr>
      </w:pPr>
      <w:bookmarkStart w:id="117" w:name="_Toc28944902"/>
      <w:bookmarkStart w:id="118" w:name="_Toc48140000"/>
      <w:r w:rsidRPr="00BD7223">
        <w:rPr>
          <w:rFonts w:cs="Arial"/>
          <w:bCs/>
          <w:szCs w:val="22"/>
          <w:lang w:val="es-CR"/>
        </w:rPr>
        <w:t>Recargo</w:t>
      </w:r>
      <w:r w:rsidRPr="00FB7329">
        <w:rPr>
          <w:spacing w:val="-2"/>
          <w:lang w:val="es-CR" w:eastAsia="es-ES"/>
        </w:rPr>
        <w:t xml:space="preserve"> por Fraccionamiento en el Pago de la Prima</w:t>
      </w:r>
      <w:bookmarkEnd w:id="117"/>
      <w:bookmarkEnd w:id="118"/>
    </w:p>
    <w:p w14:paraId="6FCEAAC8" w14:textId="785E60BA" w:rsidR="0024066A" w:rsidRPr="00FB7329" w:rsidRDefault="0024066A" w:rsidP="00BD7223">
      <w:pPr>
        <w:spacing w:line="276" w:lineRule="auto"/>
        <w:jc w:val="both"/>
        <w:rPr>
          <w:rFonts w:eastAsia="Calibri"/>
          <w:szCs w:val="22"/>
          <w:lang w:val="es-CR"/>
        </w:rPr>
      </w:pPr>
      <w:r w:rsidRPr="00FB7329">
        <w:rPr>
          <w:rFonts w:eastAsia="Calibri"/>
          <w:szCs w:val="22"/>
          <w:lang w:val="es-CR"/>
        </w:rPr>
        <w:t xml:space="preserve">El Tomador podrá escoger pagar la prima del seguro de forma anual, semestral, trimestral o mensual. En caso de fraccionamiento en el pago de la prima, </w:t>
      </w:r>
      <w:r w:rsidRPr="00FB7329">
        <w:rPr>
          <w:rFonts w:eastAsia="Calibri"/>
          <w:b/>
          <w:szCs w:val="22"/>
          <w:lang w:val="es-CR"/>
        </w:rPr>
        <w:t>SEGUROS LAFISE</w:t>
      </w:r>
      <w:r w:rsidRPr="00FB7329">
        <w:rPr>
          <w:rFonts w:eastAsia="Calibri"/>
          <w:szCs w:val="22"/>
          <w:lang w:val="es-CR"/>
        </w:rPr>
        <w:t xml:space="preserve"> procederá a aplicar los recargos que se indican a continuación, según la prima comercial anual y la moneda en que fue contratado el Seguro:</w:t>
      </w:r>
    </w:p>
    <w:tbl>
      <w:tblPr>
        <w:tblStyle w:val="Tablaconcuadrcula"/>
        <w:tblW w:w="0" w:type="auto"/>
        <w:tblInd w:w="2547" w:type="dxa"/>
        <w:tblLook w:val="04A0" w:firstRow="1" w:lastRow="0" w:firstColumn="1" w:lastColumn="0" w:noHBand="0" w:noVBand="1"/>
      </w:tblPr>
      <w:tblGrid>
        <w:gridCol w:w="1550"/>
        <w:gridCol w:w="1994"/>
        <w:gridCol w:w="2268"/>
      </w:tblGrid>
      <w:tr w:rsidR="0024066A" w:rsidRPr="00FB7329" w14:paraId="5EAD084B" w14:textId="77777777" w:rsidTr="00FB010F">
        <w:tc>
          <w:tcPr>
            <w:tcW w:w="1550" w:type="dxa"/>
          </w:tcPr>
          <w:p w14:paraId="667A9FA8" w14:textId="77777777" w:rsidR="0024066A" w:rsidRPr="00FB7329" w:rsidRDefault="0024066A" w:rsidP="00FB010F">
            <w:pPr>
              <w:spacing w:line="276" w:lineRule="auto"/>
              <w:jc w:val="center"/>
              <w:rPr>
                <w:rFonts w:eastAsia="Calibri"/>
                <w:b/>
                <w:szCs w:val="22"/>
                <w:lang w:val="es-CR"/>
              </w:rPr>
            </w:pPr>
            <w:r w:rsidRPr="00FB7329">
              <w:rPr>
                <w:rFonts w:eastAsia="Calibri"/>
                <w:b/>
                <w:szCs w:val="22"/>
                <w:lang w:val="es-CR"/>
              </w:rPr>
              <w:t>Moneda</w:t>
            </w:r>
          </w:p>
        </w:tc>
        <w:tc>
          <w:tcPr>
            <w:tcW w:w="1994" w:type="dxa"/>
          </w:tcPr>
          <w:p w14:paraId="094BEA8B" w14:textId="77777777" w:rsidR="0024066A" w:rsidRPr="00FB7329" w:rsidRDefault="0024066A" w:rsidP="00FB010F">
            <w:pPr>
              <w:spacing w:line="276" w:lineRule="auto"/>
              <w:jc w:val="center"/>
              <w:rPr>
                <w:rFonts w:eastAsia="Calibri"/>
                <w:b/>
                <w:szCs w:val="22"/>
                <w:lang w:val="es-CR"/>
              </w:rPr>
            </w:pPr>
            <w:r w:rsidRPr="00FB7329">
              <w:rPr>
                <w:rFonts w:eastAsia="Calibri"/>
                <w:b/>
                <w:szCs w:val="22"/>
                <w:lang w:val="es-CR"/>
              </w:rPr>
              <w:t>Colones</w:t>
            </w:r>
          </w:p>
        </w:tc>
        <w:tc>
          <w:tcPr>
            <w:tcW w:w="2268" w:type="dxa"/>
          </w:tcPr>
          <w:p w14:paraId="4071894C" w14:textId="77777777" w:rsidR="0024066A" w:rsidRPr="00FB7329" w:rsidRDefault="0024066A" w:rsidP="00FB010F">
            <w:pPr>
              <w:spacing w:line="276" w:lineRule="auto"/>
              <w:jc w:val="center"/>
              <w:rPr>
                <w:rFonts w:eastAsia="Calibri"/>
                <w:b/>
                <w:szCs w:val="22"/>
                <w:lang w:val="es-CR"/>
              </w:rPr>
            </w:pPr>
            <w:r w:rsidRPr="00FB7329">
              <w:rPr>
                <w:rFonts w:eastAsia="Calibri"/>
                <w:b/>
                <w:szCs w:val="22"/>
                <w:lang w:val="es-CR"/>
              </w:rPr>
              <w:t>Dólares</w:t>
            </w:r>
          </w:p>
        </w:tc>
      </w:tr>
      <w:tr w:rsidR="0024066A" w:rsidRPr="00FB7329" w14:paraId="43818FAA" w14:textId="77777777" w:rsidTr="00FB010F">
        <w:tc>
          <w:tcPr>
            <w:tcW w:w="1550" w:type="dxa"/>
          </w:tcPr>
          <w:p w14:paraId="2F23FD5D" w14:textId="77777777" w:rsidR="0024066A" w:rsidRPr="00FB7329" w:rsidRDefault="0024066A" w:rsidP="00FB010F">
            <w:pPr>
              <w:spacing w:line="276" w:lineRule="auto"/>
              <w:jc w:val="both"/>
              <w:rPr>
                <w:rFonts w:eastAsia="Calibri"/>
                <w:b/>
                <w:szCs w:val="22"/>
                <w:lang w:val="es-CR"/>
              </w:rPr>
            </w:pPr>
            <w:r w:rsidRPr="00FB7329">
              <w:rPr>
                <w:rFonts w:eastAsia="Calibri"/>
                <w:b/>
                <w:szCs w:val="22"/>
                <w:lang w:val="es-CR"/>
              </w:rPr>
              <w:t>Periodicidad</w:t>
            </w:r>
          </w:p>
        </w:tc>
        <w:tc>
          <w:tcPr>
            <w:tcW w:w="4262" w:type="dxa"/>
            <w:gridSpan w:val="2"/>
          </w:tcPr>
          <w:p w14:paraId="12BBA3A4" w14:textId="77777777" w:rsidR="0024066A" w:rsidRPr="00FB7329" w:rsidRDefault="0024066A" w:rsidP="00FB010F">
            <w:pPr>
              <w:spacing w:line="276" w:lineRule="auto"/>
              <w:jc w:val="center"/>
              <w:rPr>
                <w:rFonts w:eastAsia="Calibri"/>
                <w:b/>
                <w:szCs w:val="22"/>
                <w:lang w:val="es-CR"/>
              </w:rPr>
            </w:pPr>
            <w:r w:rsidRPr="00FB7329">
              <w:rPr>
                <w:rFonts w:eastAsia="Calibri"/>
                <w:b/>
                <w:szCs w:val="22"/>
                <w:lang w:val="es-CR"/>
              </w:rPr>
              <w:t>Porcentaje de Recargo</w:t>
            </w:r>
          </w:p>
        </w:tc>
      </w:tr>
      <w:tr w:rsidR="0024066A" w:rsidRPr="00FB7329" w14:paraId="05298DEC" w14:textId="77777777" w:rsidTr="00FB010F">
        <w:tc>
          <w:tcPr>
            <w:tcW w:w="1550" w:type="dxa"/>
          </w:tcPr>
          <w:p w14:paraId="5C71325D" w14:textId="77777777" w:rsidR="0024066A" w:rsidRPr="00FB7329" w:rsidRDefault="0024066A" w:rsidP="00FB010F">
            <w:pPr>
              <w:spacing w:line="276" w:lineRule="auto"/>
              <w:jc w:val="both"/>
              <w:rPr>
                <w:rFonts w:eastAsia="Calibri"/>
                <w:szCs w:val="22"/>
                <w:lang w:val="es-CR"/>
              </w:rPr>
            </w:pPr>
            <w:r w:rsidRPr="00FB7329">
              <w:rPr>
                <w:rFonts w:eastAsia="Calibri"/>
                <w:szCs w:val="22"/>
                <w:lang w:val="es-CR"/>
              </w:rPr>
              <w:t>Anual</w:t>
            </w:r>
          </w:p>
        </w:tc>
        <w:tc>
          <w:tcPr>
            <w:tcW w:w="1994" w:type="dxa"/>
          </w:tcPr>
          <w:p w14:paraId="7DA6102B" w14:textId="77777777" w:rsidR="0024066A" w:rsidRPr="00FB7329" w:rsidRDefault="0024066A" w:rsidP="00FB010F">
            <w:pPr>
              <w:spacing w:line="276" w:lineRule="auto"/>
              <w:jc w:val="center"/>
              <w:rPr>
                <w:rFonts w:eastAsia="Calibri"/>
                <w:szCs w:val="22"/>
                <w:lang w:val="es-CR"/>
              </w:rPr>
            </w:pPr>
            <w:r w:rsidRPr="00FB7329">
              <w:rPr>
                <w:rFonts w:eastAsia="Calibri"/>
                <w:szCs w:val="22"/>
                <w:lang w:val="es-CR"/>
              </w:rPr>
              <w:t>Sin recargo</w:t>
            </w:r>
          </w:p>
        </w:tc>
        <w:tc>
          <w:tcPr>
            <w:tcW w:w="2268" w:type="dxa"/>
          </w:tcPr>
          <w:p w14:paraId="66C74186" w14:textId="77777777" w:rsidR="0024066A" w:rsidRPr="00FB7329" w:rsidRDefault="0024066A" w:rsidP="00FB010F">
            <w:pPr>
              <w:spacing w:line="276" w:lineRule="auto"/>
              <w:jc w:val="center"/>
              <w:rPr>
                <w:rFonts w:eastAsia="Calibri"/>
                <w:szCs w:val="22"/>
                <w:lang w:val="es-CR"/>
              </w:rPr>
            </w:pPr>
            <w:r w:rsidRPr="00FB7329">
              <w:rPr>
                <w:rFonts w:eastAsia="Calibri"/>
                <w:szCs w:val="22"/>
                <w:lang w:val="es-CR"/>
              </w:rPr>
              <w:t>Sin recargo</w:t>
            </w:r>
          </w:p>
        </w:tc>
      </w:tr>
      <w:tr w:rsidR="0024066A" w:rsidRPr="00FB7329" w14:paraId="0D9CA517" w14:textId="77777777" w:rsidTr="00FB010F">
        <w:tc>
          <w:tcPr>
            <w:tcW w:w="1550" w:type="dxa"/>
          </w:tcPr>
          <w:p w14:paraId="26363ADA" w14:textId="77777777" w:rsidR="0024066A" w:rsidRPr="00FB7329" w:rsidRDefault="0024066A" w:rsidP="00FB010F">
            <w:pPr>
              <w:spacing w:line="276" w:lineRule="auto"/>
              <w:jc w:val="both"/>
              <w:rPr>
                <w:rFonts w:eastAsia="Calibri"/>
                <w:szCs w:val="22"/>
                <w:lang w:val="es-CR"/>
              </w:rPr>
            </w:pPr>
            <w:r w:rsidRPr="00FB7329">
              <w:rPr>
                <w:rFonts w:eastAsia="Calibri"/>
                <w:szCs w:val="22"/>
                <w:lang w:val="es-CR"/>
              </w:rPr>
              <w:t>Semestral</w:t>
            </w:r>
          </w:p>
        </w:tc>
        <w:tc>
          <w:tcPr>
            <w:tcW w:w="1994" w:type="dxa"/>
          </w:tcPr>
          <w:p w14:paraId="097C85CE" w14:textId="77777777" w:rsidR="0024066A" w:rsidRPr="00FB7329" w:rsidRDefault="0024066A" w:rsidP="00FB010F">
            <w:pPr>
              <w:spacing w:line="276" w:lineRule="auto"/>
              <w:jc w:val="center"/>
              <w:rPr>
                <w:rFonts w:eastAsia="Calibri"/>
                <w:szCs w:val="22"/>
                <w:lang w:val="es-CR"/>
              </w:rPr>
            </w:pPr>
            <w:r w:rsidRPr="00FB7329">
              <w:rPr>
                <w:rFonts w:eastAsia="Calibri"/>
                <w:szCs w:val="22"/>
                <w:lang w:val="es-CR"/>
              </w:rPr>
              <w:t>7%</w:t>
            </w:r>
          </w:p>
        </w:tc>
        <w:tc>
          <w:tcPr>
            <w:tcW w:w="2268" w:type="dxa"/>
          </w:tcPr>
          <w:p w14:paraId="0925E3B1" w14:textId="77777777" w:rsidR="0024066A" w:rsidRPr="00FB7329" w:rsidRDefault="0024066A" w:rsidP="00FB010F">
            <w:pPr>
              <w:spacing w:line="276" w:lineRule="auto"/>
              <w:jc w:val="center"/>
              <w:rPr>
                <w:rFonts w:eastAsia="Calibri"/>
                <w:szCs w:val="22"/>
                <w:lang w:val="es-CR"/>
              </w:rPr>
            </w:pPr>
            <w:r w:rsidRPr="00FB7329">
              <w:rPr>
                <w:rFonts w:eastAsia="Calibri"/>
                <w:szCs w:val="22"/>
                <w:lang w:val="es-CR"/>
              </w:rPr>
              <w:t>5%</w:t>
            </w:r>
          </w:p>
        </w:tc>
      </w:tr>
      <w:tr w:rsidR="0024066A" w:rsidRPr="00FB7329" w14:paraId="62BD7499" w14:textId="77777777" w:rsidTr="00FB010F">
        <w:tc>
          <w:tcPr>
            <w:tcW w:w="1550" w:type="dxa"/>
          </w:tcPr>
          <w:p w14:paraId="4D762824" w14:textId="77777777" w:rsidR="0024066A" w:rsidRPr="00FB7329" w:rsidRDefault="0024066A" w:rsidP="00FB010F">
            <w:pPr>
              <w:spacing w:line="276" w:lineRule="auto"/>
              <w:jc w:val="both"/>
              <w:rPr>
                <w:rFonts w:eastAsia="Calibri"/>
                <w:szCs w:val="22"/>
                <w:lang w:val="es-CR"/>
              </w:rPr>
            </w:pPr>
            <w:r w:rsidRPr="00FB7329">
              <w:rPr>
                <w:rFonts w:eastAsia="Calibri"/>
                <w:szCs w:val="22"/>
                <w:lang w:val="es-CR"/>
              </w:rPr>
              <w:t>Trimestral</w:t>
            </w:r>
          </w:p>
        </w:tc>
        <w:tc>
          <w:tcPr>
            <w:tcW w:w="1994" w:type="dxa"/>
          </w:tcPr>
          <w:p w14:paraId="48EEBD2D" w14:textId="77777777" w:rsidR="0024066A" w:rsidRPr="00FB7329" w:rsidRDefault="0024066A" w:rsidP="00FB010F">
            <w:pPr>
              <w:spacing w:line="276" w:lineRule="auto"/>
              <w:jc w:val="center"/>
              <w:rPr>
                <w:rFonts w:eastAsia="Calibri"/>
                <w:szCs w:val="22"/>
                <w:lang w:val="es-CR"/>
              </w:rPr>
            </w:pPr>
            <w:r w:rsidRPr="00FB7329">
              <w:rPr>
                <w:rFonts w:eastAsia="Calibri"/>
                <w:szCs w:val="22"/>
                <w:lang w:val="es-CR"/>
              </w:rPr>
              <w:t>9%</w:t>
            </w:r>
          </w:p>
        </w:tc>
        <w:tc>
          <w:tcPr>
            <w:tcW w:w="2268" w:type="dxa"/>
          </w:tcPr>
          <w:p w14:paraId="09DC47DC" w14:textId="77777777" w:rsidR="0024066A" w:rsidRPr="00FB7329" w:rsidRDefault="0024066A" w:rsidP="00FB010F">
            <w:pPr>
              <w:spacing w:line="276" w:lineRule="auto"/>
              <w:jc w:val="center"/>
              <w:rPr>
                <w:rFonts w:eastAsia="Calibri"/>
                <w:szCs w:val="22"/>
                <w:lang w:val="es-CR"/>
              </w:rPr>
            </w:pPr>
            <w:r w:rsidRPr="00FB7329">
              <w:rPr>
                <w:rFonts w:eastAsia="Calibri"/>
                <w:szCs w:val="22"/>
                <w:lang w:val="es-CR"/>
              </w:rPr>
              <w:t>7%</w:t>
            </w:r>
          </w:p>
        </w:tc>
      </w:tr>
      <w:tr w:rsidR="0024066A" w:rsidRPr="00FB7329" w14:paraId="6850D11D" w14:textId="77777777" w:rsidTr="00FB010F">
        <w:tc>
          <w:tcPr>
            <w:tcW w:w="1550" w:type="dxa"/>
          </w:tcPr>
          <w:p w14:paraId="192EFBD5" w14:textId="77777777" w:rsidR="0024066A" w:rsidRPr="00FB7329" w:rsidRDefault="0024066A" w:rsidP="00FB010F">
            <w:pPr>
              <w:spacing w:line="276" w:lineRule="auto"/>
              <w:jc w:val="both"/>
              <w:rPr>
                <w:rFonts w:eastAsia="Calibri"/>
                <w:szCs w:val="22"/>
                <w:lang w:val="es-CR"/>
              </w:rPr>
            </w:pPr>
            <w:r w:rsidRPr="00FB7329">
              <w:rPr>
                <w:rFonts w:eastAsia="Calibri"/>
                <w:szCs w:val="22"/>
                <w:lang w:val="es-CR"/>
              </w:rPr>
              <w:t>Mensual</w:t>
            </w:r>
          </w:p>
        </w:tc>
        <w:tc>
          <w:tcPr>
            <w:tcW w:w="1994" w:type="dxa"/>
          </w:tcPr>
          <w:p w14:paraId="3A7FE396" w14:textId="77777777" w:rsidR="0024066A" w:rsidRPr="00FB7329" w:rsidRDefault="0024066A" w:rsidP="00FB010F">
            <w:pPr>
              <w:spacing w:line="276" w:lineRule="auto"/>
              <w:jc w:val="center"/>
              <w:rPr>
                <w:rFonts w:eastAsia="Calibri"/>
                <w:szCs w:val="22"/>
                <w:lang w:val="es-CR"/>
              </w:rPr>
            </w:pPr>
            <w:r w:rsidRPr="00FB7329">
              <w:rPr>
                <w:rFonts w:eastAsia="Calibri"/>
                <w:szCs w:val="22"/>
                <w:lang w:val="es-CR"/>
              </w:rPr>
              <w:t>11%</w:t>
            </w:r>
          </w:p>
        </w:tc>
        <w:tc>
          <w:tcPr>
            <w:tcW w:w="2268" w:type="dxa"/>
          </w:tcPr>
          <w:p w14:paraId="574AB6BA" w14:textId="77777777" w:rsidR="0024066A" w:rsidRPr="00FB7329" w:rsidRDefault="0024066A" w:rsidP="00FB010F">
            <w:pPr>
              <w:spacing w:line="276" w:lineRule="auto"/>
              <w:jc w:val="center"/>
              <w:rPr>
                <w:rFonts w:eastAsia="Calibri"/>
                <w:szCs w:val="22"/>
                <w:lang w:val="es-CR"/>
              </w:rPr>
            </w:pPr>
            <w:r w:rsidRPr="00FB7329">
              <w:rPr>
                <w:rFonts w:eastAsia="Calibri"/>
                <w:szCs w:val="22"/>
                <w:lang w:val="es-CR"/>
              </w:rPr>
              <w:t>9%</w:t>
            </w:r>
          </w:p>
        </w:tc>
      </w:tr>
    </w:tbl>
    <w:p w14:paraId="7F7333AD" w14:textId="77777777" w:rsidR="0024066A" w:rsidRPr="00FB7329" w:rsidRDefault="0024066A" w:rsidP="00BD7223">
      <w:pPr>
        <w:spacing w:after="0" w:line="276" w:lineRule="auto"/>
        <w:ind w:left="709"/>
        <w:jc w:val="both"/>
        <w:rPr>
          <w:rFonts w:eastAsia="Calibri"/>
          <w:szCs w:val="22"/>
          <w:lang w:val="es-CR"/>
        </w:rPr>
      </w:pPr>
    </w:p>
    <w:p w14:paraId="0D7AFE6E" w14:textId="77777777" w:rsidR="0024066A" w:rsidRPr="00FB7329" w:rsidRDefault="0024066A" w:rsidP="00127087">
      <w:pPr>
        <w:pStyle w:val="Ttulo3"/>
        <w:numPr>
          <w:ilvl w:val="0"/>
          <w:numId w:val="3"/>
        </w:numPr>
        <w:spacing w:before="0" w:after="240" w:line="276" w:lineRule="auto"/>
        <w:rPr>
          <w:bCs/>
          <w:spacing w:val="-2"/>
          <w:lang w:val="es-CR" w:eastAsia="es-ES"/>
        </w:rPr>
      </w:pPr>
      <w:bookmarkStart w:id="119" w:name="_Toc28944903"/>
      <w:bookmarkStart w:id="120" w:name="_Toc48140001"/>
      <w:r w:rsidRPr="00BD7223">
        <w:rPr>
          <w:rFonts w:cs="Arial"/>
          <w:bCs/>
          <w:szCs w:val="22"/>
          <w:lang w:val="es-CR"/>
        </w:rPr>
        <w:t>Recargos</w:t>
      </w:r>
      <w:r w:rsidRPr="00FB7329">
        <w:rPr>
          <w:spacing w:val="-2"/>
          <w:lang w:val="es-CR" w:eastAsia="es-ES"/>
        </w:rPr>
        <w:t xml:space="preserve"> por Terminación Anticipada según criterio de Corto Plazo</w:t>
      </w:r>
      <w:bookmarkEnd w:id="119"/>
      <w:bookmarkEnd w:id="120"/>
    </w:p>
    <w:p w14:paraId="427F70F1" w14:textId="77777777" w:rsidR="0024066A" w:rsidRPr="00FB7329" w:rsidRDefault="0024066A" w:rsidP="00BD7223">
      <w:pPr>
        <w:spacing w:line="276" w:lineRule="auto"/>
        <w:jc w:val="both"/>
        <w:rPr>
          <w:szCs w:val="22"/>
          <w:lang w:val="es-CR"/>
        </w:rPr>
      </w:pPr>
      <w:r w:rsidRPr="00FB7329">
        <w:rPr>
          <w:rFonts w:eastAsia="Calibri"/>
          <w:szCs w:val="22"/>
          <w:lang w:val="es-CR"/>
        </w:rPr>
        <w:t xml:space="preserve">En caso de que el Tomador decida cancelar la póliza de forma anticipada, </w:t>
      </w:r>
      <w:r w:rsidRPr="00FB7329">
        <w:rPr>
          <w:b/>
          <w:szCs w:val="22"/>
          <w:lang w:val="es-CR"/>
        </w:rPr>
        <w:t>SEGUROS LAFISE</w:t>
      </w:r>
      <w:r w:rsidRPr="00FB7329">
        <w:rPr>
          <w:szCs w:val="22"/>
          <w:lang w:val="es-CR"/>
        </w:rPr>
        <w:t xml:space="preserve"> podrá aplicar un recargo según una vigencia de corto plazo (</w:t>
      </w:r>
      <w:r w:rsidRPr="00FB7329">
        <w:rPr>
          <w:rFonts w:eastAsia="Calibri"/>
          <w:szCs w:val="22"/>
          <w:lang w:val="es-CR"/>
        </w:rPr>
        <w:t>compensatorio por mayor probabilidad de riesgo y costos realizados por emisión de la póliza),</w:t>
      </w:r>
      <w:r w:rsidRPr="00FB7329">
        <w:rPr>
          <w:szCs w:val="22"/>
          <w:lang w:val="es-CR"/>
        </w:rPr>
        <w:t xml:space="preserve"> según el siguiente cuadro:</w:t>
      </w:r>
    </w:p>
    <w:tbl>
      <w:tblPr>
        <w:tblW w:w="5031" w:type="dxa"/>
        <w:jc w:val="center"/>
        <w:tblCellMar>
          <w:left w:w="70" w:type="dxa"/>
          <w:right w:w="70" w:type="dxa"/>
        </w:tblCellMar>
        <w:tblLook w:val="04A0" w:firstRow="1" w:lastRow="0" w:firstColumn="1" w:lastColumn="0" w:noHBand="0" w:noVBand="1"/>
      </w:tblPr>
      <w:tblGrid>
        <w:gridCol w:w="2272"/>
        <w:gridCol w:w="2759"/>
      </w:tblGrid>
      <w:tr w:rsidR="0024066A" w:rsidRPr="00FB7329" w14:paraId="0AF0C500" w14:textId="77777777" w:rsidTr="00FB010F">
        <w:trPr>
          <w:trHeight w:val="449"/>
          <w:jc w:val="center"/>
        </w:trPr>
        <w:tc>
          <w:tcPr>
            <w:tcW w:w="2272" w:type="dxa"/>
            <w:tcBorders>
              <w:top w:val="single" w:sz="8" w:space="0" w:color="auto"/>
              <w:left w:val="single" w:sz="8" w:space="0" w:color="auto"/>
              <w:bottom w:val="double" w:sz="6" w:space="0" w:color="auto"/>
              <w:right w:val="double" w:sz="6" w:space="0" w:color="auto"/>
            </w:tcBorders>
            <w:shd w:val="clear" w:color="auto" w:fill="auto"/>
            <w:noWrap/>
            <w:vAlign w:val="center"/>
            <w:hideMark/>
          </w:tcPr>
          <w:p w14:paraId="1BAAA060" w14:textId="77777777" w:rsidR="0024066A" w:rsidRPr="00B922CF" w:rsidRDefault="0024066A" w:rsidP="00FB010F">
            <w:pPr>
              <w:spacing w:line="276" w:lineRule="auto"/>
              <w:jc w:val="center"/>
              <w:rPr>
                <w:b/>
                <w:bCs/>
                <w:color w:val="000000"/>
                <w:szCs w:val="22"/>
                <w:lang w:val="es-CR"/>
              </w:rPr>
            </w:pPr>
            <w:r w:rsidRPr="00B922CF">
              <w:rPr>
                <w:b/>
                <w:bCs/>
                <w:color w:val="000000"/>
                <w:szCs w:val="22"/>
                <w:lang w:val="es-CR"/>
              </w:rPr>
              <w:t>TIEMPO</w:t>
            </w:r>
          </w:p>
        </w:tc>
        <w:tc>
          <w:tcPr>
            <w:tcW w:w="2759" w:type="dxa"/>
            <w:tcBorders>
              <w:top w:val="single" w:sz="8" w:space="0" w:color="auto"/>
              <w:left w:val="nil"/>
              <w:bottom w:val="double" w:sz="6" w:space="0" w:color="auto"/>
              <w:right w:val="single" w:sz="8" w:space="0" w:color="auto"/>
            </w:tcBorders>
            <w:shd w:val="clear" w:color="auto" w:fill="auto"/>
            <w:vAlign w:val="center"/>
            <w:hideMark/>
          </w:tcPr>
          <w:p w14:paraId="7BD73A9E" w14:textId="77777777" w:rsidR="0024066A" w:rsidRPr="00B922CF" w:rsidRDefault="0024066A" w:rsidP="00FB010F">
            <w:pPr>
              <w:spacing w:line="276" w:lineRule="auto"/>
              <w:jc w:val="center"/>
              <w:rPr>
                <w:b/>
                <w:bCs/>
                <w:color w:val="000000"/>
                <w:szCs w:val="22"/>
                <w:lang w:val="es-CR"/>
              </w:rPr>
            </w:pPr>
            <w:r w:rsidRPr="00B922CF">
              <w:rPr>
                <w:b/>
                <w:bCs/>
                <w:color w:val="000000"/>
                <w:szCs w:val="22"/>
                <w:lang w:val="es-CR"/>
              </w:rPr>
              <w:t>FACTOR TARIFA DE CORTO PLAZO</w:t>
            </w:r>
          </w:p>
        </w:tc>
      </w:tr>
      <w:tr w:rsidR="0024066A" w:rsidRPr="00FB7329" w14:paraId="223C421A" w14:textId="77777777" w:rsidTr="00FB010F">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14:paraId="51C23F61" w14:textId="77777777" w:rsidR="0024066A" w:rsidRPr="00B922CF" w:rsidRDefault="0024066A" w:rsidP="00FB010F">
            <w:pPr>
              <w:spacing w:line="276" w:lineRule="auto"/>
              <w:jc w:val="both"/>
              <w:rPr>
                <w:color w:val="000000"/>
                <w:szCs w:val="22"/>
                <w:lang w:val="es-CR"/>
              </w:rPr>
            </w:pPr>
            <w:r w:rsidRPr="00B922CF">
              <w:rPr>
                <w:color w:val="000000"/>
                <w:szCs w:val="22"/>
                <w:lang w:val="es-CR"/>
              </w:rPr>
              <w:t>1 mes</w:t>
            </w:r>
          </w:p>
        </w:tc>
        <w:tc>
          <w:tcPr>
            <w:tcW w:w="2759" w:type="dxa"/>
            <w:tcBorders>
              <w:top w:val="nil"/>
              <w:left w:val="nil"/>
              <w:bottom w:val="double" w:sz="6" w:space="0" w:color="auto"/>
              <w:right w:val="single" w:sz="8" w:space="0" w:color="auto"/>
            </w:tcBorders>
            <w:shd w:val="clear" w:color="auto" w:fill="auto"/>
            <w:noWrap/>
            <w:vAlign w:val="bottom"/>
            <w:hideMark/>
          </w:tcPr>
          <w:p w14:paraId="240656CA" w14:textId="77777777" w:rsidR="0024066A" w:rsidRPr="00B922CF" w:rsidRDefault="0024066A" w:rsidP="00FB010F">
            <w:pPr>
              <w:spacing w:line="276" w:lineRule="auto"/>
              <w:jc w:val="center"/>
              <w:rPr>
                <w:color w:val="000000"/>
                <w:szCs w:val="22"/>
                <w:lang w:val="es-CR"/>
              </w:rPr>
            </w:pPr>
            <w:r w:rsidRPr="00B922CF">
              <w:rPr>
                <w:color w:val="000000"/>
                <w:szCs w:val="22"/>
                <w:lang w:val="es-CR"/>
              </w:rPr>
              <w:t>20% de la prima anual</w:t>
            </w:r>
          </w:p>
        </w:tc>
      </w:tr>
      <w:tr w:rsidR="0024066A" w:rsidRPr="00FB7329" w14:paraId="02412C64" w14:textId="77777777" w:rsidTr="00FB010F">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14:paraId="7CC09431" w14:textId="77777777" w:rsidR="0024066A" w:rsidRPr="00B922CF" w:rsidRDefault="0024066A" w:rsidP="00FB010F">
            <w:pPr>
              <w:spacing w:line="276" w:lineRule="auto"/>
              <w:jc w:val="both"/>
              <w:rPr>
                <w:color w:val="000000"/>
                <w:szCs w:val="22"/>
                <w:lang w:val="es-CR"/>
              </w:rPr>
            </w:pPr>
            <w:r w:rsidRPr="00B922CF">
              <w:rPr>
                <w:color w:val="000000"/>
                <w:szCs w:val="22"/>
                <w:lang w:val="es-CR"/>
              </w:rPr>
              <w:t>2 meses</w:t>
            </w:r>
          </w:p>
        </w:tc>
        <w:tc>
          <w:tcPr>
            <w:tcW w:w="2759" w:type="dxa"/>
            <w:tcBorders>
              <w:top w:val="nil"/>
              <w:left w:val="nil"/>
              <w:bottom w:val="double" w:sz="6" w:space="0" w:color="auto"/>
              <w:right w:val="single" w:sz="8" w:space="0" w:color="auto"/>
            </w:tcBorders>
            <w:shd w:val="clear" w:color="auto" w:fill="auto"/>
            <w:noWrap/>
            <w:vAlign w:val="bottom"/>
            <w:hideMark/>
          </w:tcPr>
          <w:p w14:paraId="03021736" w14:textId="77777777" w:rsidR="0024066A" w:rsidRPr="00B922CF" w:rsidRDefault="0024066A" w:rsidP="00FB010F">
            <w:pPr>
              <w:spacing w:line="276" w:lineRule="auto"/>
              <w:jc w:val="center"/>
              <w:rPr>
                <w:color w:val="000000"/>
                <w:szCs w:val="22"/>
                <w:lang w:val="es-CR"/>
              </w:rPr>
            </w:pPr>
            <w:r w:rsidRPr="00B922CF">
              <w:rPr>
                <w:color w:val="000000"/>
                <w:szCs w:val="22"/>
                <w:lang w:val="es-CR"/>
              </w:rPr>
              <w:t>30% de la prima anual</w:t>
            </w:r>
          </w:p>
        </w:tc>
      </w:tr>
      <w:tr w:rsidR="0024066A" w:rsidRPr="00FB7329" w14:paraId="657A5569" w14:textId="77777777" w:rsidTr="00FB010F">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14:paraId="1950AD88" w14:textId="77777777" w:rsidR="0024066A" w:rsidRPr="00B922CF" w:rsidRDefault="0024066A" w:rsidP="00FB010F">
            <w:pPr>
              <w:spacing w:line="276" w:lineRule="auto"/>
              <w:jc w:val="both"/>
              <w:rPr>
                <w:color w:val="000000"/>
                <w:szCs w:val="22"/>
                <w:lang w:val="es-CR"/>
              </w:rPr>
            </w:pPr>
            <w:r w:rsidRPr="00B922CF">
              <w:rPr>
                <w:color w:val="000000"/>
                <w:szCs w:val="22"/>
                <w:lang w:val="es-CR"/>
              </w:rPr>
              <w:t>3 meses</w:t>
            </w:r>
          </w:p>
        </w:tc>
        <w:tc>
          <w:tcPr>
            <w:tcW w:w="2759" w:type="dxa"/>
            <w:tcBorders>
              <w:top w:val="nil"/>
              <w:left w:val="nil"/>
              <w:bottom w:val="double" w:sz="6" w:space="0" w:color="auto"/>
              <w:right w:val="single" w:sz="8" w:space="0" w:color="auto"/>
            </w:tcBorders>
            <w:shd w:val="clear" w:color="auto" w:fill="auto"/>
            <w:noWrap/>
            <w:vAlign w:val="bottom"/>
            <w:hideMark/>
          </w:tcPr>
          <w:p w14:paraId="471E0388" w14:textId="77777777" w:rsidR="0024066A" w:rsidRPr="00B922CF" w:rsidRDefault="0024066A" w:rsidP="00FB010F">
            <w:pPr>
              <w:spacing w:line="276" w:lineRule="auto"/>
              <w:jc w:val="center"/>
              <w:rPr>
                <w:color w:val="000000"/>
                <w:szCs w:val="22"/>
                <w:lang w:val="es-CR"/>
              </w:rPr>
            </w:pPr>
            <w:r w:rsidRPr="00B922CF">
              <w:rPr>
                <w:color w:val="000000"/>
                <w:szCs w:val="22"/>
                <w:lang w:val="es-CR"/>
              </w:rPr>
              <w:t>40% de la prima anual</w:t>
            </w:r>
          </w:p>
        </w:tc>
      </w:tr>
      <w:tr w:rsidR="0024066A" w:rsidRPr="00FB7329" w14:paraId="2F85B0ED" w14:textId="77777777" w:rsidTr="00FB010F">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14:paraId="212B7F14" w14:textId="77777777" w:rsidR="0024066A" w:rsidRPr="00B922CF" w:rsidRDefault="0024066A" w:rsidP="00FB010F">
            <w:pPr>
              <w:spacing w:line="276" w:lineRule="auto"/>
              <w:jc w:val="both"/>
              <w:rPr>
                <w:color w:val="000000"/>
                <w:szCs w:val="22"/>
                <w:lang w:val="es-CR"/>
              </w:rPr>
            </w:pPr>
            <w:r w:rsidRPr="00B922CF">
              <w:rPr>
                <w:color w:val="000000"/>
                <w:szCs w:val="22"/>
                <w:lang w:val="es-CR"/>
              </w:rPr>
              <w:t>4 meses</w:t>
            </w:r>
          </w:p>
        </w:tc>
        <w:tc>
          <w:tcPr>
            <w:tcW w:w="2759" w:type="dxa"/>
            <w:tcBorders>
              <w:top w:val="nil"/>
              <w:left w:val="nil"/>
              <w:bottom w:val="double" w:sz="6" w:space="0" w:color="auto"/>
              <w:right w:val="single" w:sz="8" w:space="0" w:color="auto"/>
            </w:tcBorders>
            <w:shd w:val="clear" w:color="auto" w:fill="auto"/>
            <w:noWrap/>
            <w:vAlign w:val="bottom"/>
            <w:hideMark/>
          </w:tcPr>
          <w:p w14:paraId="1CB6E541" w14:textId="77777777" w:rsidR="0024066A" w:rsidRPr="00B922CF" w:rsidRDefault="0024066A" w:rsidP="00FB010F">
            <w:pPr>
              <w:spacing w:line="276" w:lineRule="auto"/>
              <w:jc w:val="center"/>
              <w:rPr>
                <w:color w:val="000000"/>
                <w:szCs w:val="22"/>
                <w:lang w:val="es-CR"/>
              </w:rPr>
            </w:pPr>
            <w:r w:rsidRPr="00B922CF">
              <w:rPr>
                <w:color w:val="000000"/>
                <w:szCs w:val="22"/>
                <w:lang w:val="es-CR"/>
              </w:rPr>
              <w:t>50% de la prima anual</w:t>
            </w:r>
          </w:p>
        </w:tc>
      </w:tr>
      <w:tr w:rsidR="0024066A" w:rsidRPr="00FB7329" w14:paraId="64666632" w14:textId="77777777" w:rsidTr="00FB010F">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14:paraId="36E1446C" w14:textId="77777777" w:rsidR="0024066A" w:rsidRPr="00B922CF" w:rsidRDefault="0024066A" w:rsidP="00FB010F">
            <w:pPr>
              <w:spacing w:line="276" w:lineRule="auto"/>
              <w:jc w:val="both"/>
              <w:rPr>
                <w:color w:val="000000"/>
                <w:szCs w:val="22"/>
                <w:lang w:val="es-CR"/>
              </w:rPr>
            </w:pPr>
            <w:r w:rsidRPr="00B922CF">
              <w:rPr>
                <w:color w:val="000000"/>
                <w:szCs w:val="22"/>
                <w:lang w:val="es-CR"/>
              </w:rPr>
              <w:t>5 meses</w:t>
            </w:r>
          </w:p>
        </w:tc>
        <w:tc>
          <w:tcPr>
            <w:tcW w:w="2759" w:type="dxa"/>
            <w:tcBorders>
              <w:top w:val="nil"/>
              <w:left w:val="nil"/>
              <w:bottom w:val="double" w:sz="6" w:space="0" w:color="auto"/>
              <w:right w:val="single" w:sz="8" w:space="0" w:color="auto"/>
            </w:tcBorders>
            <w:shd w:val="clear" w:color="auto" w:fill="auto"/>
            <w:noWrap/>
            <w:vAlign w:val="bottom"/>
            <w:hideMark/>
          </w:tcPr>
          <w:p w14:paraId="7B0AB248" w14:textId="77777777" w:rsidR="0024066A" w:rsidRPr="00B922CF" w:rsidRDefault="0024066A" w:rsidP="00FB010F">
            <w:pPr>
              <w:spacing w:line="276" w:lineRule="auto"/>
              <w:jc w:val="center"/>
              <w:rPr>
                <w:color w:val="000000"/>
                <w:szCs w:val="22"/>
                <w:lang w:val="es-CR"/>
              </w:rPr>
            </w:pPr>
            <w:r w:rsidRPr="00B922CF">
              <w:rPr>
                <w:color w:val="000000"/>
                <w:szCs w:val="22"/>
                <w:lang w:val="es-CR"/>
              </w:rPr>
              <w:t>60% de la prima anual</w:t>
            </w:r>
          </w:p>
        </w:tc>
      </w:tr>
      <w:tr w:rsidR="0024066A" w:rsidRPr="00FB7329" w14:paraId="7C1EFEDA" w14:textId="77777777" w:rsidTr="00FB010F">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14:paraId="476B77B0" w14:textId="77777777" w:rsidR="0024066A" w:rsidRPr="00B922CF" w:rsidRDefault="0024066A" w:rsidP="00FB010F">
            <w:pPr>
              <w:spacing w:line="276" w:lineRule="auto"/>
              <w:jc w:val="both"/>
              <w:rPr>
                <w:color w:val="000000"/>
                <w:szCs w:val="22"/>
                <w:lang w:val="es-CR"/>
              </w:rPr>
            </w:pPr>
            <w:r w:rsidRPr="00B922CF">
              <w:rPr>
                <w:color w:val="000000"/>
                <w:szCs w:val="22"/>
                <w:lang w:val="es-CR"/>
              </w:rPr>
              <w:t>6 meses</w:t>
            </w:r>
          </w:p>
        </w:tc>
        <w:tc>
          <w:tcPr>
            <w:tcW w:w="2759" w:type="dxa"/>
            <w:tcBorders>
              <w:top w:val="nil"/>
              <w:left w:val="nil"/>
              <w:bottom w:val="double" w:sz="6" w:space="0" w:color="auto"/>
              <w:right w:val="single" w:sz="8" w:space="0" w:color="auto"/>
            </w:tcBorders>
            <w:shd w:val="clear" w:color="auto" w:fill="auto"/>
            <w:noWrap/>
            <w:vAlign w:val="bottom"/>
            <w:hideMark/>
          </w:tcPr>
          <w:p w14:paraId="00DB6785" w14:textId="77777777" w:rsidR="0024066A" w:rsidRPr="00B922CF" w:rsidRDefault="0024066A" w:rsidP="00FB010F">
            <w:pPr>
              <w:spacing w:line="276" w:lineRule="auto"/>
              <w:jc w:val="center"/>
              <w:rPr>
                <w:color w:val="000000"/>
                <w:szCs w:val="22"/>
                <w:lang w:val="es-CR"/>
              </w:rPr>
            </w:pPr>
            <w:r w:rsidRPr="00B922CF">
              <w:rPr>
                <w:color w:val="000000"/>
                <w:szCs w:val="22"/>
                <w:lang w:val="es-CR"/>
              </w:rPr>
              <w:t>70% de la prima anual</w:t>
            </w:r>
          </w:p>
        </w:tc>
      </w:tr>
      <w:tr w:rsidR="0024066A" w:rsidRPr="00FB7329" w14:paraId="306079EF" w14:textId="77777777" w:rsidTr="00FB010F">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14:paraId="4C23F179" w14:textId="77777777" w:rsidR="0024066A" w:rsidRPr="00B922CF" w:rsidRDefault="0024066A" w:rsidP="00FB010F">
            <w:pPr>
              <w:spacing w:line="276" w:lineRule="auto"/>
              <w:jc w:val="both"/>
              <w:rPr>
                <w:color w:val="000000"/>
                <w:szCs w:val="22"/>
                <w:lang w:val="es-CR"/>
              </w:rPr>
            </w:pPr>
            <w:r w:rsidRPr="00B922CF">
              <w:rPr>
                <w:color w:val="000000"/>
                <w:szCs w:val="22"/>
                <w:lang w:val="es-CR"/>
              </w:rPr>
              <w:t>7 meses</w:t>
            </w:r>
          </w:p>
        </w:tc>
        <w:tc>
          <w:tcPr>
            <w:tcW w:w="2759" w:type="dxa"/>
            <w:tcBorders>
              <w:top w:val="nil"/>
              <w:left w:val="nil"/>
              <w:bottom w:val="double" w:sz="6" w:space="0" w:color="auto"/>
              <w:right w:val="single" w:sz="8" w:space="0" w:color="auto"/>
            </w:tcBorders>
            <w:shd w:val="clear" w:color="auto" w:fill="auto"/>
            <w:noWrap/>
            <w:vAlign w:val="bottom"/>
            <w:hideMark/>
          </w:tcPr>
          <w:p w14:paraId="19F39324" w14:textId="77777777" w:rsidR="0024066A" w:rsidRPr="00B922CF" w:rsidRDefault="0024066A" w:rsidP="00FB010F">
            <w:pPr>
              <w:spacing w:line="276" w:lineRule="auto"/>
              <w:jc w:val="center"/>
              <w:rPr>
                <w:color w:val="000000"/>
                <w:szCs w:val="22"/>
                <w:lang w:val="es-CR"/>
              </w:rPr>
            </w:pPr>
            <w:r w:rsidRPr="00B922CF">
              <w:rPr>
                <w:color w:val="000000"/>
                <w:szCs w:val="22"/>
                <w:lang w:val="es-CR"/>
              </w:rPr>
              <w:t>80% de la prima anual</w:t>
            </w:r>
          </w:p>
        </w:tc>
      </w:tr>
      <w:tr w:rsidR="0024066A" w:rsidRPr="00FB7329" w14:paraId="7E652A2A" w14:textId="77777777" w:rsidTr="00FB010F">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14:paraId="0032A5F6" w14:textId="77777777" w:rsidR="0024066A" w:rsidRPr="00B922CF" w:rsidRDefault="0024066A" w:rsidP="00FB010F">
            <w:pPr>
              <w:spacing w:line="276" w:lineRule="auto"/>
              <w:jc w:val="both"/>
              <w:rPr>
                <w:color w:val="000000"/>
                <w:szCs w:val="22"/>
                <w:lang w:val="es-CR"/>
              </w:rPr>
            </w:pPr>
            <w:r w:rsidRPr="00B922CF">
              <w:rPr>
                <w:color w:val="000000"/>
                <w:szCs w:val="22"/>
                <w:lang w:val="es-CR"/>
              </w:rPr>
              <w:t>8 meses</w:t>
            </w:r>
          </w:p>
        </w:tc>
        <w:tc>
          <w:tcPr>
            <w:tcW w:w="2759" w:type="dxa"/>
            <w:tcBorders>
              <w:top w:val="nil"/>
              <w:left w:val="nil"/>
              <w:bottom w:val="double" w:sz="6" w:space="0" w:color="auto"/>
              <w:right w:val="single" w:sz="8" w:space="0" w:color="auto"/>
            </w:tcBorders>
            <w:shd w:val="clear" w:color="auto" w:fill="auto"/>
            <w:noWrap/>
            <w:vAlign w:val="bottom"/>
            <w:hideMark/>
          </w:tcPr>
          <w:p w14:paraId="32158391" w14:textId="77777777" w:rsidR="0024066A" w:rsidRPr="00B922CF" w:rsidRDefault="0024066A" w:rsidP="00FB010F">
            <w:pPr>
              <w:spacing w:line="276" w:lineRule="auto"/>
              <w:jc w:val="center"/>
              <w:rPr>
                <w:color w:val="000000"/>
                <w:szCs w:val="22"/>
                <w:lang w:val="es-CR"/>
              </w:rPr>
            </w:pPr>
            <w:r w:rsidRPr="00B922CF">
              <w:rPr>
                <w:color w:val="000000"/>
                <w:szCs w:val="22"/>
                <w:lang w:val="es-CR"/>
              </w:rPr>
              <w:t>85% de la prima anual</w:t>
            </w:r>
          </w:p>
        </w:tc>
      </w:tr>
      <w:tr w:rsidR="0024066A" w:rsidRPr="00FB7329" w14:paraId="5F63FC89" w14:textId="77777777" w:rsidTr="00FB010F">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14:paraId="0A0F8958" w14:textId="77777777" w:rsidR="0024066A" w:rsidRPr="00B922CF" w:rsidRDefault="0024066A" w:rsidP="00FB010F">
            <w:pPr>
              <w:spacing w:line="276" w:lineRule="auto"/>
              <w:jc w:val="both"/>
              <w:rPr>
                <w:color w:val="000000"/>
                <w:szCs w:val="22"/>
                <w:lang w:val="es-CR"/>
              </w:rPr>
            </w:pPr>
            <w:r w:rsidRPr="00B922CF">
              <w:rPr>
                <w:color w:val="000000"/>
                <w:szCs w:val="22"/>
                <w:lang w:val="es-CR"/>
              </w:rPr>
              <w:t>9 meses</w:t>
            </w:r>
          </w:p>
        </w:tc>
        <w:tc>
          <w:tcPr>
            <w:tcW w:w="2759" w:type="dxa"/>
            <w:tcBorders>
              <w:top w:val="nil"/>
              <w:left w:val="nil"/>
              <w:bottom w:val="double" w:sz="6" w:space="0" w:color="auto"/>
              <w:right w:val="single" w:sz="8" w:space="0" w:color="auto"/>
            </w:tcBorders>
            <w:shd w:val="clear" w:color="auto" w:fill="auto"/>
            <w:noWrap/>
            <w:vAlign w:val="bottom"/>
            <w:hideMark/>
          </w:tcPr>
          <w:p w14:paraId="1114A0A8" w14:textId="77777777" w:rsidR="0024066A" w:rsidRPr="00B922CF" w:rsidRDefault="0024066A" w:rsidP="00FB010F">
            <w:pPr>
              <w:spacing w:line="276" w:lineRule="auto"/>
              <w:jc w:val="center"/>
              <w:rPr>
                <w:color w:val="000000"/>
                <w:szCs w:val="22"/>
                <w:lang w:val="es-CR"/>
              </w:rPr>
            </w:pPr>
            <w:r w:rsidRPr="00B922CF">
              <w:rPr>
                <w:color w:val="000000"/>
                <w:szCs w:val="22"/>
                <w:lang w:val="es-CR"/>
              </w:rPr>
              <w:t>90% de la prima anual</w:t>
            </w:r>
          </w:p>
        </w:tc>
      </w:tr>
      <w:tr w:rsidR="0024066A" w:rsidRPr="00FB7329" w14:paraId="27E03365" w14:textId="77777777" w:rsidTr="00FB010F">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14:paraId="19DBF3C1" w14:textId="77777777" w:rsidR="0024066A" w:rsidRPr="00B922CF" w:rsidRDefault="0024066A" w:rsidP="00FB010F">
            <w:pPr>
              <w:spacing w:line="276" w:lineRule="auto"/>
              <w:jc w:val="both"/>
              <w:rPr>
                <w:color w:val="000000"/>
                <w:szCs w:val="22"/>
                <w:lang w:val="es-CR"/>
              </w:rPr>
            </w:pPr>
            <w:r w:rsidRPr="00B922CF">
              <w:rPr>
                <w:color w:val="000000"/>
                <w:szCs w:val="22"/>
                <w:lang w:val="es-CR"/>
              </w:rPr>
              <w:t>10 meses</w:t>
            </w:r>
          </w:p>
        </w:tc>
        <w:tc>
          <w:tcPr>
            <w:tcW w:w="2759" w:type="dxa"/>
            <w:tcBorders>
              <w:top w:val="nil"/>
              <w:left w:val="nil"/>
              <w:bottom w:val="double" w:sz="6" w:space="0" w:color="auto"/>
              <w:right w:val="single" w:sz="8" w:space="0" w:color="auto"/>
            </w:tcBorders>
            <w:shd w:val="clear" w:color="auto" w:fill="auto"/>
            <w:noWrap/>
            <w:vAlign w:val="bottom"/>
            <w:hideMark/>
          </w:tcPr>
          <w:p w14:paraId="262300BE" w14:textId="77777777" w:rsidR="0024066A" w:rsidRPr="00B922CF" w:rsidRDefault="0024066A" w:rsidP="00FB010F">
            <w:pPr>
              <w:spacing w:line="276" w:lineRule="auto"/>
              <w:jc w:val="center"/>
              <w:rPr>
                <w:color w:val="000000"/>
                <w:szCs w:val="22"/>
                <w:lang w:val="es-CR"/>
              </w:rPr>
            </w:pPr>
            <w:r w:rsidRPr="00B922CF">
              <w:rPr>
                <w:color w:val="000000"/>
                <w:szCs w:val="22"/>
                <w:lang w:val="es-CR"/>
              </w:rPr>
              <w:t>95% de la prima anual</w:t>
            </w:r>
          </w:p>
        </w:tc>
      </w:tr>
      <w:tr w:rsidR="0024066A" w:rsidRPr="00FB7329" w14:paraId="1D3EECC2" w14:textId="77777777" w:rsidTr="00FB010F">
        <w:trPr>
          <w:trHeight w:val="330"/>
          <w:jc w:val="center"/>
        </w:trPr>
        <w:tc>
          <w:tcPr>
            <w:tcW w:w="2272" w:type="dxa"/>
            <w:tcBorders>
              <w:top w:val="nil"/>
              <w:left w:val="single" w:sz="8" w:space="0" w:color="auto"/>
              <w:bottom w:val="single" w:sz="8" w:space="0" w:color="auto"/>
              <w:right w:val="double" w:sz="6" w:space="0" w:color="auto"/>
            </w:tcBorders>
            <w:shd w:val="clear" w:color="auto" w:fill="auto"/>
            <w:noWrap/>
            <w:vAlign w:val="bottom"/>
            <w:hideMark/>
          </w:tcPr>
          <w:p w14:paraId="5F207046" w14:textId="77777777" w:rsidR="0024066A" w:rsidRPr="00B922CF" w:rsidRDefault="0024066A" w:rsidP="00FB010F">
            <w:pPr>
              <w:spacing w:line="276" w:lineRule="auto"/>
              <w:jc w:val="both"/>
              <w:rPr>
                <w:color w:val="000000"/>
                <w:szCs w:val="22"/>
                <w:lang w:val="es-CR"/>
              </w:rPr>
            </w:pPr>
            <w:r w:rsidRPr="00B922CF">
              <w:rPr>
                <w:color w:val="000000"/>
                <w:szCs w:val="22"/>
                <w:lang w:val="es-CR"/>
              </w:rPr>
              <w:t>11 meses a un año</w:t>
            </w:r>
          </w:p>
        </w:tc>
        <w:tc>
          <w:tcPr>
            <w:tcW w:w="2759" w:type="dxa"/>
            <w:tcBorders>
              <w:top w:val="nil"/>
              <w:left w:val="nil"/>
              <w:bottom w:val="single" w:sz="8" w:space="0" w:color="auto"/>
              <w:right w:val="single" w:sz="8" w:space="0" w:color="auto"/>
            </w:tcBorders>
            <w:shd w:val="clear" w:color="auto" w:fill="auto"/>
            <w:noWrap/>
            <w:vAlign w:val="bottom"/>
            <w:hideMark/>
          </w:tcPr>
          <w:p w14:paraId="7A800B50" w14:textId="77777777" w:rsidR="0024066A" w:rsidRPr="00B922CF" w:rsidRDefault="0024066A" w:rsidP="00FB010F">
            <w:pPr>
              <w:spacing w:line="276" w:lineRule="auto"/>
              <w:jc w:val="center"/>
              <w:rPr>
                <w:color w:val="000000"/>
                <w:szCs w:val="22"/>
                <w:lang w:val="es-CR"/>
              </w:rPr>
            </w:pPr>
            <w:r w:rsidRPr="00B922CF">
              <w:rPr>
                <w:color w:val="000000"/>
                <w:szCs w:val="22"/>
                <w:lang w:val="es-CR"/>
              </w:rPr>
              <w:t>100% de la prima anual</w:t>
            </w:r>
          </w:p>
        </w:tc>
      </w:tr>
    </w:tbl>
    <w:p w14:paraId="120D8926" w14:textId="77777777" w:rsidR="0024066A" w:rsidRPr="00FB7329" w:rsidRDefault="0024066A" w:rsidP="0024066A">
      <w:pPr>
        <w:pStyle w:val="Prrafodelista"/>
        <w:spacing w:line="276" w:lineRule="auto"/>
        <w:jc w:val="both"/>
        <w:rPr>
          <w:sz w:val="24"/>
          <w:lang w:val="es-CR"/>
        </w:rPr>
      </w:pPr>
    </w:p>
    <w:p w14:paraId="2C5332E6" w14:textId="77777777" w:rsidR="0024066A" w:rsidRPr="00FB7329" w:rsidRDefault="0024066A" w:rsidP="00127087">
      <w:pPr>
        <w:pStyle w:val="Ttulo3"/>
        <w:numPr>
          <w:ilvl w:val="0"/>
          <w:numId w:val="3"/>
        </w:numPr>
        <w:spacing w:before="0" w:after="240" w:line="276" w:lineRule="auto"/>
        <w:rPr>
          <w:lang w:val="es-CR"/>
        </w:rPr>
      </w:pPr>
      <w:bookmarkStart w:id="121" w:name="_Toc28944904"/>
      <w:bookmarkStart w:id="122" w:name="_Toc48140002"/>
      <w:r w:rsidRPr="00BD7223">
        <w:rPr>
          <w:rFonts w:cs="Arial"/>
          <w:bCs/>
          <w:szCs w:val="22"/>
          <w:lang w:val="es-CR"/>
        </w:rPr>
        <w:t>Bonificación</w:t>
      </w:r>
      <w:r w:rsidRPr="00FB7329">
        <w:rPr>
          <w:bCs/>
          <w:spacing w:val="-2"/>
          <w:lang w:val="es-CR"/>
        </w:rPr>
        <w:t xml:space="preserve"> por No Siniestralidad</w:t>
      </w:r>
      <w:bookmarkEnd w:id="121"/>
      <w:bookmarkEnd w:id="122"/>
      <w:r w:rsidRPr="00FB7329">
        <w:rPr>
          <w:bCs/>
          <w:spacing w:val="-2"/>
          <w:lang w:val="es-CR"/>
        </w:rPr>
        <w:t xml:space="preserve"> </w:t>
      </w:r>
    </w:p>
    <w:p w14:paraId="0ED46EF5" w14:textId="67BA012D" w:rsidR="0024066A" w:rsidRPr="00B922CF" w:rsidRDefault="0024066A" w:rsidP="00BD7223">
      <w:pPr>
        <w:spacing w:line="276" w:lineRule="auto"/>
        <w:jc w:val="both"/>
        <w:rPr>
          <w:szCs w:val="22"/>
          <w:lang w:val="es-CR"/>
        </w:rPr>
      </w:pPr>
      <w:r w:rsidRPr="00B922CF">
        <w:rPr>
          <w:b/>
          <w:bCs/>
          <w:szCs w:val="22"/>
          <w:lang w:val="es-CR"/>
        </w:rPr>
        <w:t xml:space="preserve">SEGUROS LAFISE </w:t>
      </w:r>
      <w:r w:rsidRPr="00B922CF">
        <w:rPr>
          <w:szCs w:val="22"/>
          <w:lang w:val="es-CR"/>
        </w:rPr>
        <w:t>podrá otorgar una bonificación por no siniestralidad (buena experiencia), siempre y cuando en el transcurso de anualidades consecutivas no se presenten siniestros. Para ello, se establece la siguiente tabla de bonificación:</w:t>
      </w:r>
    </w:p>
    <w:tbl>
      <w:tblPr>
        <w:tblW w:w="4940" w:type="dxa"/>
        <w:jc w:val="center"/>
        <w:tblCellMar>
          <w:left w:w="70" w:type="dxa"/>
          <w:right w:w="70" w:type="dxa"/>
        </w:tblCellMar>
        <w:tblLook w:val="04A0" w:firstRow="1" w:lastRow="0" w:firstColumn="1" w:lastColumn="0" w:noHBand="0" w:noVBand="1"/>
      </w:tblPr>
      <w:tblGrid>
        <w:gridCol w:w="2770"/>
        <w:gridCol w:w="2170"/>
      </w:tblGrid>
      <w:tr w:rsidR="0024066A" w:rsidRPr="00150DAE" w14:paraId="6D7D8AE9" w14:textId="77777777" w:rsidTr="00FB010F">
        <w:trPr>
          <w:trHeight w:val="800"/>
          <w:jc w:val="center"/>
        </w:trPr>
        <w:tc>
          <w:tcPr>
            <w:tcW w:w="2980" w:type="dxa"/>
            <w:tcBorders>
              <w:top w:val="single" w:sz="8" w:space="0" w:color="000000"/>
              <w:left w:val="single" w:sz="8" w:space="0" w:color="000000"/>
              <w:bottom w:val="double" w:sz="6" w:space="0" w:color="000000"/>
              <w:right w:val="double" w:sz="6" w:space="0" w:color="000000"/>
            </w:tcBorders>
            <w:shd w:val="clear" w:color="000000" w:fill="FFFFFF"/>
            <w:hideMark/>
          </w:tcPr>
          <w:p w14:paraId="06B178D6" w14:textId="77777777" w:rsidR="0024066A" w:rsidRPr="00B922CF" w:rsidRDefault="0024066A" w:rsidP="00FB010F">
            <w:pPr>
              <w:spacing w:line="276" w:lineRule="auto"/>
              <w:ind w:left="709"/>
              <w:jc w:val="center"/>
              <w:rPr>
                <w:b/>
                <w:bCs/>
                <w:szCs w:val="22"/>
                <w:lang w:val="es-CR"/>
              </w:rPr>
            </w:pPr>
            <w:r w:rsidRPr="00B922CF">
              <w:rPr>
                <w:b/>
                <w:bCs/>
                <w:szCs w:val="22"/>
                <w:lang w:val="es-CR"/>
              </w:rPr>
              <w:t>Anualidades Consecutivas sin siniestros</w:t>
            </w:r>
          </w:p>
        </w:tc>
        <w:tc>
          <w:tcPr>
            <w:tcW w:w="1960" w:type="dxa"/>
            <w:tcBorders>
              <w:top w:val="single" w:sz="8" w:space="0" w:color="000000"/>
              <w:left w:val="nil"/>
              <w:bottom w:val="double" w:sz="6" w:space="0" w:color="000000"/>
              <w:right w:val="single" w:sz="8" w:space="0" w:color="000000"/>
            </w:tcBorders>
            <w:shd w:val="clear" w:color="000000" w:fill="FFFFFF"/>
            <w:vAlign w:val="center"/>
            <w:hideMark/>
          </w:tcPr>
          <w:p w14:paraId="61755653" w14:textId="77777777" w:rsidR="0024066A" w:rsidRPr="00B922CF" w:rsidRDefault="0024066A" w:rsidP="00FB010F">
            <w:pPr>
              <w:spacing w:line="276" w:lineRule="auto"/>
              <w:ind w:left="709"/>
              <w:jc w:val="center"/>
              <w:rPr>
                <w:b/>
                <w:bCs/>
                <w:szCs w:val="22"/>
                <w:lang w:val="es-CR"/>
              </w:rPr>
            </w:pPr>
            <w:r w:rsidRPr="00B922CF">
              <w:rPr>
                <w:b/>
                <w:bCs/>
                <w:szCs w:val="22"/>
                <w:lang w:val="es-CR"/>
              </w:rPr>
              <w:t>% de Bonificación</w:t>
            </w:r>
          </w:p>
        </w:tc>
      </w:tr>
      <w:tr w:rsidR="0024066A" w:rsidRPr="00150DAE" w14:paraId="0ADC6B58" w14:textId="77777777" w:rsidTr="00FB010F">
        <w:trPr>
          <w:trHeight w:val="330"/>
          <w:jc w:val="center"/>
        </w:trPr>
        <w:tc>
          <w:tcPr>
            <w:tcW w:w="2980" w:type="dxa"/>
            <w:tcBorders>
              <w:top w:val="nil"/>
              <w:left w:val="single" w:sz="8" w:space="0" w:color="000000"/>
              <w:bottom w:val="double" w:sz="6" w:space="0" w:color="000000"/>
              <w:right w:val="double" w:sz="6" w:space="0" w:color="000000"/>
            </w:tcBorders>
            <w:shd w:val="clear" w:color="000000" w:fill="FFFFFF"/>
            <w:hideMark/>
          </w:tcPr>
          <w:p w14:paraId="044707E8" w14:textId="77777777" w:rsidR="0024066A" w:rsidRPr="00B922CF" w:rsidRDefault="0024066A" w:rsidP="00FB010F">
            <w:pPr>
              <w:spacing w:line="276" w:lineRule="auto"/>
              <w:ind w:left="709"/>
              <w:jc w:val="center"/>
              <w:rPr>
                <w:szCs w:val="22"/>
                <w:lang w:val="es-CR"/>
              </w:rPr>
            </w:pPr>
            <w:r w:rsidRPr="00B922CF">
              <w:rPr>
                <w:szCs w:val="22"/>
                <w:lang w:val="es-CR"/>
              </w:rPr>
              <w:t>1</w:t>
            </w:r>
          </w:p>
        </w:tc>
        <w:tc>
          <w:tcPr>
            <w:tcW w:w="1960" w:type="dxa"/>
            <w:tcBorders>
              <w:top w:val="nil"/>
              <w:left w:val="nil"/>
              <w:bottom w:val="double" w:sz="6" w:space="0" w:color="000000"/>
              <w:right w:val="single" w:sz="8" w:space="0" w:color="000000"/>
            </w:tcBorders>
            <w:shd w:val="clear" w:color="000000" w:fill="FFFFFF"/>
            <w:hideMark/>
          </w:tcPr>
          <w:p w14:paraId="3406FB1E" w14:textId="77777777" w:rsidR="0024066A" w:rsidRPr="00B922CF" w:rsidRDefault="0024066A" w:rsidP="00FB010F">
            <w:pPr>
              <w:spacing w:line="276" w:lineRule="auto"/>
              <w:ind w:left="709"/>
              <w:jc w:val="center"/>
              <w:rPr>
                <w:szCs w:val="22"/>
                <w:lang w:val="es-CR"/>
              </w:rPr>
            </w:pPr>
            <w:r w:rsidRPr="00B922CF">
              <w:rPr>
                <w:szCs w:val="22"/>
                <w:lang w:val="es-CR"/>
              </w:rPr>
              <w:t>5%</w:t>
            </w:r>
          </w:p>
        </w:tc>
      </w:tr>
      <w:tr w:rsidR="0024066A" w:rsidRPr="00150DAE" w14:paraId="3153CD72" w14:textId="77777777" w:rsidTr="00FB010F">
        <w:trPr>
          <w:trHeight w:val="330"/>
          <w:jc w:val="center"/>
        </w:trPr>
        <w:tc>
          <w:tcPr>
            <w:tcW w:w="2980" w:type="dxa"/>
            <w:tcBorders>
              <w:top w:val="nil"/>
              <w:left w:val="single" w:sz="8" w:space="0" w:color="000000"/>
              <w:bottom w:val="double" w:sz="6" w:space="0" w:color="000000"/>
              <w:right w:val="double" w:sz="6" w:space="0" w:color="000000"/>
            </w:tcBorders>
            <w:shd w:val="clear" w:color="000000" w:fill="FFFFFF"/>
            <w:hideMark/>
          </w:tcPr>
          <w:p w14:paraId="450EC059" w14:textId="77777777" w:rsidR="0024066A" w:rsidRPr="00B922CF" w:rsidRDefault="0024066A" w:rsidP="00FB010F">
            <w:pPr>
              <w:spacing w:line="276" w:lineRule="auto"/>
              <w:ind w:left="709"/>
              <w:jc w:val="center"/>
              <w:rPr>
                <w:szCs w:val="22"/>
                <w:lang w:val="es-CR"/>
              </w:rPr>
            </w:pPr>
            <w:r w:rsidRPr="00B922CF">
              <w:rPr>
                <w:szCs w:val="22"/>
                <w:lang w:val="es-CR"/>
              </w:rPr>
              <w:t>2</w:t>
            </w:r>
          </w:p>
        </w:tc>
        <w:tc>
          <w:tcPr>
            <w:tcW w:w="1960" w:type="dxa"/>
            <w:tcBorders>
              <w:top w:val="nil"/>
              <w:left w:val="nil"/>
              <w:bottom w:val="double" w:sz="6" w:space="0" w:color="000000"/>
              <w:right w:val="single" w:sz="8" w:space="0" w:color="000000"/>
            </w:tcBorders>
            <w:shd w:val="clear" w:color="000000" w:fill="FFFFFF"/>
            <w:hideMark/>
          </w:tcPr>
          <w:p w14:paraId="61F5E4B5" w14:textId="77777777" w:rsidR="0024066A" w:rsidRPr="00B922CF" w:rsidRDefault="0024066A" w:rsidP="00FB010F">
            <w:pPr>
              <w:spacing w:line="276" w:lineRule="auto"/>
              <w:ind w:left="709"/>
              <w:jc w:val="center"/>
              <w:rPr>
                <w:szCs w:val="22"/>
                <w:lang w:val="es-CR"/>
              </w:rPr>
            </w:pPr>
            <w:r w:rsidRPr="00B922CF">
              <w:rPr>
                <w:szCs w:val="22"/>
                <w:lang w:val="es-CR"/>
              </w:rPr>
              <w:t>10%</w:t>
            </w:r>
          </w:p>
        </w:tc>
      </w:tr>
      <w:tr w:rsidR="0024066A" w:rsidRPr="00150DAE" w14:paraId="531E5F3D" w14:textId="77777777" w:rsidTr="00FB010F">
        <w:trPr>
          <w:trHeight w:val="330"/>
          <w:jc w:val="center"/>
        </w:trPr>
        <w:tc>
          <w:tcPr>
            <w:tcW w:w="2980" w:type="dxa"/>
            <w:tcBorders>
              <w:top w:val="nil"/>
              <w:left w:val="single" w:sz="8" w:space="0" w:color="000000"/>
              <w:bottom w:val="double" w:sz="6" w:space="0" w:color="000000"/>
              <w:right w:val="double" w:sz="6" w:space="0" w:color="000000"/>
            </w:tcBorders>
            <w:shd w:val="clear" w:color="000000" w:fill="FFFFFF"/>
            <w:hideMark/>
          </w:tcPr>
          <w:p w14:paraId="76FD5225" w14:textId="77777777" w:rsidR="0024066A" w:rsidRPr="00B922CF" w:rsidRDefault="0024066A" w:rsidP="00FB010F">
            <w:pPr>
              <w:spacing w:line="276" w:lineRule="auto"/>
              <w:ind w:left="709"/>
              <w:jc w:val="center"/>
              <w:rPr>
                <w:szCs w:val="22"/>
                <w:lang w:val="es-CR"/>
              </w:rPr>
            </w:pPr>
            <w:r w:rsidRPr="00B922CF">
              <w:rPr>
                <w:szCs w:val="22"/>
                <w:lang w:val="es-CR"/>
              </w:rPr>
              <w:t>3</w:t>
            </w:r>
          </w:p>
        </w:tc>
        <w:tc>
          <w:tcPr>
            <w:tcW w:w="1960" w:type="dxa"/>
            <w:tcBorders>
              <w:top w:val="nil"/>
              <w:left w:val="nil"/>
              <w:bottom w:val="double" w:sz="6" w:space="0" w:color="000000"/>
              <w:right w:val="single" w:sz="8" w:space="0" w:color="000000"/>
            </w:tcBorders>
            <w:shd w:val="clear" w:color="000000" w:fill="FFFFFF"/>
            <w:hideMark/>
          </w:tcPr>
          <w:p w14:paraId="6F455D6F" w14:textId="77777777" w:rsidR="0024066A" w:rsidRPr="00B922CF" w:rsidRDefault="0024066A" w:rsidP="00FB010F">
            <w:pPr>
              <w:spacing w:line="276" w:lineRule="auto"/>
              <w:ind w:left="709"/>
              <w:jc w:val="center"/>
              <w:rPr>
                <w:szCs w:val="22"/>
                <w:lang w:val="es-CR"/>
              </w:rPr>
            </w:pPr>
            <w:r w:rsidRPr="00B922CF">
              <w:rPr>
                <w:szCs w:val="22"/>
                <w:lang w:val="es-CR"/>
              </w:rPr>
              <w:t>15%</w:t>
            </w:r>
          </w:p>
        </w:tc>
      </w:tr>
      <w:tr w:rsidR="0024066A" w:rsidRPr="00150DAE" w14:paraId="7F6ED5DF" w14:textId="77777777" w:rsidTr="00FB010F">
        <w:trPr>
          <w:trHeight w:val="330"/>
          <w:jc w:val="center"/>
        </w:trPr>
        <w:tc>
          <w:tcPr>
            <w:tcW w:w="2980" w:type="dxa"/>
            <w:tcBorders>
              <w:top w:val="nil"/>
              <w:left w:val="single" w:sz="8" w:space="0" w:color="auto"/>
              <w:bottom w:val="double" w:sz="6" w:space="0" w:color="000000"/>
              <w:right w:val="double" w:sz="6" w:space="0" w:color="000000"/>
            </w:tcBorders>
            <w:shd w:val="clear" w:color="000000" w:fill="FFFFFF"/>
            <w:hideMark/>
          </w:tcPr>
          <w:p w14:paraId="4F388100" w14:textId="77777777" w:rsidR="0024066A" w:rsidRPr="00B922CF" w:rsidRDefault="0024066A" w:rsidP="00FB010F">
            <w:pPr>
              <w:spacing w:line="276" w:lineRule="auto"/>
              <w:ind w:left="709"/>
              <w:jc w:val="center"/>
              <w:rPr>
                <w:szCs w:val="22"/>
                <w:lang w:val="es-CR"/>
              </w:rPr>
            </w:pPr>
            <w:r w:rsidRPr="00B922CF">
              <w:rPr>
                <w:szCs w:val="22"/>
                <w:lang w:val="es-CR"/>
              </w:rPr>
              <w:t>4</w:t>
            </w:r>
          </w:p>
        </w:tc>
        <w:tc>
          <w:tcPr>
            <w:tcW w:w="1960" w:type="dxa"/>
            <w:tcBorders>
              <w:top w:val="nil"/>
              <w:left w:val="nil"/>
              <w:bottom w:val="double" w:sz="6" w:space="0" w:color="000000"/>
              <w:right w:val="single" w:sz="8" w:space="0" w:color="auto"/>
            </w:tcBorders>
            <w:shd w:val="clear" w:color="000000" w:fill="FFFFFF"/>
            <w:hideMark/>
          </w:tcPr>
          <w:p w14:paraId="45B9AEAC" w14:textId="77777777" w:rsidR="0024066A" w:rsidRPr="00B922CF" w:rsidRDefault="0024066A" w:rsidP="00FB010F">
            <w:pPr>
              <w:spacing w:line="276" w:lineRule="auto"/>
              <w:ind w:left="709"/>
              <w:jc w:val="center"/>
              <w:rPr>
                <w:szCs w:val="22"/>
                <w:lang w:val="es-CR"/>
              </w:rPr>
            </w:pPr>
            <w:r w:rsidRPr="00B922CF">
              <w:rPr>
                <w:szCs w:val="22"/>
                <w:lang w:val="es-CR"/>
              </w:rPr>
              <w:t>20%</w:t>
            </w:r>
          </w:p>
        </w:tc>
      </w:tr>
      <w:tr w:rsidR="0024066A" w:rsidRPr="00150DAE" w14:paraId="61676201" w14:textId="77777777" w:rsidTr="00FB010F">
        <w:trPr>
          <w:trHeight w:val="330"/>
          <w:jc w:val="center"/>
        </w:trPr>
        <w:tc>
          <w:tcPr>
            <w:tcW w:w="2980" w:type="dxa"/>
            <w:tcBorders>
              <w:top w:val="nil"/>
              <w:left w:val="single" w:sz="8" w:space="0" w:color="auto"/>
              <w:bottom w:val="single" w:sz="8" w:space="0" w:color="auto"/>
              <w:right w:val="double" w:sz="6" w:space="0" w:color="000000"/>
            </w:tcBorders>
            <w:shd w:val="clear" w:color="000000" w:fill="FFFFFF"/>
            <w:hideMark/>
          </w:tcPr>
          <w:p w14:paraId="5A0FC099" w14:textId="77777777" w:rsidR="0024066A" w:rsidRPr="00B922CF" w:rsidRDefault="0024066A" w:rsidP="00FB010F">
            <w:pPr>
              <w:spacing w:line="276" w:lineRule="auto"/>
              <w:ind w:left="709"/>
              <w:jc w:val="center"/>
              <w:rPr>
                <w:szCs w:val="22"/>
                <w:lang w:val="es-CR"/>
              </w:rPr>
            </w:pPr>
            <w:r w:rsidRPr="00B922CF">
              <w:rPr>
                <w:szCs w:val="22"/>
                <w:lang w:val="es-CR"/>
              </w:rPr>
              <w:t xml:space="preserve">5 y mas </w:t>
            </w:r>
          </w:p>
        </w:tc>
        <w:tc>
          <w:tcPr>
            <w:tcW w:w="1960" w:type="dxa"/>
            <w:tcBorders>
              <w:top w:val="nil"/>
              <w:left w:val="nil"/>
              <w:bottom w:val="single" w:sz="8" w:space="0" w:color="auto"/>
              <w:right w:val="single" w:sz="8" w:space="0" w:color="auto"/>
            </w:tcBorders>
            <w:shd w:val="clear" w:color="000000" w:fill="FFFFFF"/>
            <w:hideMark/>
          </w:tcPr>
          <w:p w14:paraId="295C9FB3" w14:textId="77777777" w:rsidR="0024066A" w:rsidRPr="00B922CF" w:rsidRDefault="0024066A" w:rsidP="00FB010F">
            <w:pPr>
              <w:spacing w:line="276" w:lineRule="auto"/>
              <w:ind w:left="709"/>
              <w:jc w:val="center"/>
              <w:rPr>
                <w:szCs w:val="22"/>
                <w:lang w:val="es-CR"/>
              </w:rPr>
            </w:pPr>
            <w:r w:rsidRPr="00B922CF">
              <w:rPr>
                <w:szCs w:val="22"/>
                <w:lang w:val="es-CR"/>
              </w:rPr>
              <w:t>25%</w:t>
            </w:r>
          </w:p>
        </w:tc>
      </w:tr>
    </w:tbl>
    <w:p w14:paraId="5627A13F" w14:textId="77777777" w:rsidR="0024066A" w:rsidRPr="00B922CF" w:rsidRDefault="0024066A" w:rsidP="0024066A">
      <w:pPr>
        <w:pStyle w:val="Prrafodelista"/>
        <w:autoSpaceDE w:val="0"/>
        <w:autoSpaceDN w:val="0"/>
        <w:adjustRightInd w:val="0"/>
        <w:spacing w:line="276" w:lineRule="auto"/>
        <w:jc w:val="both"/>
        <w:rPr>
          <w:szCs w:val="22"/>
          <w:lang w:val="es-CR"/>
        </w:rPr>
      </w:pPr>
    </w:p>
    <w:p w14:paraId="4961C268" w14:textId="77777777" w:rsidR="0024066A" w:rsidRPr="00B922CF" w:rsidRDefault="0024066A" w:rsidP="00BD7223">
      <w:pPr>
        <w:spacing w:line="276" w:lineRule="auto"/>
        <w:jc w:val="both"/>
        <w:rPr>
          <w:szCs w:val="22"/>
          <w:lang w:val="es-CR"/>
        </w:rPr>
      </w:pPr>
      <w:r w:rsidRPr="00B922CF">
        <w:rPr>
          <w:szCs w:val="22"/>
          <w:lang w:val="es-CR"/>
        </w:rPr>
        <w:t>El porcentaje de bonificación presentado se aplicará sobre la prima anual de la póliza, en el año de suscripción que corresponda.</w:t>
      </w:r>
    </w:p>
    <w:p w14:paraId="154333D7" w14:textId="77777777" w:rsidR="0024066A" w:rsidRPr="00FB7329" w:rsidRDefault="0024066A" w:rsidP="00BD7223">
      <w:pPr>
        <w:pStyle w:val="Ttulo1"/>
        <w:keepLines w:val="0"/>
        <w:numPr>
          <w:ilvl w:val="0"/>
          <w:numId w:val="2"/>
        </w:numPr>
        <w:spacing w:after="160" w:line="276" w:lineRule="auto"/>
        <w:ind w:left="2625" w:hanging="2268"/>
        <w:rPr>
          <w:rFonts w:cs="Arial"/>
          <w:b w:val="0"/>
          <w:sz w:val="28"/>
          <w:szCs w:val="28"/>
          <w:lang w:val="es-CR"/>
        </w:rPr>
      </w:pPr>
      <w:bookmarkStart w:id="123" w:name="_Toc28944906"/>
      <w:bookmarkStart w:id="124" w:name="_Toc48140003"/>
      <w:r w:rsidRPr="00FB7329">
        <w:rPr>
          <w:rFonts w:cs="Arial"/>
          <w:sz w:val="28"/>
          <w:szCs w:val="28"/>
          <w:lang w:val="es-CR"/>
        </w:rPr>
        <w:t>PROCEDIMIENTO DE ATENCIÓN DE RECLAMOS</w:t>
      </w:r>
      <w:bookmarkEnd w:id="123"/>
      <w:bookmarkEnd w:id="124"/>
    </w:p>
    <w:p w14:paraId="4E28785A" w14:textId="77777777" w:rsidR="0024066A" w:rsidRPr="00FB7329" w:rsidRDefault="0024066A" w:rsidP="00127087">
      <w:pPr>
        <w:pStyle w:val="Ttulo3"/>
        <w:numPr>
          <w:ilvl w:val="0"/>
          <w:numId w:val="3"/>
        </w:numPr>
        <w:spacing w:before="0" w:after="240" w:line="276" w:lineRule="auto"/>
        <w:rPr>
          <w:lang w:val="es-CR"/>
        </w:rPr>
      </w:pPr>
      <w:bookmarkStart w:id="125" w:name="_Toc28944907"/>
      <w:bookmarkStart w:id="126" w:name="_Toc48140004"/>
      <w:r w:rsidRPr="00BD7223">
        <w:rPr>
          <w:rFonts w:cs="Arial"/>
          <w:bCs/>
          <w:szCs w:val="22"/>
          <w:lang w:val="es-CR"/>
        </w:rPr>
        <w:t>Procedimiento</w:t>
      </w:r>
      <w:r w:rsidRPr="00FB7329">
        <w:rPr>
          <w:bCs/>
          <w:lang w:val="es-CR"/>
        </w:rPr>
        <w:t xml:space="preserve"> en caso de pérdida:</w:t>
      </w:r>
      <w:bookmarkEnd w:id="125"/>
      <w:bookmarkEnd w:id="126"/>
    </w:p>
    <w:p w14:paraId="019DE5D9" w14:textId="77777777" w:rsidR="0024066A" w:rsidRPr="00FB7329" w:rsidRDefault="0024066A" w:rsidP="00BD7223">
      <w:pPr>
        <w:spacing w:line="276" w:lineRule="auto"/>
        <w:jc w:val="both"/>
        <w:rPr>
          <w:rFonts w:eastAsia="Calibri"/>
          <w:szCs w:val="22"/>
          <w:lang w:val="es-CR"/>
        </w:rPr>
      </w:pPr>
      <w:r w:rsidRPr="00FB7329">
        <w:rPr>
          <w:rFonts w:eastAsia="Calibri"/>
          <w:szCs w:val="22"/>
          <w:lang w:val="es-CR"/>
        </w:rPr>
        <w:t xml:space="preserve">Una vez producida cualquier circunstancia que pudiera ocasionar un siniestro, responsabilidad, u obligación cubierta por el seguro, el Tomador y/o Asegurado está obligado a: </w:t>
      </w:r>
    </w:p>
    <w:p w14:paraId="613F001F" w14:textId="77777777" w:rsidR="0024066A" w:rsidRPr="00FB7329" w:rsidRDefault="0024066A" w:rsidP="003413F9">
      <w:pPr>
        <w:pStyle w:val="Default"/>
        <w:numPr>
          <w:ilvl w:val="0"/>
          <w:numId w:val="9"/>
        </w:numPr>
        <w:spacing w:line="276" w:lineRule="auto"/>
        <w:jc w:val="both"/>
        <w:rPr>
          <w:sz w:val="22"/>
          <w:szCs w:val="22"/>
          <w:lang w:val="es-CR"/>
        </w:rPr>
      </w:pPr>
      <w:r w:rsidRPr="00FB7329">
        <w:rPr>
          <w:sz w:val="22"/>
          <w:szCs w:val="22"/>
          <w:lang w:val="es-CR"/>
        </w:rPr>
        <w:t xml:space="preserve">Informar de la misma inmediatamente a </w:t>
      </w:r>
      <w:r w:rsidRPr="00FB7329">
        <w:rPr>
          <w:b/>
          <w:bCs/>
          <w:sz w:val="22"/>
          <w:szCs w:val="22"/>
          <w:lang w:val="es-CR"/>
        </w:rPr>
        <w:t xml:space="preserve">SEGUROS LAFISE </w:t>
      </w:r>
      <w:r w:rsidRPr="00FB7329">
        <w:rPr>
          <w:sz w:val="22"/>
          <w:szCs w:val="22"/>
          <w:lang w:val="es-CR"/>
        </w:rPr>
        <w:t xml:space="preserve">por teléfono número: </w:t>
      </w:r>
      <w:r w:rsidRPr="00FB7329">
        <w:rPr>
          <w:b/>
          <w:bCs/>
          <w:sz w:val="22"/>
          <w:szCs w:val="22"/>
          <w:lang w:val="es-CR"/>
        </w:rPr>
        <w:t>2246-2700</w:t>
      </w:r>
      <w:r w:rsidRPr="00FB7329">
        <w:rPr>
          <w:sz w:val="22"/>
          <w:szCs w:val="22"/>
          <w:lang w:val="es-CR"/>
        </w:rPr>
        <w:t xml:space="preserve">; Correo Electrónico: </w:t>
      </w:r>
      <w:r w:rsidRPr="00FB7329">
        <w:rPr>
          <w:b/>
          <w:bCs/>
          <w:sz w:val="22"/>
          <w:szCs w:val="22"/>
          <w:lang w:val="es-CR"/>
        </w:rPr>
        <w:t>serviciosegurocr@lafise.com</w:t>
      </w:r>
      <w:r w:rsidRPr="00FB7329">
        <w:rPr>
          <w:sz w:val="22"/>
          <w:szCs w:val="22"/>
          <w:lang w:val="es-CR"/>
        </w:rPr>
        <w:t xml:space="preserve">; o directamente en la Ciudad de San José en la Dirección: </w:t>
      </w:r>
      <w:r w:rsidRPr="00FB7329">
        <w:rPr>
          <w:b/>
          <w:bCs/>
          <w:sz w:val="22"/>
          <w:szCs w:val="22"/>
          <w:lang w:val="es-CR"/>
        </w:rPr>
        <w:t>San Pedro, 175 metros este de la Rotonda de San Pedro,</w:t>
      </w:r>
      <w:r w:rsidRPr="00FB7329">
        <w:rPr>
          <w:sz w:val="22"/>
          <w:szCs w:val="22"/>
          <w:lang w:val="es-CR"/>
        </w:rPr>
        <w:t xml:space="preserve"> seguidamente, mediante una declaración escrita, poner a disposición de </w:t>
      </w:r>
      <w:r w:rsidRPr="00FB7329">
        <w:rPr>
          <w:b/>
          <w:bCs/>
          <w:sz w:val="22"/>
          <w:szCs w:val="22"/>
          <w:lang w:val="es-CR"/>
        </w:rPr>
        <w:t xml:space="preserve">SEGUROS LAFISE, </w:t>
      </w:r>
      <w:r w:rsidRPr="00FB7329">
        <w:rPr>
          <w:sz w:val="22"/>
          <w:szCs w:val="22"/>
          <w:lang w:val="es-CR"/>
        </w:rPr>
        <w:t xml:space="preserve">todos los informes y pruebas al respecto requeridos por la misma y servirse de todos los medios a su alcance para restringir la magnitud de la pérdida o del daño. </w:t>
      </w:r>
    </w:p>
    <w:p w14:paraId="48F4A042" w14:textId="77777777" w:rsidR="0024066A" w:rsidRPr="00FB7329" w:rsidRDefault="0024066A" w:rsidP="003413F9">
      <w:pPr>
        <w:pStyle w:val="Default"/>
        <w:numPr>
          <w:ilvl w:val="0"/>
          <w:numId w:val="9"/>
        </w:numPr>
        <w:spacing w:line="276" w:lineRule="auto"/>
        <w:jc w:val="both"/>
        <w:rPr>
          <w:sz w:val="22"/>
          <w:szCs w:val="22"/>
          <w:lang w:val="es-CR"/>
        </w:rPr>
      </w:pPr>
      <w:r w:rsidRPr="00FB7329">
        <w:rPr>
          <w:sz w:val="22"/>
          <w:szCs w:val="22"/>
          <w:lang w:val="es-CR"/>
        </w:rPr>
        <w:t xml:space="preserve">Al ocurrir el siniestro, el Tomador y/o Asegurado, debe dar aviso a </w:t>
      </w:r>
      <w:r w:rsidRPr="00FB7329">
        <w:rPr>
          <w:b/>
          <w:bCs/>
          <w:sz w:val="22"/>
          <w:szCs w:val="22"/>
          <w:lang w:val="es-CR"/>
        </w:rPr>
        <w:t xml:space="preserve">SEGUROS LAFISE </w:t>
      </w:r>
      <w:r w:rsidRPr="00FB7329">
        <w:rPr>
          <w:sz w:val="22"/>
          <w:szCs w:val="22"/>
          <w:lang w:val="es-CR"/>
        </w:rPr>
        <w:t>tan pronto como adquiera conocimiento del hecho, o en todo caso dentro de un plazo no mayor a siete (7) días hábiles</w:t>
      </w:r>
      <w:r w:rsidRPr="00FB7329">
        <w:rPr>
          <w:i/>
          <w:iCs/>
          <w:sz w:val="22"/>
          <w:szCs w:val="22"/>
          <w:lang w:val="es-CR"/>
        </w:rPr>
        <w:t xml:space="preserve">, </w:t>
      </w:r>
      <w:r w:rsidRPr="00FB7329">
        <w:rPr>
          <w:sz w:val="22"/>
          <w:szCs w:val="22"/>
          <w:lang w:val="es-CR"/>
        </w:rPr>
        <w:t xml:space="preserve">salvo casos de fuerza mayor, debiendo comunicar tan pronto desaparezca el impedimento. </w:t>
      </w:r>
    </w:p>
    <w:p w14:paraId="6BB4D0DA" w14:textId="77777777" w:rsidR="0024066A" w:rsidRPr="00FB7329" w:rsidRDefault="0024066A" w:rsidP="003413F9">
      <w:pPr>
        <w:pStyle w:val="Default"/>
        <w:numPr>
          <w:ilvl w:val="0"/>
          <w:numId w:val="9"/>
        </w:numPr>
        <w:spacing w:line="276" w:lineRule="auto"/>
        <w:jc w:val="both"/>
        <w:rPr>
          <w:sz w:val="22"/>
          <w:szCs w:val="22"/>
          <w:lang w:val="es-CR"/>
        </w:rPr>
      </w:pPr>
      <w:r w:rsidRPr="00FB7329">
        <w:rPr>
          <w:sz w:val="22"/>
          <w:szCs w:val="22"/>
          <w:lang w:val="es-CR"/>
        </w:rPr>
        <w:t xml:space="preserve">Presentar toda clase de documentación que demuestre la ocurrencia del evento que constituya siniestro y la cuantía aproximada de la perdida. </w:t>
      </w:r>
    </w:p>
    <w:p w14:paraId="12BD22F9" w14:textId="77777777" w:rsidR="0024066A" w:rsidRPr="00FB7329" w:rsidRDefault="0024066A" w:rsidP="003413F9">
      <w:pPr>
        <w:pStyle w:val="Default"/>
        <w:numPr>
          <w:ilvl w:val="0"/>
          <w:numId w:val="9"/>
        </w:numPr>
        <w:spacing w:line="276" w:lineRule="auto"/>
        <w:jc w:val="both"/>
        <w:rPr>
          <w:sz w:val="22"/>
          <w:szCs w:val="22"/>
          <w:lang w:val="es-CR"/>
        </w:rPr>
      </w:pPr>
      <w:r w:rsidRPr="00FB7329">
        <w:rPr>
          <w:sz w:val="22"/>
          <w:szCs w:val="22"/>
          <w:lang w:val="es-CR"/>
        </w:rPr>
        <w:lastRenderedPageBreak/>
        <w:t xml:space="preserve">Después de presentado el aviso del siniestro, el Tomador y/o Asegurado o beneficiario(s) deberá, dentro de los quince (15) días hábiles siguientes presentar y facilitar a </w:t>
      </w:r>
      <w:r w:rsidRPr="00FB7329">
        <w:rPr>
          <w:b/>
          <w:bCs/>
          <w:sz w:val="22"/>
          <w:szCs w:val="22"/>
          <w:lang w:val="es-CR"/>
        </w:rPr>
        <w:t xml:space="preserve">SEGUROS LAFISE </w:t>
      </w:r>
      <w:r w:rsidRPr="00FB7329">
        <w:rPr>
          <w:sz w:val="22"/>
          <w:szCs w:val="22"/>
          <w:lang w:val="es-CR"/>
        </w:rPr>
        <w:t xml:space="preserve">toda clase de documentación (detalle de las perdidas, artículos o bienes destruidos o dañados) e información y colaboración que ésta solicite y a medida que estas sean requeridas, sobre la(s) circunstancia(s) y consecuencia(s) del siniestro. </w:t>
      </w:r>
    </w:p>
    <w:p w14:paraId="7CF373F5" w14:textId="77777777" w:rsidR="0024066A" w:rsidRPr="00FB7329" w:rsidRDefault="0024066A" w:rsidP="003413F9">
      <w:pPr>
        <w:pStyle w:val="Default"/>
        <w:numPr>
          <w:ilvl w:val="0"/>
          <w:numId w:val="9"/>
        </w:numPr>
        <w:spacing w:line="276" w:lineRule="auto"/>
        <w:jc w:val="both"/>
        <w:rPr>
          <w:sz w:val="22"/>
          <w:szCs w:val="22"/>
          <w:lang w:val="es-CR"/>
        </w:rPr>
      </w:pPr>
      <w:r w:rsidRPr="00FB7329">
        <w:rPr>
          <w:sz w:val="22"/>
          <w:szCs w:val="22"/>
          <w:lang w:val="es-CR"/>
        </w:rPr>
        <w:t xml:space="preserve">A partir de la ocurrencia del evento y durante el proceso de indemnización, el Tomador y/o Asegurado, debe adoptar las medidas necesarias y razonables para evitar daños mayores al bien asegurado. </w:t>
      </w:r>
    </w:p>
    <w:p w14:paraId="22B4857A" w14:textId="77777777" w:rsidR="0024066A" w:rsidRPr="00FB7329" w:rsidRDefault="0024066A" w:rsidP="003413F9">
      <w:pPr>
        <w:pStyle w:val="Default"/>
        <w:numPr>
          <w:ilvl w:val="0"/>
          <w:numId w:val="9"/>
        </w:numPr>
        <w:spacing w:line="276" w:lineRule="auto"/>
        <w:jc w:val="both"/>
        <w:rPr>
          <w:sz w:val="22"/>
          <w:szCs w:val="22"/>
          <w:lang w:val="es-CR"/>
        </w:rPr>
      </w:pPr>
      <w:r w:rsidRPr="00FB7329">
        <w:rPr>
          <w:sz w:val="22"/>
          <w:szCs w:val="22"/>
          <w:lang w:val="es-CR"/>
        </w:rPr>
        <w:t xml:space="preserve">Permitir que un representante de </w:t>
      </w:r>
      <w:r w:rsidRPr="00FB7329">
        <w:rPr>
          <w:b/>
          <w:bCs/>
          <w:sz w:val="22"/>
          <w:szCs w:val="22"/>
          <w:lang w:val="es-CR"/>
        </w:rPr>
        <w:t xml:space="preserve">SEGUROS LAFISE </w:t>
      </w:r>
      <w:r w:rsidRPr="00FB7329">
        <w:rPr>
          <w:sz w:val="22"/>
          <w:szCs w:val="22"/>
          <w:lang w:val="es-CR"/>
        </w:rPr>
        <w:t xml:space="preserve">inspeccione la propiedad siniestrada, antes de que se proceda con las reparaciones o alteraciones. </w:t>
      </w:r>
    </w:p>
    <w:p w14:paraId="02715C63" w14:textId="77777777" w:rsidR="0024066A" w:rsidRPr="00FB7329" w:rsidRDefault="0024066A" w:rsidP="003413F9">
      <w:pPr>
        <w:pStyle w:val="Default"/>
        <w:numPr>
          <w:ilvl w:val="0"/>
          <w:numId w:val="9"/>
        </w:numPr>
        <w:spacing w:line="276" w:lineRule="auto"/>
        <w:jc w:val="both"/>
        <w:rPr>
          <w:sz w:val="22"/>
          <w:szCs w:val="22"/>
          <w:lang w:val="es-CR"/>
        </w:rPr>
      </w:pPr>
      <w:r w:rsidRPr="00FB7329">
        <w:rPr>
          <w:sz w:val="22"/>
          <w:szCs w:val="22"/>
          <w:lang w:val="es-CR"/>
        </w:rPr>
        <w:t xml:space="preserve">Colaborar con </w:t>
      </w:r>
      <w:r w:rsidRPr="00FB7329">
        <w:rPr>
          <w:b/>
          <w:bCs/>
          <w:sz w:val="22"/>
          <w:szCs w:val="22"/>
          <w:lang w:val="es-CR"/>
        </w:rPr>
        <w:t xml:space="preserve">SEGUROS LAFISE </w:t>
      </w:r>
      <w:r w:rsidRPr="00FB7329">
        <w:rPr>
          <w:sz w:val="22"/>
          <w:szCs w:val="22"/>
          <w:lang w:val="es-CR"/>
        </w:rPr>
        <w:t xml:space="preserve">en la inspección y demás diligencias que requiera el procedimiento indemnizatorio. </w:t>
      </w:r>
    </w:p>
    <w:p w14:paraId="51F1E4E1" w14:textId="77777777" w:rsidR="0024066A" w:rsidRPr="00FB7329" w:rsidRDefault="0024066A" w:rsidP="003413F9">
      <w:pPr>
        <w:pStyle w:val="Default"/>
        <w:numPr>
          <w:ilvl w:val="0"/>
          <w:numId w:val="9"/>
        </w:numPr>
        <w:spacing w:line="276" w:lineRule="auto"/>
        <w:jc w:val="both"/>
        <w:rPr>
          <w:sz w:val="22"/>
          <w:szCs w:val="22"/>
          <w:lang w:val="es-CR"/>
        </w:rPr>
      </w:pPr>
      <w:r w:rsidRPr="00FB7329">
        <w:rPr>
          <w:sz w:val="22"/>
          <w:szCs w:val="22"/>
          <w:lang w:val="es-CR"/>
        </w:rPr>
        <w:t xml:space="preserve">En todo caso y momento, el Tomador y/o Asegurado, deberá atender las diligencias en que se requiera su participación personal para salvaguardar la conservación de los bienes. </w:t>
      </w:r>
    </w:p>
    <w:p w14:paraId="47E67E4E" w14:textId="77777777" w:rsidR="0024066A" w:rsidRPr="00FB7329" w:rsidRDefault="0024066A" w:rsidP="0024066A">
      <w:pPr>
        <w:pStyle w:val="Default"/>
        <w:spacing w:line="276" w:lineRule="auto"/>
        <w:ind w:left="1080"/>
        <w:jc w:val="both"/>
        <w:rPr>
          <w:sz w:val="22"/>
          <w:szCs w:val="22"/>
          <w:lang w:val="es-CR"/>
        </w:rPr>
      </w:pPr>
    </w:p>
    <w:p w14:paraId="70885CC3" w14:textId="77777777" w:rsidR="0024066A" w:rsidRPr="00FB7329" w:rsidRDefault="0024066A" w:rsidP="00BD7223">
      <w:pPr>
        <w:spacing w:line="276" w:lineRule="auto"/>
        <w:jc w:val="both"/>
        <w:rPr>
          <w:szCs w:val="22"/>
          <w:lang w:val="es-CR"/>
        </w:rPr>
      </w:pPr>
      <w:r w:rsidRPr="00FB7329">
        <w:rPr>
          <w:szCs w:val="22"/>
          <w:lang w:val="es-CR"/>
        </w:rPr>
        <w:t xml:space="preserve">Si no se logra demostrar fehacientemente que lo ocurrido constituye un evento amparado por el seguro o la cuantía aproximada de la pérdida, </w:t>
      </w:r>
      <w:r w:rsidRPr="00FB7329">
        <w:rPr>
          <w:b/>
          <w:szCs w:val="22"/>
          <w:lang w:val="es-CR"/>
        </w:rPr>
        <w:t>SEGUROS LAFISE</w:t>
      </w:r>
      <w:r w:rsidRPr="00FB7329">
        <w:rPr>
          <w:szCs w:val="22"/>
          <w:lang w:val="es-CR"/>
        </w:rPr>
        <w:t xml:space="preserve"> podrá solicitar al Tomador y/o al Asegurado que aporte otras pruebas documentales, testimoniales o de otro tipo, siempre que tal solicitud sea motivada, razonada y su cumplimiento se encuentre dentro de las posibilidades del Tomador y/o Asegurado.</w:t>
      </w:r>
    </w:p>
    <w:p w14:paraId="64D536FC" w14:textId="77777777" w:rsidR="0024066A" w:rsidRPr="00FB7329" w:rsidRDefault="0024066A" w:rsidP="00BD7223">
      <w:pPr>
        <w:spacing w:line="276" w:lineRule="auto"/>
        <w:jc w:val="both"/>
        <w:rPr>
          <w:b/>
          <w:bCs/>
          <w:szCs w:val="22"/>
          <w:lang w:val="es-CR"/>
        </w:rPr>
      </w:pPr>
      <w:r w:rsidRPr="00FB7329">
        <w:rPr>
          <w:b/>
          <w:bCs/>
          <w:szCs w:val="22"/>
          <w:lang w:val="es-CR"/>
        </w:rPr>
        <w:t xml:space="preserve">Si por motivos de fuerza mayor y/o razones ajenas a su voluntad y/o situaciones fuera de su control, el Tomador y/o Asegurado: </w:t>
      </w:r>
    </w:p>
    <w:p w14:paraId="621A0835" w14:textId="77777777" w:rsidR="0024066A" w:rsidRPr="00FB7329" w:rsidRDefault="0024066A" w:rsidP="003413F9">
      <w:pPr>
        <w:pStyle w:val="Default"/>
        <w:numPr>
          <w:ilvl w:val="0"/>
          <w:numId w:val="9"/>
        </w:numPr>
        <w:spacing w:line="276" w:lineRule="auto"/>
        <w:jc w:val="both"/>
        <w:rPr>
          <w:sz w:val="22"/>
          <w:szCs w:val="22"/>
          <w:lang w:val="es-CR"/>
        </w:rPr>
      </w:pPr>
      <w:r w:rsidRPr="00FB7329">
        <w:rPr>
          <w:sz w:val="22"/>
          <w:szCs w:val="22"/>
          <w:lang w:val="es-CR"/>
        </w:rPr>
        <w:t xml:space="preserve">Le fue imposible notificar el evento de forma inmediata, para que </w:t>
      </w:r>
      <w:r w:rsidRPr="00FB7329">
        <w:rPr>
          <w:b/>
          <w:bCs/>
          <w:sz w:val="22"/>
          <w:szCs w:val="22"/>
          <w:lang w:val="es-CR"/>
        </w:rPr>
        <w:t xml:space="preserve">SEGUROS LAFISE </w:t>
      </w:r>
      <w:r w:rsidRPr="00FB7329">
        <w:rPr>
          <w:sz w:val="22"/>
          <w:szCs w:val="22"/>
          <w:lang w:val="es-CR"/>
        </w:rPr>
        <w:t xml:space="preserve">pudiera constatar oportunamente las circunstancias relacionadas con el siniestro. </w:t>
      </w:r>
    </w:p>
    <w:p w14:paraId="1BB9C35B" w14:textId="77777777" w:rsidR="0024066A" w:rsidRPr="00FB7329" w:rsidRDefault="0024066A" w:rsidP="003413F9">
      <w:pPr>
        <w:pStyle w:val="Default"/>
        <w:numPr>
          <w:ilvl w:val="0"/>
          <w:numId w:val="9"/>
        </w:numPr>
        <w:spacing w:line="276" w:lineRule="auto"/>
        <w:jc w:val="both"/>
        <w:rPr>
          <w:sz w:val="22"/>
          <w:szCs w:val="22"/>
          <w:lang w:val="es-CR"/>
        </w:rPr>
      </w:pPr>
      <w:r w:rsidRPr="00FB7329">
        <w:rPr>
          <w:sz w:val="22"/>
          <w:szCs w:val="22"/>
          <w:lang w:val="es-CR"/>
        </w:rPr>
        <w:t xml:space="preserve">El notificar el evento de forma inmediata para que </w:t>
      </w:r>
      <w:r w:rsidRPr="00FB7329">
        <w:rPr>
          <w:b/>
          <w:bCs/>
          <w:sz w:val="22"/>
          <w:szCs w:val="22"/>
          <w:lang w:val="es-CR"/>
        </w:rPr>
        <w:t xml:space="preserve">SEGUROS LAFISE </w:t>
      </w:r>
      <w:r w:rsidRPr="00FB7329">
        <w:rPr>
          <w:sz w:val="22"/>
          <w:szCs w:val="22"/>
          <w:lang w:val="es-CR"/>
        </w:rPr>
        <w:t xml:space="preserve">pudiera constatar oportunamente las circunstancias relacionadas con el siniestro, ponía en riesgo su seguridad o su salud. </w:t>
      </w:r>
    </w:p>
    <w:p w14:paraId="40883554" w14:textId="77777777" w:rsidR="0024066A" w:rsidRPr="00FB7329" w:rsidRDefault="0024066A" w:rsidP="003413F9">
      <w:pPr>
        <w:pStyle w:val="Default"/>
        <w:numPr>
          <w:ilvl w:val="0"/>
          <w:numId w:val="9"/>
        </w:numPr>
        <w:spacing w:line="276" w:lineRule="auto"/>
        <w:jc w:val="both"/>
        <w:rPr>
          <w:sz w:val="22"/>
          <w:szCs w:val="22"/>
          <w:lang w:val="es-CR"/>
        </w:rPr>
      </w:pPr>
      <w:r w:rsidRPr="00FB7329">
        <w:rPr>
          <w:sz w:val="22"/>
          <w:szCs w:val="22"/>
          <w:lang w:val="es-CR"/>
        </w:rPr>
        <w:t xml:space="preserve">Por razones de salud, le resultara imposible o sumamente difícil notificar el evento de forma inmediata para que </w:t>
      </w:r>
      <w:r w:rsidRPr="00FB7329">
        <w:rPr>
          <w:b/>
          <w:bCs/>
          <w:sz w:val="22"/>
          <w:szCs w:val="22"/>
          <w:lang w:val="es-CR"/>
        </w:rPr>
        <w:t>SEGUROS LAFISE</w:t>
      </w:r>
      <w:r w:rsidRPr="00FB7329">
        <w:rPr>
          <w:sz w:val="22"/>
          <w:szCs w:val="22"/>
          <w:lang w:val="es-CR"/>
        </w:rPr>
        <w:t xml:space="preserve">, pudiera constatar oportunamente las circunstancias relacionadas con el siniestro. </w:t>
      </w:r>
    </w:p>
    <w:p w14:paraId="4472A4FE" w14:textId="77777777" w:rsidR="0024066A" w:rsidRPr="00FB7329" w:rsidRDefault="0024066A" w:rsidP="003413F9">
      <w:pPr>
        <w:pStyle w:val="Default"/>
        <w:numPr>
          <w:ilvl w:val="0"/>
          <w:numId w:val="9"/>
        </w:numPr>
        <w:spacing w:after="240" w:line="276" w:lineRule="auto"/>
        <w:jc w:val="both"/>
        <w:rPr>
          <w:sz w:val="22"/>
          <w:szCs w:val="22"/>
          <w:lang w:val="es-CR"/>
        </w:rPr>
      </w:pPr>
      <w:r w:rsidRPr="00FB7329">
        <w:rPr>
          <w:sz w:val="22"/>
          <w:szCs w:val="22"/>
          <w:lang w:val="es-CR"/>
        </w:rPr>
        <w:t xml:space="preserve">Por estar privado de libertad o sin acceso a comunicación telefónica, le resultara imposible o sumamente difícil notificar el evento de forma inmediata para que </w:t>
      </w:r>
      <w:r w:rsidRPr="00FB7329">
        <w:rPr>
          <w:b/>
          <w:bCs/>
          <w:sz w:val="22"/>
          <w:szCs w:val="22"/>
          <w:lang w:val="es-CR"/>
        </w:rPr>
        <w:t xml:space="preserve">SEGUROS LAFISE, </w:t>
      </w:r>
      <w:r w:rsidRPr="00FB7329">
        <w:rPr>
          <w:sz w:val="22"/>
          <w:szCs w:val="22"/>
          <w:lang w:val="es-CR"/>
        </w:rPr>
        <w:t xml:space="preserve">pudiera constatar oportunamente la recolección de las pruebas relacionadas con el siniestro. </w:t>
      </w:r>
    </w:p>
    <w:p w14:paraId="5945FA6A" w14:textId="77777777" w:rsidR="008A2C9A" w:rsidRPr="00FB7329" w:rsidRDefault="0024066A" w:rsidP="00BD7223">
      <w:pPr>
        <w:spacing w:line="276" w:lineRule="auto"/>
        <w:jc w:val="both"/>
        <w:rPr>
          <w:b/>
          <w:bCs/>
          <w:szCs w:val="22"/>
          <w:lang w:val="es-CR"/>
        </w:rPr>
      </w:pPr>
      <w:r w:rsidRPr="00FB7329">
        <w:rPr>
          <w:b/>
          <w:bCs/>
          <w:szCs w:val="22"/>
          <w:lang w:val="es-CR"/>
        </w:rPr>
        <w:t xml:space="preserve">Para los casos anteriores expuestos en los numerales </w:t>
      </w:r>
      <w:r w:rsidR="00832786" w:rsidRPr="00FB7329">
        <w:rPr>
          <w:b/>
          <w:bCs/>
          <w:szCs w:val="22"/>
          <w:lang w:val="es-CR"/>
        </w:rPr>
        <w:t>9</w:t>
      </w:r>
      <w:r w:rsidRPr="00FB7329">
        <w:rPr>
          <w:b/>
          <w:bCs/>
          <w:szCs w:val="22"/>
          <w:lang w:val="es-CR"/>
        </w:rPr>
        <w:t>, 1</w:t>
      </w:r>
      <w:r w:rsidR="00832786" w:rsidRPr="00FB7329">
        <w:rPr>
          <w:b/>
          <w:bCs/>
          <w:szCs w:val="22"/>
          <w:lang w:val="es-CR"/>
        </w:rPr>
        <w:t>0</w:t>
      </w:r>
      <w:r w:rsidRPr="00FB7329">
        <w:rPr>
          <w:b/>
          <w:bCs/>
          <w:szCs w:val="22"/>
          <w:lang w:val="es-CR"/>
        </w:rPr>
        <w:t>, 1</w:t>
      </w:r>
      <w:r w:rsidR="00832786" w:rsidRPr="00FB7329">
        <w:rPr>
          <w:b/>
          <w:bCs/>
          <w:szCs w:val="22"/>
          <w:lang w:val="es-CR"/>
        </w:rPr>
        <w:t>1</w:t>
      </w:r>
      <w:r w:rsidRPr="00FB7329">
        <w:rPr>
          <w:b/>
          <w:bCs/>
          <w:szCs w:val="22"/>
          <w:lang w:val="es-CR"/>
        </w:rPr>
        <w:t xml:space="preserve"> y 1</w:t>
      </w:r>
      <w:r w:rsidR="00832786" w:rsidRPr="00FB7329">
        <w:rPr>
          <w:b/>
          <w:bCs/>
          <w:szCs w:val="22"/>
          <w:lang w:val="es-CR"/>
        </w:rPr>
        <w:t>2</w:t>
      </w:r>
      <w:r w:rsidRPr="00FB7329">
        <w:rPr>
          <w:b/>
          <w:bCs/>
          <w:szCs w:val="22"/>
          <w:lang w:val="es-CR"/>
        </w:rPr>
        <w:t xml:space="preserve"> se considerará que al instante en que desaparezca el impedimento, el Tomador y/o Asegurado, tiene el deber de cumplir con la colaboración en los términos referidos. </w:t>
      </w:r>
    </w:p>
    <w:p w14:paraId="0EF0E52C" w14:textId="77777777" w:rsidR="008A2C9A" w:rsidRPr="00FB7329" w:rsidRDefault="008A2C9A" w:rsidP="00BD7223">
      <w:pPr>
        <w:spacing w:line="276" w:lineRule="auto"/>
        <w:jc w:val="both"/>
        <w:rPr>
          <w:szCs w:val="22"/>
          <w:lang w:val="es-CR"/>
        </w:rPr>
      </w:pPr>
      <w:r w:rsidRPr="00FB7329">
        <w:rPr>
          <w:szCs w:val="22"/>
          <w:lang w:val="es-CR"/>
        </w:rPr>
        <w:t xml:space="preserve">Cuando se promoviera algún juicio o se presentara alguna reclamación en contra del Asegurado, a través de los tribunales judiciales competentes, el Asegurado cuenta con la opción de contratar profesionales para llevar el juicio, con cargo a la póliza, por lo que </w:t>
      </w:r>
      <w:r w:rsidRPr="00FB7329">
        <w:rPr>
          <w:b/>
          <w:bCs/>
          <w:szCs w:val="22"/>
          <w:lang w:val="es-CR"/>
        </w:rPr>
        <w:t>SEGUROS LAFISE</w:t>
      </w:r>
      <w:r w:rsidRPr="00FB7329">
        <w:rPr>
          <w:szCs w:val="22"/>
          <w:lang w:val="es-CR"/>
        </w:rPr>
        <w:t xml:space="preserve"> podrá </w:t>
      </w:r>
      <w:r w:rsidRPr="00FB7329">
        <w:rPr>
          <w:szCs w:val="22"/>
          <w:lang w:val="es-CR"/>
        </w:rPr>
        <w:lastRenderedPageBreak/>
        <w:t xml:space="preserve">oponerse o bien, autorizarlo a ello. En caso de autorización, esta deberá ser escrita, el asegurado deberá atender diligentemente el proceso judicial hasta su culminación, siendo que para el proceso </w:t>
      </w:r>
      <w:r w:rsidRPr="00FB7329">
        <w:rPr>
          <w:b/>
          <w:bCs/>
          <w:szCs w:val="22"/>
          <w:lang w:val="es-CR"/>
        </w:rPr>
        <w:t>SEGUROS LAFISE</w:t>
      </w:r>
      <w:r w:rsidRPr="00FB7329">
        <w:rPr>
          <w:szCs w:val="22"/>
          <w:lang w:val="es-CR"/>
        </w:rPr>
        <w:t xml:space="preserve"> reconocerá los honorarios profesionales que correspondan por la defensa de la causa civil, con fundamento en la tabla de honorarios vigente del Colegio de Abogados.</w:t>
      </w:r>
    </w:p>
    <w:p w14:paraId="6ED6F0D1" w14:textId="21A1A927" w:rsidR="008A2C9A" w:rsidRPr="00FB7329" w:rsidRDefault="008A2C9A" w:rsidP="001B1D96">
      <w:pPr>
        <w:pStyle w:val="Default"/>
        <w:spacing w:line="276" w:lineRule="auto"/>
        <w:jc w:val="both"/>
        <w:rPr>
          <w:sz w:val="22"/>
          <w:szCs w:val="22"/>
          <w:lang w:val="es-CR"/>
        </w:rPr>
      </w:pPr>
      <w:r w:rsidRPr="00FB7329">
        <w:rPr>
          <w:sz w:val="22"/>
          <w:szCs w:val="22"/>
          <w:lang w:val="es-CR"/>
        </w:rPr>
        <w:t xml:space="preserve">En caso de que el juicio sea llevado por profesionales contratados por el Asegurado o sea </w:t>
      </w:r>
      <w:r w:rsidRPr="00FB7329">
        <w:rPr>
          <w:b/>
          <w:bCs/>
          <w:sz w:val="22"/>
          <w:szCs w:val="22"/>
          <w:lang w:val="es-CR"/>
        </w:rPr>
        <w:t>SEGUROS LAFISE</w:t>
      </w:r>
      <w:r w:rsidRPr="00FB7329">
        <w:rPr>
          <w:sz w:val="22"/>
          <w:szCs w:val="22"/>
          <w:lang w:val="es-CR"/>
        </w:rPr>
        <w:t xml:space="preserve"> quien lo lleve, el Asegurado tiene la obligación de: </w:t>
      </w:r>
    </w:p>
    <w:p w14:paraId="46E16C19" w14:textId="77777777" w:rsidR="008A2C9A" w:rsidRPr="00FB7329" w:rsidRDefault="008A2C9A" w:rsidP="001B1D96">
      <w:pPr>
        <w:pStyle w:val="Default"/>
        <w:numPr>
          <w:ilvl w:val="0"/>
          <w:numId w:val="16"/>
        </w:numPr>
        <w:spacing w:line="276" w:lineRule="auto"/>
        <w:ind w:left="641" w:hanging="357"/>
        <w:jc w:val="both"/>
        <w:rPr>
          <w:sz w:val="22"/>
          <w:szCs w:val="22"/>
          <w:lang w:val="es-CR"/>
        </w:rPr>
      </w:pPr>
      <w:r w:rsidRPr="00FB7329">
        <w:rPr>
          <w:sz w:val="22"/>
          <w:szCs w:val="22"/>
          <w:lang w:val="es-CR"/>
        </w:rPr>
        <w:t xml:space="preserve">Entregar a </w:t>
      </w:r>
      <w:r w:rsidRPr="00FB7329">
        <w:rPr>
          <w:b/>
          <w:bCs/>
          <w:sz w:val="22"/>
          <w:szCs w:val="22"/>
          <w:lang w:val="es-CR"/>
        </w:rPr>
        <w:t>SEGUROS LAFISE</w:t>
      </w:r>
      <w:r w:rsidRPr="00FB7329">
        <w:rPr>
          <w:sz w:val="22"/>
          <w:szCs w:val="22"/>
          <w:lang w:val="es-CR"/>
        </w:rPr>
        <w:t xml:space="preserve"> la notificación antes de que venza el período de emplazamiento. </w:t>
      </w:r>
    </w:p>
    <w:p w14:paraId="50FCE3C2" w14:textId="77777777" w:rsidR="008A2C9A" w:rsidRPr="00FB7329" w:rsidRDefault="008A2C9A" w:rsidP="001B1D96">
      <w:pPr>
        <w:pStyle w:val="Default"/>
        <w:numPr>
          <w:ilvl w:val="0"/>
          <w:numId w:val="16"/>
        </w:numPr>
        <w:spacing w:line="276" w:lineRule="auto"/>
        <w:ind w:left="641" w:hanging="357"/>
        <w:jc w:val="both"/>
        <w:rPr>
          <w:sz w:val="22"/>
          <w:szCs w:val="22"/>
          <w:lang w:val="es-CR"/>
        </w:rPr>
      </w:pPr>
      <w:r w:rsidRPr="00FB7329">
        <w:rPr>
          <w:sz w:val="22"/>
          <w:szCs w:val="22"/>
          <w:lang w:val="es-CR"/>
        </w:rPr>
        <w:t xml:space="preserve">Abstenerse, antes o durante un proceso judicial, de asumir o aceptar la aplicación de cualquier tipo de conciliación, reparación o acuerdo con el tercero afectado que comprometa las coberturas suscritas, salvo que </w:t>
      </w:r>
      <w:r w:rsidRPr="00FB7329">
        <w:rPr>
          <w:b/>
          <w:bCs/>
          <w:sz w:val="22"/>
          <w:szCs w:val="22"/>
          <w:lang w:val="es-CR"/>
        </w:rPr>
        <w:t>SEGUROS LAFISE</w:t>
      </w:r>
      <w:r w:rsidRPr="00FB7329">
        <w:rPr>
          <w:sz w:val="22"/>
          <w:szCs w:val="22"/>
          <w:lang w:val="es-CR"/>
        </w:rPr>
        <w:t xml:space="preserve"> lo autorice previamente en forma escrita. Dicha autorización facultará a </w:t>
      </w:r>
      <w:r w:rsidRPr="00FB7329">
        <w:rPr>
          <w:b/>
          <w:bCs/>
          <w:sz w:val="22"/>
          <w:szCs w:val="22"/>
          <w:lang w:val="es-CR"/>
        </w:rPr>
        <w:t>SEGUROS LAFISE</w:t>
      </w:r>
      <w:r w:rsidRPr="00FB7329">
        <w:rPr>
          <w:sz w:val="22"/>
          <w:szCs w:val="22"/>
          <w:lang w:val="es-CR"/>
        </w:rPr>
        <w:t xml:space="preserve"> para solicitar los documentos que a su juicio sean necesarios, así como realizar la valoración de las pruebas existentes y de las diligencias realizadas por el despacho judicial; con el fin de determinar si existe o no responsabilidad evidente del Asegurado en la ocurrencia del evento. </w:t>
      </w:r>
    </w:p>
    <w:p w14:paraId="10BA59CE" w14:textId="77777777" w:rsidR="008A2C9A" w:rsidRPr="00FB7329" w:rsidRDefault="008A2C9A" w:rsidP="001B1D96">
      <w:pPr>
        <w:pStyle w:val="Default"/>
        <w:numPr>
          <w:ilvl w:val="0"/>
          <w:numId w:val="16"/>
        </w:numPr>
        <w:spacing w:line="276" w:lineRule="auto"/>
        <w:ind w:left="641" w:hanging="357"/>
        <w:jc w:val="both"/>
        <w:rPr>
          <w:sz w:val="22"/>
          <w:szCs w:val="22"/>
          <w:lang w:val="es-CR"/>
        </w:rPr>
      </w:pPr>
      <w:r w:rsidRPr="00FB7329">
        <w:rPr>
          <w:sz w:val="22"/>
          <w:szCs w:val="22"/>
          <w:lang w:val="es-CR"/>
        </w:rPr>
        <w:t xml:space="preserve">Sujetarse a los procedimientos y parámetros en uso por </w:t>
      </w:r>
      <w:r w:rsidRPr="00FB7329">
        <w:rPr>
          <w:b/>
          <w:bCs/>
          <w:sz w:val="22"/>
          <w:szCs w:val="22"/>
          <w:lang w:val="es-CR"/>
        </w:rPr>
        <w:t>SEGUROS LAFISE</w:t>
      </w:r>
      <w:r w:rsidRPr="00FB7329">
        <w:rPr>
          <w:sz w:val="22"/>
          <w:szCs w:val="22"/>
          <w:lang w:val="es-CR"/>
        </w:rPr>
        <w:t xml:space="preserve">, a fin de fijar el monto de la eventual indemnización, la cual en ningún caso podrá superar las coberturas y montos suscritos en este contrato. </w:t>
      </w:r>
    </w:p>
    <w:p w14:paraId="5813DC85" w14:textId="77777777" w:rsidR="008A2C9A" w:rsidRPr="00FB7329" w:rsidRDefault="008A2C9A" w:rsidP="001B1D96">
      <w:pPr>
        <w:pStyle w:val="Default"/>
        <w:numPr>
          <w:ilvl w:val="0"/>
          <w:numId w:val="16"/>
        </w:numPr>
        <w:spacing w:line="276" w:lineRule="auto"/>
        <w:ind w:left="641" w:hanging="357"/>
        <w:jc w:val="both"/>
        <w:rPr>
          <w:sz w:val="22"/>
          <w:szCs w:val="22"/>
          <w:lang w:val="es-CR"/>
        </w:rPr>
      </w:pPr>
      <w:r w:rsidRPr="00FB7329">
        <w:rPr>
          <w:sz w:val="22"/>
          <w:szCs w:val="22"/>
          <w:lang w:val="es-CR"/>
        </w:rPr>
        <w:t xml:space="preserve">El Asegurado no deberá hacer voluntariamente ningún pago, efectuar negociación alguna, asumir ninguna responsabilidad por cualquier accidente que pudiera dar origen a una reclamación. </w:t>
      </w:r>
    </w:p>
    <w:p w14:paraId="0CFFCC5C" w14:textId="10DE25AA" w:rsidR="008A2C9A" w:rsidRDefault="008A2C9A" w:rsidP="00695AA5">
      <w:pPr>
        <w:pStyle w:val="Default"/>
        <w:numPr>
          <w:ilvl w:val="0"/>
          <w:numId w:val="16"/>
        </w:numPr>
        <w:spacing w:line="276" w:lineRule="auto"/>
        <w:ind w:left="641" w:hanging="357"/>
        <w:jc w:val="both"/>
        <w:rPr>
          <w:sz w:val="22"/>
          <w:szCs w:val="22"/>
          <w:lang w:val="es-CR"/>
        </w:rPr>
      </w:pPr>
      <w:r w:rsidRPr="00FB7329">
        <w:rPr>
          <w:b/>
          <w:bCs/>
          <w:sz w:val="22"/>
          <w:szCs w:val="22"/>
          <w:lang w:val="es-CR"/>
        </w:rPr>
        <w:t>SEGUROS LAFISE</w:t>
      </w:r>
      <w:r w:rsidRPr="00FB7329">
        <w:rPr>
          <w:sz w:val="22"/>
          <w:szCs w:val="22"/>
          <w:lang w:val="es-CR"/>
        </w:rPr>
        <w:t xml:space="preserve"> es el único facultado para celebrar o autorizar a cualquier transacción, o dirigir cualquier juicio de carácter civil que se siga en contra del Tomador y/o Asegurado por el cobro de daños y perjuicios, con motivo de la protección otorgada por estas coberturas. </w:t>
      </w:r>
      <w:r w:rsidRPr="00FB7329">
        <w:rPr>
          <w:b/>
          <w:bCs/>
          <w:sz w:val="22"/>
          <w:szCs w:val="22"/>
          <w:lang w:val="es-CR"/>
        </w:rPr>
        <w:t>SEGUROS LAFISE</w:t>
      </w:r>
      <w:r w:rsidRPr="00FB7329">
        <w:rPr>
          <w:sz w:val="22"/>
          <w:szCs w:val="22"/>
          <w:lang w:val="es-CR"/>
        </w:rPr>
        <w:t xml:space="preserve"> se reserva el derecho de efectuar indagaciones, gestiones, realizar arreglos y ajustes, cuando lo estime conveniente. </w:t>
      </w:r>
    </w:p>
    <w:p w14:paraId="3557958B" w14:textId="77777777" w:rsidR="00695AA5" w:rsidRPr="00FB7329" w:rsidRDefault="00695AA5" w:rsidP="001B1D96">
      <w:pPr>
        <w:pStyle w:val="Default"/>
        <w:spacing w:line="276" w:lineRule="auto"/>
        <w:ind w:left="641"/>
        <w:jc w:val="both"/>
        <w:rPr>
          <w:sz w:val="22"/>
          <w:szCs w:val="22"/>
          <w:lang w:val="es-CR"/>
        </w:rPr>
      </w:pPr>
    </w:p>
    <w:p w14:paraId="4C4FAA6E" w14:textId="251CFEBC" w:rsidR="008A2C9A" w:rsidRPr="00FB7329" w:rsidRDefault="008A2C9A" w:rsidP="00BD7223">
      <w:pPr>
        <w:spacing w:line="276" w:lineRule="auto"/>
        <w:jc w:val="both"/>
        <w:rPr>
          <w:szCs w:val="22"/>
          <w:lang w:val="es-CR"/>
        </w:rPr>
      </w:pPr>
      <w:r w:rsidRPr="00FB7329">
        <w:rPr>
          <w:szCs w:val="22"/>
          <w:lang w:val="es-CR"/>
        </w:rPr>
        <w:t xml:space="preserve">En caso de litigio, el Asegurado deberá proporcionar a </w:t>
      </w:r>
      <w:r w:rsidRPr="00FB7329">
        <w:rPr>
          <w:b/>
          <w:bCs/>
          <w:szCs w:val="22"/>
          <w:lang w:val="es-CR"/>
        </w:rPr>
        <w:t>SEGUROS LAFISE</w:t>
      </w:r>
      <w:r w:rsidRPr="00FB7329">
        <w:rPr>
          <w:szCs w:val="22"/>
          <w:lang w:val="es-CR"/>
        </w:rPr>
        <w:t xml:space="preserve"> todos los datos y pruebas necesarios para la defensa de todo proceso judicial que pueda iniciarse como consecuencia de demanda o reclamación a que haya dado lugar el siniestro relacionado con la protección otorgada por la presente póliza. </w:t>
      </w:r>
    </w:p>
    <w:p w14:paraId="274A22F7" w14:textId="18E81D46" w:rsidR="008A2C9A" w:rsidRPr="00FB7329" w:rsidRDefault="008A2C9A" w:rsidP="00BD7223">
      <w:pPr>
        <w:spacing w:line="276" w:lineRule="auto"/>
        <w:jc w:val="both"/>
        <w:rPr>
          <w:szCs w:val="22"/>
          <w:lang w:val="es-CR"/>
        </w:rPr>
      </w:pPr>
      <w:r w:rsidRPr="00FB7329">
        <w:rPr>
          <w:szCs w:val="22"/>
          <w:lang w:val="es-CR"/>
        </w:rPr>
        <w:t xml:space="preserve">Asimismo, el Tomador y/o Asegurado deberá asistir en función de la defensa profesional que se realice a su favor, compareciendo en las audiencias y debates cuando sea requerido, colaborando en las transacciones, obteniendo y rindiendo pruebas y facilitando la asistencia de testigos. </w:t>
      </w:r>
    </w:p>
    <w:p w14:paraId="622C31E0" w14:textId="44E917C8" w:rsidR="008A2C9A" w:rsidRPr="00FB7329" w:rsidRDefault="008A2C9A" w:rsidP="00BD7223">
      <w:pPr>
        <w:spacing w:line="276" w:lineRule="auto"/>
        <w:jc w:val="both"/>
        <w:rPr>
          <w:szCs w:val="22"/>
          <w:lang w:val="es-CR"/>
        </w:rPr>
      </w:pPr>
      <w:r w:rsidRPr="00BD7223">
        <w:rPr>
          <w:szCs w:val="22"/>
          <w:lang w:val="es-CR"/>
        </w:rPr>
        <w:t>El Tomador y/o Asegurado igualmente tiene la obligación de prestar toda la asistencia razonable</w:t>
      </w:r>
      <w:r w:rsidRPr="00FB7329">
        <w:rPr>
          <w:szCs w:val="22"/>
          <w:lang w:val="es-CR"/>
        </w:rPr>
        <w:t xml:space="preserve"> para lograr la identificación y castigo de cualquier persona culpable, así como en la investigación o recuperación de la pérdida indemnizada. </w:t>
      </w:r>
    </w:p>
    <w:p w14:paraId="5482378A" w14:textId="7575D199" w:rsidR="008A2C9A" w:rsidRPr="00FB7329" w:rsidRDefault="008A2C9A" w:rsidP="00BD7223">
      <w:pPr>
        <w:pStyle w:val="Default"/>
        <w:jc w:val="both"/>
        <w:rPr>
          <w:sz w:val="22"/>
          <w:szCs w:val="22"/>
          <w:lang w:val="es-CR"/>
        </w:rPr>
      </w:pPr>
      <w:r w:rsidRPr="00FB7329">
        <w:rPr>
          <w:sz w:val="22"/>
          <w:szCs w:val="22"/>
          <w:lang w:val="es-CR"/>
        </w:rPr>
        <w:t xml:space="preserve">El Tomador y/o Asegurado deberá tomar todas las acciones que sean necesarias para no obstaculizar la subrogación; así como a otorgar los poderes necesarios a las personas indicadas por </w:t>
      </w:r>
      <w:r w:rsidRPr="00FB7329">
        <w:rPr>
          <w:b/>
          <w:bCs/>
          <w:sz w:val="22"/>
          <w:szCs w:val="22"/>
          <w:lang w:val="es-CR"/>
        </w:rPr>
        <w:t>SEGUROS LAFISE</w:t>
      </w:r>
      <w:r w:rsidRPr="00FB7329">
        <w:rPr>
          <w:sz w:val="22"/>
          <w:szCs w:val="22"/>
          <w:lang w:val="es-CR"/>
        </w:rPr>
        <w:t xml:space="preserve">, y a solicitud de éste, atender las diligencias en que se necesite su participación personal. </w:t>
      </w:r>
    </w:p>
    <w:p w14:paraId="43F6BE3D" w14:textId="77777777" w:rsidR="0095432A" w:rsidRPr="00FB7329" w:rsidRDefault="0095432A" w:rsidP="00BD7223">
      <w:pPr>
        <w:pStyle w:val="Default"/>
        <w:jc w:val="both"/>
        <w:rPr>
          <w:sz w:val="22"/>
          <w:szCs w:val="22"/>
          <w:lang w:val="es-CR"/>
        </w:rPr>
      </w:pPr>
    </w:p>
    <w:p w14:paraId="229988D2" w14:textId="6BECF41D" w:rsidR="008A2C9A" w:rsidRPr="00FB7329" w:rsidRDefault="008A2C9A" w:rsidP="00BD7223">
      <w:pPr>
        <w:pStyle w:val="Default"/>
        <w:jc w:val="both"/>
        <w:rPr>
          <w:sz w:val="22"/>
          <w:szCs w:val="22"/>
          <w:lang w:val="es-CR"/>
        </w:rPr>
      </w:pPr>
      <w:r w:rsidRPr="00FB7329">
        <w:rPr>
          <w:sz w:val="22"/>
          <w:szCs w:val="22"/>
          <w:lang w:val="es-CR"/>
        </w:rPr>
        <w:t xml:space="preserve">El Tomador y/o Asegurado deberá estar presente en la celebración de transacciones; obtener y aportar pruebas. El Asegurado tiene la obligación de presentarse personalmente en </w:t>
      </w:r>
      <w:r w:rsidRPr="00FB7329">
        <w:rPr>
          <w:b/>
          <w:bCs/>
          <w:sz w:val="22"/>
          <w:szCs w:val="22"/>
          <w:lang w:val="es-CR"/>
        </w:rPr>
        <w:t>SEGUROS LAFISE</w:t>
      </w:r>
      <w:r w:rsidRPr="00FB7329">
        <w:rPr>
          <w:sz w:val="22"/>
          <w:szCs w:val="22"/>
          <w:lang w:val="es-CR"/>
        </w:rPr>
        <w:t xml:space="preserve"> para cumplir sus compromisos, de conformidad con este artículo. Además de las mencionadas en este artículo, el Tomador y/o Asegurado hará todas las gestiones razonables para reducir al mínimo el monto de la reclamación. </w:t>
      </w:r>
    </w:p>
    <w:p w14:paraId="7C5DE116" w14:textId="77777777" w:rsidR="0095432A" w:rsidRPr="00FB7329" w:rsidRDefault="0095432A" w:rsidP="00BD7223">
      <w:pPr>
        <w:pStyle w:val="Default"/>
        <w:jc w:val="both"/>
        <w:rPr>
          <w:sz w:val="22"/>
          <w:szCs w:val="22"/>
          <w:lang w:val="es-CR"/>
        </w:rPr>
      </w:pPr>
    </w:p>
    <w:p w14:paraId="7722920A" w14:textId="38910034" w:rsidR="008A2C9A" w:rsidRPr="00FB7329" w:rsidRDefault="008A2C9A" w:rsidP="00BD7223">
      <w:pPr>
        <w:pStyle w:val="Default"/>
        <w:jc w:val="both"/>
        <w:rPr>
          <w:sz w:val="22"/>
          <w:szCs w:val="22"/>
          <w:lang w:val="es-CR"/>
        </w:rPr>
      </w:pPr>
      <w:r w:rsidRPr="00FB7329">
        <w:rPr>
          <w:sz w:val="22"/>
          <w:szCs w:val="22"/>
          <w:lang w:val="es-CR"/>
        </w:rPr>
        <w:t xml:space="preserve">Los plazos señalados en los incisos anteriores son los establecidos por </w:t>
      </w:r>
      <w:r w:rsidRPr="00FB7329">
        <w:rPr>
          <w:b/>
          <w:bCs/>
          <w:sz w:val="22"/>
          <w:szCs w:val="22"/>
          <w:lang w:val="es-CR"/>
        </w:rPr>
        <w:t>SEGUROS LAFISE</w:t>
      </w:r>
      <w:r w:rsidRPr="00FB7329">
        <w:rPr>
          <w:sz w:val="22"/>
          <w:szCs w:val="22"/>
          <w:lang w:val="es-CR"/>
        </w:rPr>
        <w:t xml:space="preserve"> para verificar las circunstancias del evento, valorar las pérdidas y orientar apropiadamente las acciones pertinentes para resolver el reclamo. Los daños ocurridos en el siniestro y la valoración de la pérdida se establecerán con los valores vigentes en la fecha del siniestro. </w:t>
      </w:r>
    </w:p>
    <w:p w14:paraId="2DC1A46E" w14:textId="77777777" w:rsidR="0095432A" w:rsidRPr="00FB7329" w:rsidRDefault="0095432A" w:rsidP="00BD7223">
      <w:pPr>
        <w:pStyle w:val="Default"/>
        <w:jc w:val="both"/>
        <w:rPr>
          <w:sz w:val="22"/>
          <w:szCs w:val="22"/>
          <w:lang w:val="es-CR"/>
        </w:rPr>
      </w:pPr>
    </w:p>
    <w:p w14:paraId="04497ADA" w14:textId="78CDEC1F" w:rsidR="008A2C9A" w:rsidRPr="00FB7329" w:rsidRDefault="008A2C9A" w:rsidP="00BD7223">
      <w:pPr>
        <w:pStyle w:val="Default"/>
        <w:jc w:val="both"/>
        <w:rPr>
          <w:sz w:val="22"/>
          <w:szCs w:val="22"/>
          <w:lang w:val="es-CR"/>
        </w:rPr>
      </w:pPr>
      <w:r w:rsidRPr="00FB7329">
        <w:rPr>
          <w:sz w:val="22"/>
          <w:szCs w:val="22"/>
          <w:lang w:val="es-CR"/>
        </w:rPr>
        <w:t xml:space="preserve">Si se determinara que el monto de la pérdida se ha visto incrementada como consecuencia de la presentación del reclamo fuera del plazo establecido, </w:t>
      </w:r>
      <w:r w:rsidRPr="00FB7329">
        <w:rPr>
          <w:b/>
          <w:bCs/>
          <w:sz w:val="22"/>
          <w:szCs w:val="22"/>
          <w:lang w:val="es-CR"/>
        </w:rPr>
        <w:t>SEGUROS LAFISE</w:t>
      </w:r>
      <w:r w:rsidRPr="00FB7329">
        <w:rPr>
          <w:sz w:val="22"/>
          <w:szCs w:val="22"/>
          <w:lang w:val="es-CR"/>
        </w:rPr>
        <w:t xml:space="preserve"> únicamente pagará lo correspondiente a la pérdida original. En estos casos el Tomador y/o Asegurado deberá aportar los mismos requisitos que se solicitan en la presenta cláusula. Ningún reclamo bajo esta póliza será pagadero a menos que los términos de este inciso se haya cumplido. </w:t>
      </w:r>
    </w:p>
    <w:p w14:paraId="0EE84B24" w14:textId="77777777" w:rsidR="0095432A" w:rsidRPr="00FB7329" w:rsidRDefault="0095432A" w:rsidP="00BD7223">
      <w:pPr>
        <w:pStyle w:val="Default"/>
        <w:jc w:val="both"/>
        <w:rPr>
          <w:sz w:val="22"/>
          <w:szCs w:val="22"/>
          <w:lang w:val="es-CR"/>
        </w:rPr>
      </w:pPr>
    </w:p>
    <w:p w14:paraId="11FAC25B" w14:textId="77777777" w:rsidR="008A2C9A" w:rsidRPr="00FB7329" w:rsidRDefault="008A2C9A" w:rsidP="00BD7223">
      <w:pPr>
        <w:pStyle w:val="Default"/>
        <w:jc w:val="both"/>
        <w:rPr>
          <w:sz w:val="22"/>
          <w:szCs w:val="22"/>
          <w:lang w:val="es-CR"/>
        </w:rPr>
      </w:pPr>
      <w:r w:rsidRPr="00FB7329">
        <w:rPr>
          <w:sz w:val="22"/>
          <w:szCs w:val="22"/>
          <w:lang w:val="es-CR"/>
        </w:rPr>
        <w:t xml:space="preserve">El Tomador y/o Asegurado tendrá derecho a apelar las resoluciones de </w:t>
      </w:r>
      <w:r w:rsidRPr="00FB7329">
        <w:rPr>
          <w:b/>
          <w:bCs/>
          <w:sz w:val="22"/>
          <w:szCs w:val="22"/>
          <w:lang w:val="es-CR"/>
        </w:rPr>
        <w:t>SEGUROS LAFISE</w:t>
      </w:r>
      <w:r w:rsidRPr="00FB7329">
        <w:rPr>
          <w:sz w:val="22"/>
          <w:szCs w:val="22"/>
          <w:lang w:val="es-CR"/>
        </w:rPr>
        <w:t xml:space="preserve"> dentro del plazo de prescripción.</w:t>
      </w:r>
    </w:p>
    <w:p w14:paraId="6CB60120" w14:textId="77777777" w:rsidR="008A2C9A" w:rsidRPr="00FB7329" w:rsidRDefault="008A2C9A" w:rsidP="00BD7223">
      <w:pPr>
        <w:pStyle w:val="Default"/>
        <w:spacing w:line="276" w:lineRule="auto"/>
        <w:jc w:val="both"/>
        <w:rPr>
          <w:b/>
          <w:bCs/>
          <w:sz w:val="22"/>
          <w:szCs w:val="22"/>
          <w:lang w:val="es-CR"/>
        </w:rPr>
      </w:pPr>
    </w:p>
    <w:p w14:paraId="7D307711" w14:textId="1EF65F62" w:rsidR="0024066A" w:rsidRPr="00FB7329" w:rsidRDefault="0024066A" w:rsidP="00BD7223">
      <w:pPr>
        <w:pStyle w:val="Default"/>
        <w:spacing w:line="276" w:lineRule="auto"/>
        <w:jc w:val="both"/>
        <w:rPr>
          <w:b/>
          <w:bCs/>
          <w:sz w:val="22"/>
          <w:szCs w:val="22"/>
          <w:lang w:val="es-CR"/>
        </w:rPr>
      </w:pPr>
      <w:r w:rsidRPr="00FB7329">
        <w:rPr>
          <w:b/>
          <w:bCs/>
          <w:sz w:val="22"/>
          <w:szCs w:val="22"/>
          <w:lang w:val="es-CR"/>
        </w:rPr>
        <w:t>En caso que el Tomador y/o Asegurado no realice el aviso de siniestro y/o facilite los documentos mínimos requeridos en la notificación del mismo, estando en capacidad y posibilidad de hacerlo, afectando de manera significativa el proceso de constatar la o las circunstancia(s) relacionadas con el siniestro y estimación del monto a indemnizar del reclamo presentado debidamente demostrada tal circunstancia por SEGUROS LAFISE;SEGUROS LAFISE entenderá tal hecho como una falta al deber colaboración del Tomador y/o Asegurado estipulado en el artículo 43 de la LRCS, lo que permitirá a SEGUROS LAFISE: 1). Liberarse de la obligación de indemnizar, según corresponda. 2). Reducir la cuantía de la pérdida alegada por el Tomador y/o Asegurado, según corresponda.</w:t>
      </w:r>
    </w:p>
    <w:p w14:paraId="4754BC5D" w14:textId="77777777" w:rsidR="0024066A" w:rsidRPr="00FB7329" w:rsidRDefault="0024066A" w:rsidP="0024066A">
      <w:pPr>
        <w:pStyle w:val="Default"/>
        <w:spacing w:line="276" w:lineRule="auto"/>
        <w:jc w:val="both"/>
        <w:rPr>
          <w:bCs/>
          <w:lang w:val="es-CR"/>
        </w:rPr>
      </w:pPr>
    </w:p>
    <w:p w14:paraId="18CB18EC" w14:textId="77777777" w:rsidR="0024066A" w:rsidRPr="00FB7329" w:rsidRDefault="0024066A" w:rsidP="00127087">
      <w:pPr>
        <w:pStyle w:val="Ttulo3"/>
        <w:numPr>
          <w:ilvl w:val="0"/>
          <w:numId w:val="3"/>
        </w:numPr>
        <w:spacing w:before="0" w:after="240" w:line="276" w:lineRule="auto"/>
        <w:rPr>
          <w:b w:val="0"/>
          <w:bCs/>
          <w:lang w:val="es-CR"/>
        </w:rPr>
      </w:pPr>
      <w:bookmarkStart w:id="127" w:name="_Toc28944908"/>
      <w:bookmarkStart w:id="128" w:name="_Toc48140005"/>
      <w:r w:rsidRPr="00BD7223">
        <w:rPr>
          <w:rFonts w:cs="Arial"/>
          <w:bCs/>
          <w:szCs w:val="22"/>
          <w:lang w:val="es-CR"/>
        </w:rPr>
        <w:lastRenderedPageBreak/>
        <w:t>Plazo</w:t>
      </w:r>
      <w:r w:rsidRPr="00FB7329">
        <w:rPr>
          <w:bCs/>
          <w:lang w:val="es-CR"/>
        </w:rPr>
        <w:t xml:space="preserve"> para indemnizar</w:t>
      </w:r>
      <w:bookmarkEnd w:id="127"/>
      <w:bookmarkEnd w:id="128"/>
      <w:r w:rsidRPr="00FB7329">
        <w:rPr>
          <w:bCs/>
          <w:lang w:val="es-CR"/>
        </w:rPr>
        <w:t xml:space="preserve"> </w:t>
      </w:r>
    </w:p>
    <w:p w14:paraId="4287E71B" w14:textId="77777777" w:rsidR="0024066A" w:rsidRPr="00FB7329" w:rsidRDefault="0024066A" w:rsidP="00BD7223">
      <w:pPr>
        <w:keepNext/>
        <w:autoSpaceDE w:val="0"/>
        <w:autoSpaceDN w:val="0"/>
        <w:adjustRightInd w:val="0"/>
        <w:spacing w:line="276" w:lineRule="auto"/>
        <w:jc w:val="both"/>
        <w:rPr>
          <w:lang w:val="es-CR"/>
        </w:rPr>
      </w:pPr>
      <w:r w:rsidRPr="00FB7329">
        <w:rPr>
          <w:lang w:val="es-CR"/>
        </w:rPr>
        <w:t xml:space="preserve">Una vez se haya cumplido con el procedimiento de reclamo establecido, y </w:t>
      </w:r>
      <w:r w:rsidRPr="00FB7329">
        <w:rPr>
          <w:b/>
          <w:bCs/>
          <w:lang w:val="es-CR"/>
        </w:rPr>
        <w:t xml:space="preserve">SEGUROS LAFISE </w:t>
      </w:r>
      <w:r w:rsidRPr="00FB7329">
        <w:rPr>
          <w:lang w:val="es-CR"/>
        </w:rPr>
        <w:t xml:space="preserve">hubiese aceptado bajo los términos de la póliza el pago del siniestro acaecido, se procederá con la indemnización en un plazo máximo de 30 días naturales contados a partir de que se hubiere notificado al Tomador y/o </w:t>
      </w:r>
      <w:r w:rsidRPr="00FB7329">
        <w:rPr>
          <w:rFonts w:eastAsia="Calibri"/>
          <w:szCs w:val="22"/>
          <w:lang w:val="es-CR"/>
        </w:rPr>
        <w:t>Asegurado</w:t>
      </w:r>
      <w:r w:rsidRPr="00FB7329">
        <w:rPr>
          <w:lang w:val="es-CR"/>
        </w:rPr>
        <w:t xml:space="preserve">, de la aceptación del reclamo. </w:t>
      </w:r>
    </w:p>
    <w:p w14:paraId="72B9DAAF" w14:textId="77777777" w:rsidR="0024066A" w:rsidRPr="00FB7329" w:rsidRDefault="0024066A" w:rsidP="00127087">
      <w:pPr>
        <w:pStyle w:val="Ttulo3"/>
        <w:numPr>
          <w:ilvl w:val="0"/>
          <w:numId w:val="3"/>
        </w:numPr>
        <w:spacing w:before="0" w:after="240" w:line="276" w:lineRule="auto"/>
        <w:rPr>
          <w:b w:val="0"/>
          <w:bCs/>
          <w:lang w:val="es-CR"/>
        </w:rPr>
      </w:pPr>
      <w:bookmarkStart w:id="129" w:name="_Toc28944909"/>
      <w:bookmarkStart w:id="130" w:name="_Toc48140006"/>
      <w:r w:rsidRPr="00BD7223">
        <w:rPr>
          <w:rFonts w:cs="Arial"/>
          <w:bCs/>
          <w:szCs w:val="22"/>
          <w:lang w:val="es-CR"/>
        </w:rPr>
        <w:t>Opciones</w:t>
      </w:r>
      <w:r w:rsidRPr="00FB7329">
        <w:rPr>
          <w:bCs/>
          <w:lang w:val="es-CR"/>
        </w:rPr>
        <w:t xml:space="preserve"> de indemnización</w:t>
      </w:r>
      <w:bookmarkEnd w:id="129"/>
      <w:bookmarkEnd w:id="130"/>
      <w:r w:rsidRPr="00FB7329">
        <w:rPr>
          <w:bCs/>
          <w:lang w:val="es-CR"/>
        </w:rPr>
        <w:t xml:space="preserve"> </w:t>
      </w:r>
    </w:p>
    <w:p w14:paraId="5F0770A5" w14:textId="77777777" w:rsidR="0024066A" w:rsidRPr="00FB7329" w:rsidRDefault="0024066A" w:rsidP="00BD7223">
      <w:pPr>
        <w:keepNext/>
        <w:autoSpaceDE w:val="0"/>
        <w:autoSpaceDN w:val="0"/>
        <w:adjustRightInd w:val="0"/>
        <w:spacing w:line="276" w:lineRule="auto"/>
        <w:jc w:val="both"/>
        <w:rPr>
          <w:lang w:val="es-CR"/>
        </w:rPr>
      </w:pPr>
      <w:r w:rsidRPr="00FB7329">
        <w:rPr>
          <w:lang w:val="es-CR"/>
        </w:rPr>
        <w:t>En caso de reclamo por siniestro cubierto por la póliza</w:t>
      </w:r>
      <w:r w:rsidRPr="00FB7329">
        <w:rPr>
          <w:b/>
          <w:bCs/>
          <w:lang w:val="es-CR"/>
        </w:rPr>
        <w:t xml:space="preserve">, SEGUROS LAFISE </w:t>
      </w:r>
      <w:r w:rsidRPr="00FB7329">
        <w:rPr>
          <w:lang w:val="es-CR"/>
        </w:rPr>
        <w:t xml:space="preserve">podrá indemnizar al Tomador y/o Asegurado en dinero; o, por convenio mediante reparación, reconstrucción o reemplazo de la propiedad asegurada que hubiese sido objeto de daño con motivo de un riesgo cubierto por la póliza. La reconstrucción o el reemplazo deberán realizarse con otra de igual calidad y capacidad que la original. </w:t>
      </w:r>
    </w:p>
    <w:p w14:paraId="3B795A8F" w14:textId="77777777" w:rsidR="0024066A" w:rsidRPr="00FB7329" w:rsidRDefault="0024066A" w:rsidP="00BD7223">
      <w:pPr>
        <w:keepNext/>
        <w:autoSpaceDE w:val="0"/>
        <w:autoSpaceDN w:val="0"/>
        <w:adjustRightInd w:val="0"/>
        <w:spacing w:line="276" w:lineRule="auto"/>
        <w:jc w:val="both"/>
        <w:rPr>
          <w:lang w:val="es-CR"/>
        </w:rPr>
      </w:pPr>
      <w:r w:rsidRPr="00FB7329">
        <w:rPr>
          <w:b/>
          <w:bCs/>
          <w:lang w:val="es-CR"/>
        </w:rPr>
        <w:t xml:space="preserve">SEGUROS LAFISE </w:t>
      </w:r>
      <w:r w:rsidRPr="00FB7329">
        <w:rPr>
          <w:lang w:val="es-CR"/>
        </w:rPr>
        <w:t xml:space="preserve">cumplirá sus obligaciones al restablecer en lo posible y en forma racional equivalente el estado de las cosas que existían inmediatamente antes del siniestro, según lo dispuesto en la presente póliza, con sus límites y alcances. </w:t>
      </w:r>
    </w:p>
    <w:p w14:paraId="3993FA04" w14:textId="77777777" w:rsidR="0024066A" w:rsidRPr="00FB7329" w:rsidRDefault="0024066A" w:rsidP="00BD7223">
      <w:pPr>
        <w:keepNext/>
        <w:autoSpaceDE w:val="0"/>
        <w:autoSpaceDN w:val="0"/>
        <w:adjustRightInd w:val="0"/>
        <w:spacing w:line="276" w:lineRule="auto"/>
        <w:jc w:val="both"/>
        <w:rPr>
          <w:lang w:val="es-CR"/>
        </w:rPr>
      </w:pPr>
      <w:r w:rsidRPr="00FB7329">
        <w:rPr>
          <w:lang w:val="es-CR"/>
        </w:rPr>
        <w:t xml:space="preserve">El Tomador y/o Asegurado tendrá la obligación de entregar a </w:t>
      </w:r>
      <w:r w:rsidRPr="00FB7329">
        <w:rPr>
          <w:b/>
          <w:bCs/>
          <w:lang w:val="es-CR"/>
        </w:rPr>
        <w:t>SEGUROS LAFISE</w:t>
      </w:r>
      <w:r w:rsidRPr="00FB7329">
        <w:rPr>
          <w:lang w:val="es-CR"/>
        </w:rPr>
        <w:t xml:space="preserve">, sin cargo para esta, los planos, dibujos, manuales, presupuestos y demás antecedentes requeridos para la reparación, reconstrucción o reposición total o parcialmente la propiedad siniestrada, o para avaluar el costo de tales trabajos u obras cuando así se haya acordado con el Tomador y/o Asegurado. </w:t>
      </w:r>
    </w:p>
    <w:p w14:paraId="7CEB2BAA" w14:textId="77777777" w:rsidR="0024066A" w:rsidRPr="00FB7329" w:rsidRDefault="0024066A" w:rsidP="00BD7223">
      <w:pPr>
        <w:pStyle w:val="Ttulo1"/>
        <w:keepLines w:val="0"/>
        <w:numPr>
          <w:ilvl w:val="0"/>
          <w:numId w:val="2"/>
        </w:numPr>
        <w:spacing w:after="160" w:line="276" w:lineRule="auto"/>
        <w:ind w:left="2625" w:hanging="2268"/>
        <w:rPr>
          <w:rFonts w:cs="Arial"/>
          <w:sz w:val="24"/>
          <w:szCs w:val="24"/>
          <w:lang w:val="es-CR"/>
        </w:rPr>
      </w:pPr>
      <w:bookmarkStart w:id="131" w:name="_Toc28944910"/>
      <w:bookmarkStart w:id="132" w:name="_Toc48140007"/>
      <w:r w:rsidRPr="00FB7329">
        <w:rPr>
          <w:rFonts w:cs="Arial"/>
          <w:sz w:val="28"/>
          <w:szCs w:val="28"/>
          <w:lang w:val="es-CR"/>
        </w:rPr>
        <w:t>VIGENCIA Y POSIBILIDAD DE RENOVACIÓN</w:t>
      </w:r>
      <w:bookmarkEnd w:id="131"/>
      <w:bookmarkEnd w:id="132"/>
    </w:p>
    <w:p w14:paraId="64F70C25" w14:textId="77777777" w:rsidR="0024066A" w:rsidRPr="00FB7329" w:rsidRDefault="0024066A" w:rsidP="00127087">
      <w:pPr>
        <w:pStyle w:val="Ttulo3"/>
        <w:numPr>
          <w:ilvl w:val="0"/>
          <w:numId w:val="3"/>
        </w:numPr>
        <w:spacing w:before="0" w:after="240" w:line="276" w:lineRule="auto"/>
        <w:rPr>
          <w:b w:val="0"/>
          <w:bCs/>
          <w:lang w:val="es-CR"/>
        </w:rPr>
      </w:pPr>
      <w:bookmarkStart w:id="133" w:name="_Toc28944911"/>
      <w:bookmarkStart w:id="134" w:name="_Toc48140008"/>
      <w:r w:rsidRPr="00BD7223">
        <w:rPr>
          <w:rFonts w:cs="Arial"/>
          <w:bCs/>
          <w:szCs w:val="22"/>
          <w:lang w:val="es-CR"/>
        </w:rPr>
        <w:t>Perfeccionamiento</w:t>
      </w:r>
      <w:r w:rsidRPr="00FB7329">
        <w:rPr>
          <w:bCs/>
          <w:lang w:val="es-CR"/>
        </w:rPr>
        <w:t xml:space="preserve"> del Contrato</w:t>
      </w:r>
      <w:bookmarkEnd w:id="133"/>
      <w:bookmarkEnd w:id="134"/>
    </w:p>
    <w:p w14:paraId="6BBA915C" w14:textId="77777777" w:rsidR="00865F78" w:rsidRPr="00FB7329" w:rsidRDefault="00865F78" w:rsidP="00BD7223">
      <w:pPr>
        <w:keepNext/>
        <w:autoSpaceDE w:val="0"/>
        <w:autoSpaceDN w:val="0"/>
        <w:adjustRightInd w:val="0"/>
        <w:spacing w:line="276" w:lineRule="auto"/>
        <w:jc w:val="both"/>
        <w:rPr>
          <w:rFonts w:cstheme="minorHAnsi"/>
          <w:lang w:val="es-CR"/>
        </w:rPr>
      </w:pPr>
      <w:r w:rsidRPr="00FB7329">
        <w:rPr>
          <w:rFonts w:cstheme="minorHAnsi"/>
          <w:lang w:val="es-CR"/>
        </w:rPr>
        <w:t xml:space="preserve">La solicitud de seguro que cumpla con todos los requerimientos de </w:t>
      </w:r>
      <w:r w:rsidRPr="00FB7329">
        <w:rPr>
          <w:rFonts w:cstheme="minorHAnsi"/>
          <w:b/>
          <w:lang w:val="es-CR"/>
        </w:rPr>
        <w:t>SEGUROS LAFISE</w:t>
      </w:r>
      <w:r w:rsidRPr="00FB7329">
        <w:rPr>
          <w:rFonts w:cstheme="minorHAnsi"/>
          <w:lang w:val="es-CR"/>
        </w:rPr>
        <w:t xml:space="preserve"> deberá ser aceptada o rechazada por este dentro de un plazo máximo de treinta (30) días naturales, contado a partir de la fecha de su recibo. Si </w:t>
      </w:r>
      <w:r w:rsidRPr="00FB7329">
        <w:rPr>
          <w:rFonts w:cstheme="minorHAnsi"/>
          <w:b/>
          <w:lang w:val="es-CR"/>
        </w:rPr>
        <w:t>SEGUROS LAFISE,</w:t>
      </w:r>
      <w:r w:rsidRPr="00FB7329">
        <w:rPr>
          <w:rFonts w:cstheme="minorHAnsi"/>
          <w:lang w:val="es-CR"/>
        </w:rPr>
        <w:t xml:space="preserve"> no se pronuncia dentro del plazo establecido, la solicitud de seguro se entenderá aceptada a favor del solicitante. En casos de complejidad excepcional, </w:t>
      </w:r>
      <w:r w:rsidRPr="00FB7329">
        <w:rPr>
          <w:rFonts w:cstheme="minorHAnsi"/>
          <w:b/>
          <w:lang w:val="es-CR"/>
        </w:rPr>
        <w:t>SEGUROS LAFISE</w:t>
      </w:r>
      <w:r w:rsidRPr="00FB7329">
        <w:rPr>
          <w:rFonts w:cstheme="minorHAnsi"/>
          <w:lang w:val="es-CR"/>
        </w:rPr>
        <w:t xml:space="preserve"> deberá indicar al solicitante la fecha posterior en que se pronunciará, la cual no podrá exceder de dos meses.</w:t>
      </w:r>
    </w:p>
    <w:p w14:paraId="6F6772A7" w14:textId="77777777" w:rsidR="00865F78" w:rsidRPr="00FB7329" w:rsidRDefault="00865F78" w:rsidP="00BD7223">
      <w:pPr>
        <w:keepNext/>
        <w:autoSpaceDE w:val="0"/>
        <w:autoSpaceDN w:val="0"/>
        <w:adjustRightInd w:val="0"/>
        <w:spacing w:line="276" w:lineRule="auto"/>
        <w:jc w:val="both"/>
        <w:rPr>
          <w:rFonts w:cstheme="minorHAnsi"/>
          <w:lang w:val="es-CR"/>
        </w:rPr>
      </w:pPr>
      <w:r w:rsidRPr="00FB7329">
        <w:rPr>
          <w:rFonts w:cstheme="minorHAnsi"/>
          <w:lang w:val="es-CR"/>
        </w:rPr>
        <w:t xml:space="preserve">La solicitud de seguro no obliga al solicitante sino hasta el momento en que se perfecciona el contrato con la aceptación de </w:t>
      </w:r>
      <w:r w:rsidRPr="00FB7329">
        <w:rPr>
          <w:rFonts w:cstheme="minorHAnsi"/>
          <w:b/>
          <w:lang w:val="es-CR"/>
        </w:rPr>
        <w:t>SEGUROS LAFISE</w:t>
      </w:r>
      <w:r w:rsidRPr="00FB7329">
        <w:rPr>
          <w:rFonts w:cstheme="minorHAnsi"/>
          <w:lang w:val="es-CR"/>
        </w:rPr>
        <w:t>. A la solicitud de seguro se aplicará lo establecido en los artículos 1009 y 1010 del Código Civil de la República de Costa Rica.</w:t>
      </w:r>
    </w:p>
    <w:p w14:paraId="414955E2" w14:textId="18599E18" w:rsidR="0024066A" w:rsidRPr="00FB7329" w:rsidRDefault="00865F78" w:rsidP="00BD7223">
      <w:pPr>
        <w:jc w:val="both"/>
        <w:rPr>
          <w:szCs w:val="22"/>
          <w:lang w:val="es-CR"/>
        </w:rPr>
      </w:pPr>
      <w:r w:rsidRPr="00BD7223">
        <w:rPr>
          <w:rFonts w:cstheme="minorHAnsi"/>
          <w:lang w:val="es-CR"/>
        </w:rPr>
        <w:t xml:space="preserve">La propuesta de seguro vincula a </w:t>
      </w:r>
      <w:r w:rsidRPr="00BD7223">
        <w:rPr>
          <w:rFonts w:cstheme="minorHAnsi"/>
          <w:b/>
          <w:lang w:val="es-CR"/>
        </w:rPr>
        <w:t>SEGUROS LAFISE</w:t>
      </w:r>
      <w:r w:rsidRPr="00BD7223">
        <w:rPr>
          <w:rFonts w:cstheme="minorHAnsi"/>
          <w:lang w:val="es-CR"/>
        </w:rPr>
        <w:t xml:space="preserve"> por un plazo de quince (15) días hábiles y, la notificación por escrito de su aceptación dentro de este plazo por parte del Tomador, perfecciona el contrato de seguro.  Se entiende por propuesta de seguro aquella en la que </w:t>
      </w:r>
      <w:r w:rsidRPr="00BD7223">
        <w:rPr>
          <w:rFonts w:cstheme="minorHAnsi"/>
          <w:b/>
          <w:lang w:val="es-CR"/>
        </w:rPr>
        <w:t>SEGUROS LAFISE</w:t>
      </w:r>
      <w:r w:rsidRPr="00BD7223">
        <w:rPr>
          <w:rFonts w:cstheme="minorHAnsi"/>
          <w:lang w:val="es-CR"/>
        </w:rPr>
        <w:t xml:space="preserve"> analizó el riesgo y está dispuesto a aceptarlo en los términos de la propuesta de seguro que ha comunicado.</w:t>
      </w:r>
      <w:r w:rsidR="0024066A" w:rsidRPr="00FB7329">
        <w:rPr>
          <w:szCs w:val="22"/>
          <w:lang w:val="es-CR"/>
        </w:rPr>
        <w:t xml:space="preserve"> </w:t>
      </w:r>
    </w:p>
    <w:p w14:paraId="35708D2E" w14:textId="77777777" w:rsidR="0024066A" w:rsidRPr="00FB7329" w:rsidRDefault="0024066A" w:rsidP="00127087">
      <w:pPr>
        <w:pStyle w:val="Ttulo3"/>
        <w:numPr>
          <w:ilvl w:val="0"/>
          <w:numId w:val="3"/>
        </w:numPr>
        <w:spacing w:before="0" w:after="240" w:line="276" w:lineRule="auto"/>
        <w:rPr>
          <w:lang w:val="es-CR"/>
        </w:rPr>
      </w:pPr>
      <w:bookmarkStart w:id="135" w:name="_Toc28944912"/>
      <w:bookmarkStart w:id="136" w:name="_Toc48140009"/>
      <w:r w:rsidRPr="00BD7223">
        <w:rPr>
          <w:rFonts w:cs="Arial"/>
          <w:bCs/>
          <w:szCs w:val="22"/>
          <w:lang w:val="es-CR"/>
        </w:rPr>
        <w:lastRenderedPageBreak/>
        <w:t>Vigencia</w:t>
      </w:r>
      <w:r w:rsidRPr="00FB7329">
        <w:rPr>
          <w:bCs/>
          <w:lang w:val="es-CR"/>
        </w:rPr>
        <w:t xml:space="preserve"> de la póliza</w:t>
      </w:r>
      <w:bookmarkEnd w:id="135"/>
      <w:bookmarkEnd w:id="136"/>
      <w:r w:rsidRPr="00FB7329">
        <w:rPr>
          <w:bCs/>
          <w:lang w:val="es-CR"/>
        </w:rPr>
        <w:t xml:space="preserve"> </w:t>
      </w:r>
    </w:p>
    <w:p w14:paraId="39E4DB87" w14:textId="77777777" w:rsidR="0024066A" w:rsidRPr="00FB7329" w:rsidRDefault="0024066A" w:rsidP="00BD7223">
      <w:pPr>
        <w:keepNext/>
        <w:autoSpaceDE w:val="0"/>
        <w:autoSpaceDN w:val="0"/>
        <w:adjustRightInd w:val="0"/>
        <w:spacing w:line="276" w:lineRule="auto"/>
        <w:jc w:val="both"/>
        <w:rPr>
          <w:lang w:val="es-CR"/>
        </w:rPr>
      </w:pPr>
      <w:r w:rsidRPr="00FB7329">
        <w:rPr>
          <w:lang w:val="es-CR"/>
        </w:rPr>
        <w:t xml:space="preserve">El período de vigencia de esta póliza será anual (doce meses), el cual inicia y termina en las fechas y horas indicadas en las Condiciones Particulares. </w:t>
      </w:r>
    </w:p>
    <w:p w14:paraId="1BC69E44" w14:textId="77777777" w:rsidR="0024066A" w:rsidRPr="00FB7329" w:rsidRDefault="0024066A" w:rsidP="00127087">
      <w:pPr>
        <w:pStyle w:val="Ttulo3"/>
        <w:numPr>
          <w:ilvl w:val="0"/>
          <w:numId w:val="3"/>
        </w:numPr>
        <w:spacing w:before="0" w:after="240" w:line="276" w:lineRule="auto"/>
        <w:rPr>
          <w:lang w:val="es-CR"/>
        </w:rPr>
      </w:pPr>
      <w:bookmarkStart w:id="137" w:name="_Toc28944913"/>
      <w:bookmarkStart w:id="138" w:name="_Toc48140010"/>
      <w:r w:rsidRPr="00BD7223">
        <w:rPr>
          <w:rFonts w:cs="Arial"/>
          <w:bCs/>
          <w:szCs w:val="22"/>
          <w:lang w:val="es-CR"/>
        </w:rPr>
        <w:t>Renovación</w:t>
      </w:r>
      <w:r w:rsidRPr="00FB7329">
        <w:rPr>
          <w:bCs/>
          <w:lang w:val="es-CR"/>
        </w:rPr>
        <w:t xml:space="preserve"> del seguro</w:t>
      </w:r>
      <w:bookmarkEnd w:id="137"/>
      <w:bookmarkEnd w:id="138"/>
    </w:p>
    <w:p w14:paraId="2DB25079" w14:textId="672543ED" w:rsidR="0024066A" w:rsidRPr="00FB7329" w:rsidRDefault="0024066A" w:rsidP="00BD7223">
      <w:pPr>
        <w:keepNext/>
        <w:autoSpaceDE w:val="0"/>
        <w:autoSpaceDN w:val="0"/>
        <w:adjustRightInd w:val="0"/>
        <w:spacing w:line="276" w:lineRule="auto"/>
        <w:jc w:val="both"/>
        <w:rPr>
          <w:lang w:val="es-CR"/>
        </w:rPr>
      </w:pPr>
      <w:r w:rsidRPr="00FB7329">
        <w:rPr>
          <w:b/>
          <w:lang w:val="es-CR"/>
        </w:rPr>
        <w:t>SEGUROS LAFISE</w:t>
      </w:r>
      <w:r w:rsidRPr="00FB7329">
        <w:rPr>
          <w:lang w:val="es-CR"/>
        </w:rPr>
        <w:t xml:space="preserve"> renovará la póliza únicamente en los casos en que medie solicitud de renovación expresa del Tomador, o bien, en los casos de aceptación por parte de éste de las condiciones de renovación propuestas por parte de </w:t>
      </w:r>
      <w:r w:rsidRPr="00FB7329">
        <w:rPr>
          <w:b/>
          <w:lang w:val="es-CR"/>
        </w:rPr>
        <w:t>SEGUROS LAFISE</w:t>
      </w:r>
      <w:r w:rsidRPr="00FB7329">
        <w:rPr>
          <w:lang w:val="es-CR"/>
        </w:rPr>
        <w:t xml:space="preserve">. Bajo ese entendido, esta póliza no permite la renovación automática. </w:t>
      </w:r>
    </w:p>
    <w:p w14:paraId="2CC60D85" w14:textId="77777777" w:rsidR="0024066A" w:rsidRPr="00FB7329" w:rsidRDefault="0024066A" w:rsidP="00127087">
      <w:pPr>
        <w:pStyle w:val="Ttulo3"/>
        <w:numPr>
          <w:ilvl w:val="0"/>
          <w:numId w:val="3"/>
        </w:numPr>
        <w:spacing w:before="0" w:after="240" w:line="276" w:lineRule="auto"/>
        <w:rPr>
          <w:b w:val="0"/>
          <w:bCs/>
          <w:lang w:val="es-CR"/>
        </w:rPr>
      </w:pPr>
      <w:bookmarkStart w:id="139" w:name="_Toc28944914"/>
      <w:bookmarkStart w:id="140" w:name="_Toc48140011"/>
      <w:r w:rsidRPr="00BD7223">
        <w:rPr>
          <w:rFonts w:cs="Arial"/>
          <w:bCs/>
          <w:szCs w:val="22"/>
          <w:lang w:val="es-CR"/>
        </w:rPr>
        <w:t>Terminación</w:t>
      </w:r>
      <w:r w:rsidRPr="00FB7329">
        <w:rPr>
          <w:bCs/>
          <w:lang w:val="es-CR"/>
        </w:rPr>
        <w:t xml:space="preserve"> Anticipada del seguro</w:t>
      </w:r>
      <w:bookmarkEnd w:id="139"/>
      <w:bookmarkEnd w:id="140"/>
    </w:p>
    <w:p w14:paraId="45017FCF" w14:textId="77777777" w:rsidR="0024066A" w:rsidRPr="001B1D96" w:rsidRDefault="0024066A" w:rsidP="00BD7223">
      <w:pPr>
        <w:keepNext/>
        <w:autoSpaceDE w:val="0"/>
        <w:autoSpaceDN w:val="0"/>
        <w:adjustRightInd w:val="0"/>
        <w:spacing w:line="276" w:lineRule="auto"/>
        <w:jc w:val="both"/>
        <w:rPr>
          <w:szCs w:val="22"/>
          <w:lang w:val="es-CR"/>
        </w:rPr>
      </w:pPr>
      <w:r w:rsidRPr="00ED4496">
        <w:rPr>
          <w:szCs w:val="22"/>
          <w:lang w:val="es-CR"/>
        </w:rPr>
        <w:t>Durante</w:t>
      </w:r>
      <w:r w:rsidRPr="001B1D96">
        <w:rPr>
          <w:szCs w:val="22"/>
          <w:lang w:val="es-CR"/>
        </w:rPr>
        <w:t xml:space="preserve"> la vigencia de este seguro, las Partes podrán en cualquier momento y de conformidad con lo establecido en el artículo 16 de la Ley 8956, darlo por terminado de forma anticipada y sin responsabilidad, dando aviso a la otra parte con al menos un (1) mes de anticipación a la fecha de eficacia del acto. En cualquier caso, </w:t>
      </w:r>
      <w:r w:rsidRPr="001B1D96">
        <w:rPr>
          <w:b/>
          <w:szCs w:val="22"/>
          <w:lang w:val="es-CR"/>
        </w:rPr>
        <w:t>SEGUROS LAFISE</w:t>
      </w:r>
      <w:r w:rsidRPr="001B1D96">
        <w:rPr>
          <w:szCs w:val="22"/>
          <w:lang w:val="es-CR"/>
        </w:rPr>
        <w:t xml:space="preserve"> tendrá derecho a retener la prima devengada de corto plazo y por el plazo transcurrido y deberá rembolsar, en un plazo máximo de diez días hábiles al Tomador, la prima no devengada.</w:t>
      </w:r>
    </w:p>
    <w:p w14:paraId="6590EF87" w14:textId="77777777" w:rsidR="0024066A" w:rsidRPr="00FB7329" w:rsidRDefault="0024066A" w:rsidP="00BD7223">
      <w:pPr>
        <w:pStyle w:val="Ttulo1"/>
        <w:keepLines w:val="0"/>
        <w:numPr>
          <w:ilvl w:val="0"/>
          <w:numId w:val="2"/>
        </w:numPr>
        <w:spacing w:after="160" w:line="276" w:lineRule="auto"/>
        <w:ind w:left="2625" w:hanging="2268"/>
        <w:rPr>
          <w:rFonts w:cs="Arial"/>
          <w:sz w:val="24"/>
          <w:szCs w:val="24"/>
          <w:lang w:val="es-CR"/>
        </w:rPr>
      </w:pPr>
      <w:r w:rsidRPr="00FB7329">
        <w:rPr>
          <w:rFonts w:cs="Arial"/>
          <w:sz w:val="28"/>
          <w:szCs w:val="28"/>
          <w:lang w:val="es-CR"/>
        </w:rPr>
        <w:t xml:space="preserve"> </w:t>
      </w:r>
      <w:bookmarkStart w:id="141" w:name="_Toc28944915"/>
      <w:bookmarkStart w:id="142" w:name="_Toc48140012"/>
      <w:r w:rsidRPr="00FB7329">
        <w:rPr>
          <w:rFonts w:cs="Arial"/>
          <w:sz w:val="28"/>
          <w:szCs w:val="28"/>
          <w:lang w:val="es-CR"/>
        </w:rPr>
        <w:t>CONDICIONES VARIAS</w:t>
      </w:r>
      <w:bookmarkEnd w:id="141"/>
      <w:bookmarkEnd w:id="142"/>
    </w:p>
    <w:p w14:paraId="0AF29679" w14:textId="77777777" w:rsidR="00E7424A" w:rsidRPr="00FB7329" w:rsidRDefault="00E7424A" w:rsidP="00127087">
      <w:pPr>
        <w:pStyle w:val="Ttulo3"/>
        <w:numPr>
          <w:ilvl w:val="0"/>
          <w:numId w:val="3"/>
        </w:numPr>
        <w:spacing w:before="0" w:after="240" w:line="276" w:lineRule="auto"/>
        <w:rPr>
          <w:b w:val="0"/>
          <w:bCs/>
          <w:lang w:val="es-CR"/>
        </w:rPr>
      </w:pPr>
      <w:bookmarkStart w:id="143" w:name="_Toc28944893"/>
      <w:bookmarkStart w:id="144" w:name="_Toc28944916"/>
      <w:bookmarkStart w:id="145" w:name="_Toc48140013"/>
      <w:r w:rsidRPr="00BD7223">
        <w:rPr>
          <w:rFonts w:cs="Arial"/>
          <w:bCs/>
          <w:szCs w:val="22"/>
          <w:lang w:val="es-CR"/>
        </w:rPr>
        <w:t>Formalidades</w:t>
      </w:r>
      <w:r w:rsidRPr="00FB7329">
        <w:rPr>
          <w:bCs/>
          <w:lang w:val="es-CR"/>
        </w:rPr>
        <w:t xml:space="preserve"> y Entrega</w:t>
      </w:r>
      <w:bookmarkEnd w:id="143"/>
      <w:bookmarkEnd w:id="145"/>
    </w:p>
    <w:p w14:paraId="26E7BB2F" w14:textId="263A41DB" w:rsidR="00E7424A" w:rsidRPr="00FB7329" w:rsidRDefault="00E7424A" w:rsidP="00BD7223">
      <w:pPr>
        <w:spacing w:line="276" w:lineRule="auto"/>
        <w:jc w:val="both"/>
        <w:rPr>
          <w:szCs w:val="22"/>
          <w:lang w:val="es-CR"/>
        </w:rPr>
      </w:pPr>
      <w:r w:rsidRPr="00FB7329">
        <w:rPr>
          <w:b/>
          <w:szCs w:val="22"/>
          <w:lang w:val="es-CR"/>
        </w:rPr>
        <w:t>SEGUROS LAFISE</w:t>
      </w:r>
      <w:r w:rsidRPr="00FB7329">
        <w:rPr>
          <w:szCs w:val="22"/>
          <w:lang w:val="es-CR"/>
        </w:rPr>
        <w:t xml:space="preserve"> está obligado a entregar al Tomador y/o Asegurado, la póliza o las adenda que se le adicionen, dentro de los diez días hábiles siguientes a la aceptación del riesgo o la modificación de la póliza.</w:t>
      </w:r>
      <w:r w:rsidR="00F40C4D" w:rsidRPr="00FB7329">
        <w:rPr>
          <w:szCs w:val="22"/>
          <w:lang w:val="es-CR"/>
        </w:rPr>
        <w:t xml:space="preserve"> </w:t>
      </w:r>
      <w:r w:rsidRPr="00FB7329">
        <w:rPr>
          <w:szCs w:val="22"/>
          <w:lang w:val="es-CR"/>
        </w:rPr>
        <w:t xml:space="preserve">Cuando </w:t>
      </w:r>
      <w:r w:rsidRPr="00FB7329">
        <w:rPr>
          <w:b/>
          <w:szCs w:val="22"/>
          <w:lang w:val="es-CR"/>
        </w:rPr>
        <w:t>SEGUROS LAFISE</w:t>
      </w:r>
      <w:r w:rsidRPr="00FB7329">
        <w:rPr>
          <w:b/>
          <w:spacing w:val="-2"/>
          <w:szCs w:val="22"/>
          <w:lang w:val="es-CR"/>
        </w:rPr>
        <w:t xml:space="preserve"> </w:t>
      </w:r>
      <w:r w:rsidRPr="00FB7329">
        <w:rPr>
          <w:szCs w:val="22"/>
          <w:lang w:val="es-CR"/>
        </w:rPr>
        <w:t>acepte un riesgo que revista una especial complejidad podrá entregar la póliza en un plazo mayor, previamente convenido con el Tomador y/o Asegurado, siempre y cuando entregue un documento provisional de cobertura dentro de los diez días hábiles indicados.</w:t>
      </w:r>
    </w:p>
    <w:p w14:paraId="2304C322" w14:textId="77777777" w:rsidR="00E7424A" w:rsidRPr="00FB7329" w:rsidRDefault="00E7424A" w:rsidP="00BD7223">
      <w:pPr>
        <w:spacing w:line="276" w:lineRule="auto"/>
        <w:jc w:val="both"/>
        <w:rPr>
          <w:szCs w:val="22"/>
          <w:lang w:val="es-CR"/>
        </w:rPr>
      </w:pPr>
      <w:r w:rsidRPr="00FB7329">
        <w:rPr>
          <w:szCs w:val="22"/>
          <w:lang w:val="es-CR"/>
        </w:rPr>
        <w:t xml:space="preserve">Si </w:t>
      </w:r>
      <w:r w:rsidRPr="00FB7329">
        <w:rPr>
          <w:b/>
          <w:szCs w:val="22"/>
          <w:lang w:val="es-CR"/>
        </w:rPr>
        <w:t>SEGUROS LAFISE</w:t>
      </w:r>
      <w:r w:rsidRPr="00FB7329">
        <w:rPr>
          <w:b/>
          <w:spacing w:val="-2"/>
          <w:szCs w:val="22"/>
          <w:lang w:val="es-CR"/>
        </w:rPr>
        <w:t xml:space="preserve"> </w:t>
      </w:r>
      <w:r w:rsidRPr="00FB7329">
        <w:rPr>
          <w:szCs w:val="22"/>
          <w:lang w:val="es-CR"/>
        </w:rPr>
        <w:t xml:space="preserve">no entrega la póliza al Tomador y/o Asegurado, será prueba suficiente para demostrar la existencia del contrato, el recibo de pago de la prima o el documento provisional de cobertura que estuviere en poder del Tomador y/o Asegurado. De igual manera, se tendrán como Condiciones Generales acordadas, las contenidas en los modelos de póliza registrados por </w:t>
      </w:r>
      <w:r w:rsidRPr="00FB7329">
        <w:rPr>
          <w:b/>
          <w:szCs w:val="22"/>
          <w:lang w:val="es-CR"/>
        </w:rPr>
        <w:t>SEGUROS LAFISE</w:t>
      </w:r>
      <w:r w:rsidRPr="00FB7329">
        <w:rPr>
          <w:b/>
          <w:spacing w:val="-2"/>
          <w:szCs w:val="22"/>
          <w:lang w:val="es-CR"/>
        </w:rPr>
        <w:t xml:space="preserve"> </w:t>
      </w:r>
      <w:r w:rsidRPr="00FB7329">
        <w:rPr>
          <w:szCs w:val="22"/>
          <w:lang w:val="es-CR"/>
        </w:rPr>
        <w:t>en la Superintendencia para el mismo ramo y producto por el que se hubiere optado según los términos de la solicitud de seguro.</w:t>
      </w:r>
    </w:p>
    <w:p w14:paraId="08BEA6A7" w14:textId="77777777" w:rsidR="00E7424A" w:rsidRPr="00FB7329" w:rsidRDefault="00E7424A" w:rsidP="00BD7223">
      <w:pPr>
        <w:spacing w:line="276" w:lineRule="auto"/>
        <w:jc w:val="both"/>
        <w:rPr>
          <w:szCs w:val="22"/>
          <w:lang w:val="es-CR"/>
        </w:rPr>
      </w:pPr>
      <w:r w:rsidRPr="00FB7329">
        <w:rPr>
          <w:b/>
          <w:szCs w:val="22"/>
          <w:lang w:val="es-CR"/>
        </w:rPr>
        <w:t>SEGUROS LAFISE</w:t>
      </w:r>
      <w:r w:rsidRPr="00FB7329">
        <w:rPr>
          <w:b/>
          <w:spacing w:val="-2"/>
          <w:szCs w:val="22"/>
          <w:lang w:val="es-CR"/>
        </w:rPr>
        <w:t xml:space="preserve">, </w:t>
      </w:r>
      <w:r w:rsidRPr="00FB7329">
        <w:rPr>
          <w:szCs w:val="22"/>
          <w:lang w:val="es-CR"/>
        </w:rPr>
        <w:t>tendrá la obligación de expedir, a solicitud y por cuenta del Tomador y/o Asegurado, el duplicado de la póliza, así como las declaraciones rendidas en la propuesta o solicitud de seguro.</w:t>
      </w:r>
    </w:p>
    <w:p w14:paraId="150C0A18" w14:textId="77777777" w:rsidR="00E7424A" w:rsidRPr="00FB7329" w:rsidRDefault="00E7424A" w:rsidP="00127087">
      <w:pPr>
        <w:pStyle w:val="Ttulo3"/>
        <w:numPr>
          <w:ilvl w:val="0"/>
          <w:numId w:val="3"/>
        </w:numPr>
        <w:spacing w:before="0" w:after="240" w:line="276" w:lineRule="auto"/>
        <w:rPr>
          <w:lang w:val="es-CR"/>
        </w:rPr>
      </w:pPr>
      <w:bookmarkStart w:id="146" w:name="_Toc28944894"/>
      <w:bookmarkStart w:id="147" w:name="_Toc48140014"/>
      <w:r w:rsidRPr="00BD7223">
        <w:rPr>
          <w:rFonts w:cs="Arial"/>
          <w:bCs/>
          <w:szCs w:val="22"/>
          <w:lang w:val="es-CR"/>
        </w:rPr>
        <w:lastRenderedPageBreak/>
        <w:t>Obligación</w:t>
      </w:r>
      <w:r w:rsidRPr="00FB7329">
        <w:rPr>
          <w:bCs/>
          <w:lang w:val="es-CR"/>
        </w:rPr>
        <w:t xml:space="preserve"> de resolver reclamos y de indemnizar</w:t>
      </w:r>
      <w:bookmarkEnd w:id="146"/>
      <w:bookmarkEnd w:id="147"/>
      <w:r w:rsidRPr="00FB7329">
        <w:rPr>
          <w:bCs/>
          <w:lang w:val="es-CR"/>
        </w:rPr>
        <w:t xml:space="preserve"> </w:t>
      </w:r>
    </w:p>
    <w:p w14:paraId="09EC01C1" w14:textId="77777777" w:rsidR="00E7424A" w:rsidRPr="00FB7329" w:rsidRDefault="00E7424A" w:rsidP="00BD7223">
      <w:pPr>
        <w:spacing w:line="276" w:lineRule="auto"/>
        <w:jc w:val="both"/>
        <w:rPr>
          <w:lang w:val="es-CR"/>
        </w:rPr>
      </w:pPr>
      <w:r w:rsidRPr="00FB7329">
        <w:rPr>
          <w:b/>
          <w:bCs/>
          <w:lang w:val="es-CR"/>
        </w:rPr>
        <w:t xml:space="preserve">SEGUROS LAFISE </w:t>
      </w:r>
      <w:r w:rsidRPr="00FB7329">
        <w:rPr>
          <w:lang w:val="es-CR"/>
        </w:rPr>
        <w:t xml:space="preserve">está obligada a brindar respuesta a todo reclamo mediante resolución motivada y por escrito, entregada al interesado en la forma acordada para tal efecto, dentro de un plazo máximo de </w:t>
      </w:r>
      <w:r w:rsidRPr="00FB7329">
        <w:rPr>
          <w:szCs w:val="22"/>
          <w:lang w:val="es-CR"/>
        </w:rPr>
        <w:t>treinta</w:t>
      </w:r>
      <w:r w:rsidRPr="00FB7329">
        <w:rPr>
          <w:lang w:val="es-CR"/>
        </w:rPr>
        <w:t xml:space="preserve"> (30) días naturales contado a partir del recibo del reclamo. </w:t>
      </w:r>
    </w:p>
    <w:p w14:paraId="3E0C0415" w14:textId="77777777" w:rsidR="00E7424A" w:rsidRPr="00FB7329" w:rsidRDefault="00E7424A" w:rsidP="00BD7223">
      <w:pPr>
        <w:spacing w:line="276" w:lineRule="auto"/>
        <w:jc w:val="both"/>
        <w:rPr>
          <w:lang w:val="es-CR"/>
        </w:rPr>
      </w:pPr>
      <w:r w:rsidRPr="00FB7329">
        <w:rPr>
          <w:lang w:val="es-CR"/>
        </w:rPr>
        <w:t xml:space="preserve">Cuando corresponda el pago o la ejecución de la prestación, esta deberá efectuarse dentro de un plazo máximo de treinta (30) días naturales, contado a partir de la notificación de la aceptación del reclamo. </w:t>
      </w:r>
    </w:p>
    <w:p w14:paraId="61E3B77F" w14:textId="77777777" w:rsidR="00E7424A" w:rsidRPr="00FB7329" w:rsidRDefault="00E7424A" w:rsidP="00BD7223">
      <w:pPr>
        <w:spacing w:line="276" w:lineRule="auto"/>
        <w:jc w:val="both"/>
        <w:rPr>
          <w:lang w:val="es-CR"/>
        </w:rPr>
      </w:pPr>
      <w:r w:rsidRPr="00FB7329">
        <w:rPr>
          <w:b/>
          <w:bCs/>
          <w:lang w:val="es-CR"/>
        </w:rPr>
        <w:t xml:space="preserve">SEGUROS LAFISE </w:t>
      </w:r>
      <w:r w:rsidRPr="00FB7329">
        <w:rPr>
          <w:lang w:val="es-CR"/>
        </w:rPr>
        <w:t xml:space="preserve">deberá cumplir con el pago del monto de la indemnización o la ejecución de la prestación por él reconocida en los plazos aquí estipulados, aún en caso de existir desacuerdo sobre el monto de la indemnización o de la ejecución de la prestación prometida, sin perjuicio de que se realice una tasación o de que el Tomador y/o Asegurado, reclame la suma adicional en disputa por la vía que corresponda. En tales casos, </w:t>
      </w:r>
      <w:r w:rsidRPr="00FB7329">
        <w:rPr>
          <w:b/>
          <w:bCs/>
          <w:lang w:val="es-CR"/>
        </w:rPr>
        <w:t xml:space="preserve">SEGUROS LAFISE </w:t>
      </w:r>
      <w:r w:rsidRPr="00FB7329">
        <w:rPr>
          <w:lang w:val="es-CR"/>
        </w:rPr>
        <w:t xml:space="preserve">deberá dejar constancia en la documentación que acredita el giro de dichas indemnizaciones, los conceptos sobre los cuales el pago se realizó sin que hubiera acuerdo de partes. </w:t>
      </w:r>
    </w:p>
    <w:p w14:paraId="04420B41" w14:textId="45AA5C8E" w:rsidR="0024066A" w:rsidRPr="00FB7329" w:rsidRDefault="0024066A" w:rsidP="00127087">
      <w:pPr>
        <w:pStyle w:val="Ttulo3"/>
        <w:numPr>
          <w:ilvl w:val="0"/>
          <w:numId w:val="3"/>
        </w:numPr>
        <w:spacing w:before="0" w:after="240" w:line="276" w:lineRule="auto"/>
        <w:rPr>
          <w:b w:val="0"/>
          <w:bCs/>
          <w:lang w:val="es-CR"/>
        </w:rPr>
      </w:pPr>
      <w:bookmarkStart w:id="148" w:name="_Toc35361577"/>
      <w:bookmarkStart w:id="149" w:name="_Toc35363759"/>
      <w:bookmarkStart w:id="150" w:name="_Toc48140015"/>
      <w:bookmarkEnd w:id="148"/>
      <w:bookmarkEnd w:id="149"/>
      <w:r w:rsidRPr="00BD7223">
        <w:rPr>
          <w:rFonts w:cs="Arial"/>
          <w:bCs/>
          <w:szCs w:val="22"/>
          <w:lang w:val="es-CR"/>
        </w:rPr>
        <w:t>Infraseguro</w:t>
      </w:r>
      <w:r w:rsidRPr="00FB7329">
        <w:rPr>
          <w:bCs/>
          <w:lang w:val="es-CR"/>
        </w:rPr>
        <w:t xml:space="preserve"> y Sobreseguro</w:t>
      </w:r>
      <w:bookmarkEnd w:id="144"/>
      <w:bookmarkEnd w:id="150"/>
      <w:r w:rsidRPr="00FB7329">
        <w:rPr>
          <w:bCs/>
          <w:lang w:val="es-CR"/>
        </w:rPr>
        <w:t xml:space="preserve"> </w:t>
      </w:r>
    </w:p>
    <w:p w14:paraId="74B65DBB" w14:textId="77777777" w:rsidR="0024066A" w:rsidRPr="00FB7329" w:rsidRDefault="0024066A" w:rsidP="00BD7223">
      <w:pPr>
        <w:spacing w:line="276" w:lineRule="auto"/>
        <w:jc w:val="both"/>
        <w:rPr>
          <w:lang w:val="es-CR"/>
        </w:rPr>
      </w:pPr>
      <w:r w:rsidRPr="00FB7329">
        <w:rPr>
          <w:lang w:val="es-CR"/>
        </w:rPr>
        <w:t xml:space="preserve">Si no se hubiere asegurado el valor total de la edificación asegurada, en caso de siniestro </w:t>
      </w:r>
      <w:r w:rsidRPr="001B1D96">
        <w:rPr>
          <w:b/>
          <w:bCs/>
          <w:lang w:val="es-CR"/>
        </w:rPr>
        <w:t>SEGUROS LAFISE</w:t>
      </w:r>
      <w:r w:rsidRPr="00FB7329">
        <w:rPr>
          <w:lang w:val="es-CR"/>
        </w:rPr>
        <w:t xml:space="preserve"> solo estará obligada a indemnizar el daño por la proporción que exista entre la suma asegurada y el valor pleno del inmueble. Si la suma asegurada fuera superior al valor de la edificación al tiempo del siniestro, el Tomador y/o Asegurado solo tendrá derecho al valor de la perdida efectiva sufrida. En ningún caso </w:t>
      </w:r>
      <w:r w:rsidRPr="001B1D96">
        <w:rPr>
          <w:b/>
          <w:bCs/>
          <w:lang w:val="es-CR"/>
        </w:rPr>
        <w:t>SEGUROS LAFISE</w:t>
      </w:r>
      <w:r w:rsidRPr="00FB7329">
        <w:rPr>
          <w:lang w:val="es-CR"/>
        </w:rPr>
        <w:t xml:space="preserve"> será responsable por la suma mayor al valor del interés económico que el Tomador y/o Asegurado tenga sobre el bien destruido o dañado a la fecha del siniestro menos las deducciones correspondientes. </w:t>
      </w:r>
    </w:p>
    <w:p w14:paraId="1336B3B7" w14:textId="77777777" w:rsidR="0024066A" w:rsidRPr="00FB7329" w:rsidRDefault="0024066A" w:rsidP="00127087">
      <w:pPr>
        <w:pStyle w:val="Ttulo3"/>
        <w:numPr>
          <w:ilvl w:val="0"/>
          <w:numId w:val="3"/>
        </w:numPr>
        <w:spacing w:before="0" w:after="240" w:line="276" w:lineRule="auto"/>
        <w:rPr>
          <w:b w:val="0"/>
          <w:bCs/>
          <w:lang w:val="es-CR"/>
        </w:rPr>
      </w:pPr>
      <w:bookmarkStart w:id="151" w:name="_Toc28944917"/>
      <w:bookmarkStart w:id="152" w:name="_Toc48140016"/>
      <w:r w:rsidRPr="00BD7223">
        <w:rPr>
          <w:rFonts w:cs="Arial"/>
          <w:bCs/>
          <w:szCs w:val="22"/>
          <w:lang w:val="es-CR"/>
        </w:rPr>
        <w:t>Cesión</w:t>
      </w:r>
      <w:r w:rsidRPr="00FB7329">
        <w:rPr>
          <w:bCs/>
          <w:lang w:val="es-CR"/>
        </w:rPr>
        <w:t xml:space="preserve"> de derechos y subrogación</w:t>
      </w:r>
      <w:bookmarkEnd w:id="151"/>
      <w:bookmarkEnd w:id="152"/>
      <w:r w:rsidRPr="00FB7329">
        <w:rPr>
          <w:bCs/>
          <w:lang w:val="es-CR"/>
        </w:rPr>
        <w:t xml:space="preserve"> </w:t>
      </w:r>
    </w:p>
    <w:p w14:paraId="349932CC" w14:textId="03C1896A" w:rsidR="0024066A" w:rsidRPr="00FB7329" w:rsidRDefault="0024066A" w:rsidP="00BD7223">
      <w:pPr>
        <w:spacing w:line="276" w:lineRule="auto"/>
        <w:jc w:val="both"/>
        <w:rPr>
          <w:lang w:val="es-CR"/>
        </w:rPr>
      </w:pPr>
      <w:r w:rsidRPr="00FB7329">
        <w:rPr>
          <w:lang w:val="es-CR"/>
        </w:rPr>
        <w:t>El Tomador</w:t>
      </w:r>
      <w:r w:rsidR="00277EEE">
        <w:rPr>
          <w:lang w:val="es-CR"/>
        </w:rPr>
        <w:t xml:space="preserve"> y/o Asegurado</w:t>
      </w:r>
      <w:r w:rsidRPr="00FB7329">
        <w:rPr>
          <w:lang w:val="es-CR"/>
        </w:rPr>
        <w:t xml:space="preserve"> cederá a </w:t>
      </w:r>
      <w:r w:rsidRPr="00FB7329">
        <w:rPr>
          <w:b/>
          <w:bCs/>
          <w:lang w:val="es-CR"/>
        </w:rPr>
        <w:t xml:space="preserve">SEGUROS LAFISE, </w:t>
      </w:r>
      <w:r w:rsidRPr="00FB7329">
        <w:rPr>
          <w:lang w:val="es-CR"/>
        </w:rPr>
        <w:t>sus derechos, privilegios y acciones de cobro contra terceros responsables respecto a la cuantía de la indemnización que reciba y responderá de todo acto que perjudique la referida cesión.</w:t>
      </w:r>
      <w:r w:rsidR="0027639D" w:rsidRPr="00FB7329">
        <w:rPr>
          <w:lang w:val="es-CR"/>
        </w:rPr>
        <w:t xml:space="preserve">  De igual manera, deberá colaborar en todo lo que sea posible para que </w:t>
      </w:r>
      <w:r w:rsidR="0027639D" w:rsidRPr="00FB7329">
        <w:rPr>
          <w:b/>
          <w:bCs/>
          <w:lang w:val="es-CR"/>
        </w:rPr>
        <w:t>SEGUROS LAFISE</w:t>
      </w:r>
      <w:r w:rsidR="0027639D" w:rsidRPr="00FB7329">
        <w:rPr>
          <w:lang w:val="es-CR"/>
        </w:rPr>
        <w:t xml:space="preserve"> logre recobrar lo indemnizado</w:t>
      </w:r>
      <w:r w:rsidR="00287601" w:rsidRPr="00FB7329">
        <w:rPr>
          <w:lang w:val="es-CR"/>
        </w:rPr>
        <w:t xml:space="preserve"> en razón de la subrogación.  Esto de conformidad con los artículos </w:t>
      </w:r>
      <w:r w:rsidR="0079163F" w:rsidRPr="00FB7329">
        <w:rPr>
          <w:lang w:val="es-CR"/>
        </w:rPr>
        <w:t>49, 50 y 51 de la Ley 8956.</w:t>
      </w:r>
      <w:r w:rsidRPr="00FB7329">
        <w:rPr>
          <w:lang w:val="es-CR"/>
        </w:rPr>
        <w:t xml:space="preserve"> </w:t>
      </w:r>
    </w:p>
    <w:p w14:paraId="1D175EF7" w14:textId="77777777" w:rsidR="0024066A" w:rsidRPr="00FB7329" w:rsidRDefault="0024066A" w:rsidP="00BD7223">
      <w:pPr>
        <w:spacing w:line="276" w:lineRule="auto"/>
        <w:jc w:val="both"/>
        <w:rPr>
          <w:lang w:val="es-CR"/>
        </w:rPr>
      </w:pPr>
      <w:r w:rsidRPr="00FB7329">
        <w:rPr>
          <w:lang w:val="es-CR"/>
        </w:rPr>
        <w:t xml:space="preserve">Si pagada la indemnización y cedidos los derechos, no se pudiere ejercer la subrogación por algún acto atribuible al Tomador y/o Asegurado, </w:t>
      </w:r>
      <w:r w:rsidRPr="00FB7329">
        <w:rPr>
          <w:b/>
          <w:bCs/>
          <w:lang w:val="es-CR"/>
        </w:rPr>
        <w:t xml:space="preserve">SEGUROS LAFISE </w:t>
      </w:r>
      <w:r w:rsidRPr="00FB7329">
        <w:rPr>
          <w:lang w:val="es-CR"/>
        </w:rPr>
        <w:t xml:space="preserve">podrá requerirle el reintegro de la suma indemnizada, incluso este derecho se extiende al supuesto donde se haya llegado a un arreglo conciliatorio judicial o extrajudicial, sin la autorización expresa de </w:t>
      </w:r>
      <w:r w:rsidRPr="00FB7329">
        <w:rPr>
          <w:b/>
          <w:bCs/>
          <w:lang w:val="es-CR"/>
        </w:rPr>
        <w:t>SEGUROS LAFISE</w:t>
      </w:r>
      <w:r w:rsidRPr="00FB7329">
        <w:rPr>
          <w:lang w:val="es-CR"/>
        </w:rPr>
        <w:t xml:space="preserve">. </w:t>
      </w:r>
    </w:p>
    <w:p w14:paraId="24A2E680" w14:textId="77777777" w:rsidR="0024066A" w:rsidRPr="00FB7329" w:rsidRDefault="0024066A" w:rsidP="00127087">
      <w:pPr>
        <w:pStyle w:val="Ttulo3"/>
        <w:numPr>
          <w:ilvl w:val="0"/>
          <w:numId w:val="3"/>
        </w:numPr>
        <w:spacing w:before="0" w:after="240" w:line="276" w:lineRule="auto"/>
        <w:rPr>
          <w:b w:val="0"/>
          <w:bCs/>
          <w:lang w:val="es-CR"/>
        </w:rPr>
      </w:pPr>
      <w:bookmarkStart w:id="153" w:name="_Toc28944918"/>
      <w:bookmarkStart w:id="154" w:name="_Toc48140017"/>
      <w:r w:rsidRPr="00BD7223">
        <w:rPr>
          <w:rFonts w:cs="Arial"/>
          <w:bCs/>
          <w:szCs w:val="22"/>
          <w:lang w:val="es-CR"/>
        </w:rPr>
        <w:t>Moneda</w:t>
      </w:r>
      <w:bookmarkEnd w:id="153"/>
      <w:bookmarkEnd w:id="154"/>
      <w:r w:rsidRPr="00FB7329">
        <w:rPr>
          <w:bCs/>
          <w:lang w:val="es-CR"/>
        </w:rPr>
        <w:t xml:space="preserve"> </w:t>
      </w:r>
    </w:p>
    <w:p w14:paraId="18717BE4" w14:textId="77777777" w:rsidR="0024066A" w:rsidRPr="00FB7329" w:rsidRDefault="0024066A" w:rsidP="00BD7223">
      <w:pPr>
        <w:keepNext/>
        <w:autoSpaceDE w:val="0"/>
        <w:autoSpaceDN w:val="0"/>
        <w:adjustRightInd w:val="0"/>
        <w:spacing w:line="276" w:lineRule="auto"/>
        <w:jc w:val="both"/>
        <w:rPr>
          <w:lang w:val="es-CR"/>
        </w:rPr>
      </w:pPr>
      <w:r w:rsidRPr="00FB7329">
        <w:rPr>
          <w:lang w:val="es-CR"/>
        </w:rPr>
        <w:t xml:space="preserve">Tanto el pago de la prima como la indemnización a que dé lugar esta póliza, son liquidables en colones (moneda oficial de la República de Costa Rica) o en dólares estadounidenses (moneda oficial </w:t>
      </w:r>
      <w:r w:rsidRPr="00FB7329">
        <w:rPr>
          <w:lang w:val="es-CR"/>
        </w:rPr>
        <w:lastRenderedPageBreak/>
        <w:t xml:space="preserve">de Estados Unidos de Norteamérica), según la moneda seleccionada por el Tomador, establecida en las Condiciones Particulares. </w:t>
      </w:r>
    </w:p>
    <w:p w14:paraId="54AAA6EE" w14:textId="77777777" w:rsidR="0024066A" w:rsidRPr="00FB7329" w:rsidRDefault="0024066A" w:rsidP="00BD7223">
      <w:pPr>
        <w:keepNext/>
        <w:autoSpaceDE w:val="0"/>
        <w:autoSpaceDN w:val="0"/>
        <w:adjustRightInd w:val="0"/>
        <w:spacing w:line="276" w:lineRule="auto"/>
        <w:jc w:val="both"/>
        <w:rPr>
          <w:lang w:val="es-CR"/>
        </w:rPr>
      </w:pPr>
      <w:r w:rsidRPr="00FB7329">
        <w:rPr>
          <w:bCs/>
          <w:iCs/>
          <w:lang w:val="es-CR"/>
        </w:rPr>
        <w:t>Si el contrato de seguro ha sido suscrito en Dólares estadounidenses, los pagos efectuados por las partes contratantes podrán ser realizados en Colones según el tipo de cambio de venta fijado por el Banco Central de Costa Rica el día de la transacción.</w:t>
      </w:r>
    </w:p>
    <w:p w14:paraId="31D2CEC8" w14:textId="77777777" w:rsidR="0024066A" w:rsidRPr="00FB7329" w:rsidRDefault="0024066A" w:rsidP="00127087">
      <w:pPr>
        <w:pStyle w:val="Ttulo3"/>
        <w:numPr>
          <w:ilvl w:val="0"/>
          <w:numId w:val="3"/>
        </w:numPr>
        <w:spacing w:before="0" w:after="240" w:line="276" w:lineRule="auto"/>
        <w:rPr>
          <w:b w:val="0"/>
          <w:bCs/>
          <w:lang w:val="es-CR"/>
        </w:rPr>
      </w:pPr>
      <w:bookmarkStart w:id="155" w:name="_Toc28944919"/>
      <w:bookmarkStart w:id="156" w:name="_Toc48140018"/>
      <w:r w:rsidRPr="00BD7223">
        <w:rPr>
          <w:rFonts w:cs="Arial"/>
          <w:bCs/>
          <w:szCs w:val="22"/>
          <w:lang w:val="es-CR"/>
        </w:rPr>
        <w:t>Modificaciones</w:t>
      </w:r>
      <w:r w:rsidRPr="00FB7329">
        <w:rPr>
          <w:bCs/>
          <w:lang w:val="es-CR"/>
        </w:rPr>
        <w:t xml:space="preserve"> al seguro</w:t>
      </w:r>
      <w:bookmarkEnd w:id="155"/>
      <w:bookmarkEnd w:id="156"/>
    </w:p>
    <w:p w14:paraId="7F538BB8" w14:textId="77777777" w:rsidR="0024066A" w:rsidRPr="00FB7329" w:rsidRDefault="0024066A" w:rsidP="00BD7223">
      <w:pPr>
        <w:keepNext/>
        <w:autoSpaceDE w:val="0"/>
        <w:autoSpaceDN w:val="0"/>
        <w:adjustRightInd w:val="0"/>
        <w:spacing w:line="276" w:lineRule="auto"/>
        <w:jc w:val="both"/>
        <w:rPr>
          <w:lang w:val="es-CR"/>
        </w:rPr>
      </w:pPr>
      <w:r w:rsidRPr="00FB7329">
        <w:rPr>
          <w:lang w:val="es-CR"/>
        </w:rPr>
        <w:t xml:space="preserve">Sin perjuicio de lo indicado en el artículo de Acreedor, las estipulaciones consignadas en esta póliza pueden ser modificadas previo acuerdo entre </w:t>
      </w:r>
      <w:r w:rsidRPr="00FB7329">
        <w:rPr>
          <w:b/>
          <w:lang w:val="es-CR"/>
        </w:rPr>
        <w:t>SEGUROS LAFISE</w:t>
      </w:r>
      <w:r w:rsidRPr="00FB7329">
        <w:rPr>
          <w:lang w:val="es-CR"/>
        </w:rPr>
        <w:t xml:space="preserve"> y el Tomador y/o Asegurado. Toda solicitud de cambio deberá ser dirigida a la contraparte en forma directa o por medio de un Intermediario de Seguros nombrado, en su caso, a través de cualquier medio escrito o electrónico con acuse o comprobación de recibo dicha solicitud deberá tener lugar dentro de los siguientes 10 días hábiles en que ocurrió la modificación. </w:t>
      </w:r>
    </w:p>
    <w:p w14:paraId="43241378" w14:textId="77777777" w:rsidR="0024066A" w:rsidRPr="00FB7329" w:rsidRDefault="0024066A" w:rsidP="00BD7223">
      <w:pPr>
        <w:keepNext/>
        <w:autoSpaceDE w:val="0"/>
        <w:autoSpaceDN w:val="0"/>
        <w:adjustRightInd w:val="0"/>
        <w:spacing w:line="276" w:lineRule="auto"/>
        <w:jc w:val="both"/>
        <w:rPr>
          <w:lang w:val="es-CR"/>
        </w:rPr>
      </w:pPr>
      <w:r w:rsidRPr="00FB7329">
        <w:rPr>
          <w:lang w:val="es-CR"/>
        </w:rPr>
        <w:t>Una vez notificada la propuesta de modificación a la contraparte, ésta dispone de treinta días naturales para aceptarlas, rechazarlas o hacer una contrapropuesta. En caso que la propuesta de modificación no haya brindado respuesta en el plazo indicado o la misma sea rechazada por la contraparte, se mantendrán las condiciones pactadas inicialmente.</w:t>
      </w:r>
    </w:p>
    <w:p w14:paraId="5A0BC5B9" w14:textId="77777777" w:rsidR="0024066A" w:rsidRPr="00FB7329" w:rsidRDefault="0024066A" w:rsidP="00BD7223">
      <w:pPr>
        <w:keepNext/>
        <w:autoSpaceDE w:val="0"/>
        <w:autoSpaceDN w:val="0"/>
        <w:adjustRightInd w:val="0"/>
        <w:spacing w:line="276" w:lineRule="auto"/>
        <w:jc w:val="both"/>
        <w:rPr>
          <w:lang w:val="es-CR"/>
        </w:rPr>
      </w:pPr>
      <w:r w:rsidRPr="00FB7329">
        <w:rPr>
          <w:lang w:val="es-CR"/>
        </w:rPr>
        <w:t xml:space="preserve">Para que dicha modificación sea válida al momento de ocurrir un evento que dé lugar a reclamación bajo la presente póliza, tal modificación debe constar en Addendum, emitido por </w:t>
      </w:r>
      <w:r w:rsidRPr="00FB7329">
        <w:rPr>
          <w:b/>
          <w:lang w:val="es-CR"/>
        </w:rPr>
        <w:t>SEGUROS LAFISE</w:t>
      </w:r>
      <w:r w:rsidRPr="00FB7329">
        <w:rPr>
          <w:lang w:val="es-CR"/>
        </w:rPr>
        <w:t xml:space="preserve"> y firmada por sus funcionarios autorizados. </w:t>
      </w:r>
    </w:p>
    <w:p w14:paraId="60127AE9" w14:textId="77777777" w:rsidR="0024066A" w:rsidRPr="00FB7329" w:rsidRDefault="0024066A" w:rsidP="00127087">
      <w:pPr>
        <w:pStyle w:val="Ttulo3"/>
        <w:numPr>
          <w:ilvl w:val="0"/>
          <w:numId w:val="3"/>
        </w:numPr>
        <w:spacing w:before="0" w:after="240" w:line="276" w:lineRule="auto"/>
        <w:rPr>
          <w:b w:val="0"/>
          <w:bCs/>
          <w:lang w:val="es-CR"/>
        </w:rPr>
      </w:pPr>
      <w:bookmarkStart w:id="157" w:name="_Toc35361582"/>
      <w:bookmarkStart w:id="158" w:name="_Toc35363764"/>
      <w:bookmarkStart w:id="159" w:name="_Toc35361583"/>
      <w:bookmarkStart w:id="160" w:name="_Toc35363765"/>
      <w:bookmarkStart w:id="161" w:name="_Toc28944921"/>
      <w:bookmarkStart w:id="162" w:name="_Toc48140019"/>
      <w:bookmarkEnd w:id="157"/>
      <w:bookmarkEnd w:id="158"/>
      <w:bookmarkEnd w:id="159"/>
      <w:bookmarkEnd w:id="160"/>
      <w:r w:rsidRPr="00BD7223">
        <w:rPr>
          <w:rFonts w:cs="Arial"/>
          <w:bCs/>
          <w:szCs w:val="22"/>
          <w:lang w:val="es-CR"/>
        </w:rPr>
        <w:t>Salvamento</w:t>
      </w:r>
      <w:bookmarkEnd w:id="161"/>
      <w:bookmarkEnd w:id="162"/>
      <w:r w:rsidRPr="00FB7329">
        <w:rPr>
          <w:bCs/>
          <w:lang w:val="es-CR"/>
        </w:rPr>
        <w:t xml:space="preserve"> </w:t>
      </w:r>
    </w:p>
    <w:p w14:paraId="40022013" w14:textId="77777777" w:rsidR="0024066A" w:rsidRPr="00FB7329" w:rsidRDefault="0024066A" w:rsidP="00BD7223">
      <w:pPr>
        <w:keepNext/>
        <w:autoSpaceDE w:val="0"/>
        <w:autoSpaceDN w:val="0"/>
        <w:adjustRightInd w:val="0"/>
        <w:spacing w:line="276" w:lineRule="auto"/>
        <w:jc w:val="both"/>
        <w:rPr>
          <w:lang w:val="es-CR"/>
        </w:rPr>
      </w:pPr>
      <w:r w:rsidRPr="00FB7329">
        <w:rPr>
          <w:lang w:val="es-CR"/>
        </w:rPr>
        <w:t xml:space="preserve">En caso de pérdida total del bien asegurado, si al estimarse la liquidación del evento se estima un valor de salvamento, el Tomador y/o Asegurado tendrá el derecho de elegir si acepta ese valor de salvamento o si deja el mismo en poder de </w:t>
      </w:r>
      <w:r w:rsidRPr="00FB7329">
        <w:rPr>
          <w:b/>
          <w:bCs/>
          <w:lang w:val="es-CR"/>
        </w:rPr>
        <w:t xml:space="preserve">SEGUROS LAFISE, </w:t>
      </w:r>
      <w:r w:rsidRPr="00FB7329">
        <w:rPr>
          <w:lang w:val="es-CR"/>
        </w:rPr>
        <w:t xml:space="preserve">de tal forma que no se le deduzca el valor de salvamento en la indemnización del caso. </w:t>
      </w:r>
    </w:p>
    <w:p w14:paraId="2C95542B" w14:textId="77777777" w:rsidR="0024066A" w:rsidRPr="00FB7329" w:rsidRDefault="0024066A" w:rsidP="00127087">
      <w:pPr>
        <w:pStyle w:val="Ttulo3"/>
        <w:numPr>
          <w:ilvl w:val="0"/>
          <w:numId w:val="3"/>
        </w:numPr>
        <w:spacing w:before="0" w:after="240" w:line="276" w:lineRule="auto"/>
        <w:rPr>
          <w:b w:val="0"/>
          <w:bCs/>
          <w:lang w:val="es-CR"/>
        </w:rPr>
      </w:pPr>
      <w:bookmarkStart w:id="163" w:name="_Toc28944922"/>
      <w:bookmarkStart w:id="164" w:name="_Toc48140020"/>
      <w:r w:rsidRPr="00BD7223">
        <w:rPr>
          <w:rFonts w:cs="Arial"/>
          <w:bCs/>
          <w:szCs w:val="22"/>
          <w:lang w:val="es-CR"/>
        </w:rPr>
        <w:t>Tasación</w:t>
      </w:r>
      <w:bookmarkEnd w:id="163"/>
      <w:bookmarkEnd w:id="164"/>
      <w:r w:rsidRPr="00FB7329">
        <w:rPr>
          <w:bCs/>
          <w:lang w:val="es-CR"/>
        </w:rPr>
        <w:t xml:space="preserve"> </w:t>
      </w:r>
    </w:p>
    <w:p w14:paraId="77CAB23C" w14:textId="13D8F0C9" w:rsidR="0024066A" w:rsidRPr="00FB7329" w:rsidRDefault="0024066A" w:rsidP="00BD7223">
      <w:pPr>
        <w:keepNext/>
        <w:autoSpaceDE w:val="0"/>
        <w:autoSpaceDN w:val="0"/>
        <w:adjustRightInd w:val="0"/>
        <w:spacing w:line="276" w:lineRule="auto"/>
        <w:jc w:val="both"/>
        <w:rPr>
          <w:lang w:val="es-CR"/>
        </w:rPr>
      </w:pPr>
      <w:r w:rsidRPr="00FB7329">
        <w:rPr>
          <w:lang w:val="es-CR"/>
        </w:rPr>
        <w:t>Las partes podrán convenir que se practique una valoración o tasación si hubiera desacuerdo respecto del valor del bien o el monto de la pérdida, al momento de ocurrir el siniestro</w:t>
      </w:r>
      <w:r w:rsidR="00514BDD" w:rsidRPr="00FB7329">
        <w:rPr>
          <w:lang w:val="es-CR"/>
        </w:rPr>
        <w:t xml:space="preserve">, de conformidad con el artículo </w:t>
      </w:r>
      <w:r w:rsidR="00C62B4A" w:rsidRPr="00FB7329">
        <w:rPr>
          <w:lang w:val="es-CR"/>
        </w:rPr>
        <w:t>73 de la Ley 8956</w:t>
      </w:r>
      <w:r w:rsidRPr="00FB7329">
        <w:rPr>
          <w:lang w:val="es-CR"/>
        </w:rPr>
        <w:t xml:space="preserve">. </w:t>
      </w:r>
    </w:p>
    <w:p w14:paraId="75E26E87" w14:textId="77777777" w:rsidR="0024066A" w:rsidRPr="00FB7329" w:rsidRDefault="0024066A" w:rsidP="00127087">
      <w:pPr>
        <w:pStyle w:val="Ttulo3"/>
        <w:numPr>
          <w:ilvl w:val="0"/>
          <w:numId w:val="3"/>
        </w:numPr>
        <w:spacing w:before="0" w:after="240" w:line="276" w:lineRule="auto"/>
        <w:rPr>
          <w:b w:val="0"/>
          <w:bCs/>
          <w:lang w:val="es-CR"/>
        </w:rPr>
      </w:pPr>
      <w:bookmarkStart w:id="165" w:name="_Toc35361586"/>
      <w:bookmarkStart w:id="166" w:name="_Toc35363768"/>
      <w:bookmarkStart w:id="167" w:name="_Toc35361587"/>
      <w:bookmarkStart w:id="168" w:name="_Toc35363769"/>
      <w:bookmarkStart w:id="169" w:name="_Toc35361588"/>
      <w:bookmarkStart w:id="170" w:name="_Toc35363770"/>
      <w:bookmarkStart w:id="171" w:name="_Toc35361589"/>
      <w:bookmarkStart w:id="172" w:name="_Toc35363771"/>
      <w:bookmarkStart w:id="173" w:name="_Toc35361590"/>
      <w:bookmarkStart w:id="174" w:name="_Toc35363772"/>
      <w:bookmarkStart w:id="175" w:name="_Toc28944924"/>
      <w:bookmarkStart w:id="176" w:name="_Toc48140021"/>
      <w:bookmarkEnd w:id="165"/>
      <w:bookmarkEnd w:id="166"/>
      <w:bookmarkEnd w:id="167"/>
      <w:bookmarkEnd w:id="168"/>
      <w:bookmarkEnd w:id="169"/>
      <w:bookmarkEnd w:id="170"/>
      <w:bookmarkEnd w:id="171"/>
      <w:bookmarkEnd w:id="172"/>
      <w:bookmarkEnd w:id="173"/>
      <w:bookmarkEnd w:id="174"/>
      <w:r w:rsidRPr="00BD7223">
        <w:rPr>
          <w:rFonts w:cs="Arial"/>
          <w:bCs/>
          <w:szCs w:val="22"/>
          <w:lang w:val="es-CR"/>
        </w:rPr>
        <w:t>Autorización</w:t>
      </w:r>
      <w:r w:rsidRPr="00FB7329">
        <w:rPr>
          <w:bCs/>
          <w:lang w:val="es-CR"/>
        </w:rPr>
        <w:t xml:space="preserve"> de documentos</w:t>
      </w:r>
      <w:bookmarkEnd w:id="175"/>
      <w:bookmarkEnd w:id="176"/>
      <w:r w:rsidRPr="00FB7329">
        <w:rPr>
          <w:bCs/>
          <w:lang w:val="es-CR"/>
        </w:rPr>
        <w:t xml:space="preserve"> </w:t>
      </w:r>
    </w:p>
    <w:p w14:paraId="0AB72C14" w14:textId="77777777" w:rsidR="0024066A" w:rsidRPr="00FB7329" w:rsidRDefault="0024066A" w:rsidP="00BD7223">
      <w:pPr>
        <w:keepNext/>
        <w:autoSpaceDE w:val="0"/>
        <w:autoSpaceDN w:val="0"/>
        <w:adjustRightInd w:val="0"/>
        <w:spacing w:line="276" w:lineRule="auto"/>
        <w:jc w:val="both"/>
        <w:rPr>
          <w:lang w:val="es-CR"/>
        </w:rPr>
      </w:pPr>
      <w:r w:rsidRPr="00FB7329">
        <w:rPr>
          <w:lang w:val="es-CR"/>
        </w:rPr>
        <w:t xml:space="preserve">Solamente los funcionarios autorizados por </w:t>
      </w:r>
      <w:r w:rsidRPr="00FB7329">
        <w:rPr>
          <w:b/>
          <w:bCs/>
          <w:lang w:val="es-CR"/>
        </w:rPr>
        <w:t xml:space="preserve">SEGUROS LAFISE </w:t>
      </w:r>
      <w:r w:rsidRPr="00FB7329">
        <w:rPr>
          <w:lang w:val="es-CR"/>
        </w:rPr>
        <w:t xml:space="preserve">podrán representarla y firmar documentos que integran la póliza o la modifican, así como presentar cotizaciones, propuestas de indemnización o cualquier otra información relativa al seguro ante el Tomador y/o Asegurado. Los Intermediarios de seguros se limitan a canalizar las comunicaciones oficiales de </w:t>
      </w:r>
      <w:r w:rsidRPr="00FB7329">
        <w:rPr>
          <w:b/>
          <w:bCs/>
          <w:lang w:val="es-CR"/>
        </w:rPr>
        <w:t>SEGUROS LAFISE</w:t>
      </w:r>
      <w:r w:rsidRPr="00FB7329">
        <w:rPr>
          <w:lang w:val="es-CR"/>
        </w:rPr>
        <w:t xml:space="preserve">, sin que en ningún caso los actos de los Intermediarios de Seguros comprometan a </w:t>
      </w:r>
      <w:r w:rsidRPr="00FB7329">
        <w:rPr>
          <w:b/>
          <w:bCs/>
          <w:lang w:val="es-CR"/>
        </w:rPr>
        <w:t>SEGUROS LAFISE</w:t>
      </w:r>
      <w:r w:rsidRPr="00FB7329">
        <w:rPr>
          <w:lang w:val="es-CR"/>
        </w:rPr>
        <w:t xml:space="preserve">. </w:t>
      </w:r>
    </w:p>
    <w:p w14:paraId="3022B8A2" w14:textId="77777777" w:rsidR="0024066A" w:rsidRPr="00FB7329" w:rsidRDefault="0024066A" w:rsidP="00127087">
      <w:pPr>
        <w:pStyle w:val="Ttulo3"/>
        <w:numPr>
          <w:ilvl w:val="0"/>
          <w:numId w:val="3"/>
        </w:numPr>
        <w:spacing w:before="0" w:after="240" w:line="276" w:lineRule="auto"/>
        <w:rPr>
          <w:lang w:val="es-CR"/>
        </w:rPr>
      </w:pPr>
      <w:bookmarkStart w:id="177" w:name="_Toc28944925"/>
      <w:bookmarkStart w:id="178" w:name="_Toc48140022"/>
      <w:r w:rsidRPr="00BD7223">
        <w:rPr>
          <w:rFonts w:cs="Arial"/>
          <w:bCs/>
          <w:szCs w:val="22"/>
          <w:lang w:val="es-CR"/>
        </w:rPr>
        <w:lastRenderedPageBreak/>
        <w:t>Confidencialidad</w:t>
      </w:r>
      <w:r w:rsidRPr="00FB7329">
        <w:rPr>
          <w:bCs/>
          <w:lang w:val="es-CR"/>
        </w:rPr>
        <w:t xml:space="preserve"> de la información</w:t>
      </w:r>
      <w:bookmarkEnd w:id="177"/>
      <w:bookmarkEnd w:id="178"/>
      <w:r w:rsidRPr="00FB7329">
        <w:rPr>
          <w:bCs/>
          <w:lang w:val="es-CR"/>
        </w:rPr>
        <w:t xml:space="preserve"> </w:t>
      </w:r>
    </w:p>
    <w:p w14:paraId="3F11EFA0" w14:textId="77777777" w:rsidR="0024066A" w:rsidRPr="00FB7329" w:rsidRDefault="0024066A" w:rsidP="00BD7223">
      <w:pPr>
        <w:keepNext/>
        <w:autoSpaceDE w:val="0"/>
        <w:autoSpaceDN w:val="0"/>
        <w:adjustRightInd w:val="0"/>
        <w:spacing w:line="276" w:lineRule="auto"/>
        <w:jc w:val="both"/>
        <w:rPr>
          <w:lang w:val="es-CR"/>
        </w:rPr>
      </w:pPr>
      <w:r w:rsidRPr="00FB7329">
        <w:rPr>
          <w:lang w:val="es-CR"/>
        </w:rPr>
        <w:t xml:space="preserve">La información que sea suministrada en virtud de la suscripción de la presente póliza queda tutelada por el derecho a la intimidad y confidencialidad, salvo manifestación por escrito del Tomador y/o Asegurado, en que se indique lo contrario o por requerimiento de la autoridad judicial competente. </w:t>
      </w:r>
    </w:p>
    <w:p w14:paraId="2E229F9F" w14:textId="77777777" w:rsidR="0024066A" w:rsidRPr="00FB7329" w:rsidRDefault="0024066A" w:rsidP="00127087">
      <w:pPr>
        <w:pStyle w:val="Ttulo3"/>
        <w:numPr>
          <w:ilvl w:val="0"/>
          <w:numId w:val="3"/>
        </w:numPr>
        <w:spacing w:before="0" w:after="240" w:line="276" w:lineRule="auto"/>
        <w:rPr>
          <w:b w:val="0"/>
          <w:bCs/>
          <w:lang w:val="es-CR"/>
        </w:rPr>
      </w:pPr>
      <w:bookmarkStart w:id="179" w:name="_Toc28944926"/>
      <w:bookmarkStart w:id="180" w:name="_Toc48140023"/>
      <w:r w:rsidRPr="00BD7223">
        <w:rPr>
          <w:rFonts w:cs="Arial"/>
          <w:bCs/>
          <w:szCs w:val="22"/>
          <w:lang w:val="es-CR"/>
        </w:rPr>
        <w:t>Traspaso</w:t>
      </w:r>
      <w:r w:rsidRPr="00FB7329">
        <w:rPr>
          <w:bCs/>
          <w:lang w:val="es-CR"/>
        </w:rPr>
        <w:t xml:space="preserve"> de la póliza</w:t>
      </w:r>
      <w:bookmarkEnd w:id="179"/>
      <w:bookmarkEnd w:id="180"/>
      <w:r w:rsidRPr="00FB7329">
        <w:rPr>
          <w:bCs/>
          <w:lang w:val="es-CR"/>
        </w:rPr>
        <w:t xml:space="preserve"> </w:t>
      </w:r>
    </w:p>
    <w:p w14:paraId="01527015" w14:textId="77777777" w:rsidR="0024066A" w:rsidRPr="00FB7329" w:rsidRDefault="0024066A" w:rsidP="00BD7223">
      <w:pPr>
        <w:keepNext/>
        <w:autoSpaceDE w:val="0"/>
        <w:autoSpaceDN w:val="0"/>
        <w:adjustRightInd w:val="0"/>
        <w:spacing w:line="276" w:lineRule="auto"/>
        <w:jc w:val="both"/>
        <w:rPr>
          <w:lang w:val="es-CR"/>
        </w:rPr>
      </w:pPr>
      <w:r w:rsidRPr="00FB7329">
        <w:rPr>
          <w:lang w:val="es-CR"/>
        </w:rPr>
        <w:t xml:space="preserve">Salvo comunicación en contrario de parte del Tomador y/o Asegurado, si el bien asegurado en esta póliza es traspasado a otra persona por cualquier causa lícita, el seguro amparará al nuevo dueño hasta el vencimiento del contrato, para lo cual debe existir la prueba documental de que se realizó la venta, o se haya efectuado traspaso del bien; y siempre y cuando no se den circunstancias que modifiquen el uso original del bien y el nuevo dueño mantenga el interés asegurable sobre el mismo al momento del traspaso. Dicho traspaso deberá comunicarse a </w:t>
      </w:r>
      <w:r w:rsidRPr="00FB7329">
        <w:rPr>
          <w:b/>
          <w:bCs/>
          <w:lang w:val="es-CR"/>
        </w:rPr>
        <w:t xml:space="preserve">SEGUROS LAFISE, </w:t>
      </w:r>
      <w:r w:rsidRPr="00FB7329">
        <w:rPr>
          <w:lang w:val="es-CR"/>
        </w:rPr>
        <w:t xml:space="preserve">a más tardar quince días hábiles luego de formalizado. </w:t>
      </w:r>
    </w:p>
    <w:p w14:paraId="52A27686" w14:textId="77777777" w:rsidR="0024066A" w:rsidRPr="00FB7329" w:rsidRDefault="0024066A" w:rsidP="00BD7223">
      <w:pPr>
        <w:keepNext/>
        <w:autoSpaceDE w:val="0"/>
        <w:autoSpaceDN w:val="0"/>
        <w:adjustRightInd w:val="0"/>
        <w:spacing w:line="276" w:lineRule="auto"/>
        <w:jc w:val="both"/>
        <w:rPr>
          <w:lang w:val="es-CR"/>
        </w:rPr>
      </w:pPr>
      <w:r w:rsidRPr="00FB7329">
        <w:rPr>
          <w:lang w:val="es-CR"/>
        </w:rPr>
        <w:t xml:space="preserve">Al vencimiento de la vigencia de la póliza, el nuevo dueño del bien deberá suscribir una nueva póliza a su nombre. </w:t>
      </w:r>
    </w:p>
    <w:p w14:paraId="3DA9C28E" w14:textId="77777777" w:rsidR="0024066A" w:rsidRPr="00FB7329" w:rsidRDefault="0024066A" w:rsidP="00127087">
      <w:pPr>
        <w:pStyle w:val="Ttulo3"/>
        <w:numPr>
          <w:ilvl w:val="0"/>
          <w:numId w:val="3"/>
        </w:numPr>
        <w:spacing w:before="0" w:after="240" w:line="276" w:lineRule="auto"/>
        <w:rPr>
          <w:b w:val="0"/>
          <w:bCs/>
          <w:lang w:val="es-CR"/>
        </w:rPr>
      </w:pPr>
      <w:bookmarkStart w:id="181" w:name="_Toc28944927"/>
      <w:bookmarkStart w:id="182" w:name="_Toc48140024"/>
      <w:r w:rsidRPr="00BD7223">
        <w:rPr>
          <w:rFonts w:cs="Arial"/>
          <w:bCs/>
          <w:szCs w:val="22"/>
          <w:lang w:val="es-CR"/>
        </w:rPr>
        <w:t>Legislación</w:t>
      </w:r>
      <w:r w:rsidRPr="00FB7329">
        <w:rPr>
          <w:bCs/>
          <w:lang w:val="es-CR"/>
        </w:rPr>
        <w:t xml:space="preserve"> aplicable</w:t>
      </w:r>
      <w:bookmarkEnd w:id="181"/>
      <w:bookmarkEnd w:id="182"/>
      <w:r w:rsidRPr="00FB7329">
        <w:rPr>
          <w:bCs/>
          <w:lang w:val="es-CR"/>
        </w:rPr>
        <w:t xml:space="preserve"> </w:t>
      </w:r>
    </w:p>
    <w:p w14:paraId="349998A7" w14:textId="77777777" w:rsidR="0024066A" w:rsidRPr="00FB7329" w:rsidRDefault="0024066A" w:rsidP="00BD7223">
      <w:pPr>
        <w:keepNext/>
        <w:autoSpaceDE w:val="0"/>
        <w:autoSpaceDN w:val="0"/>
        <w:adjustRightInd w:val="0"/>
        <w:spacing w:line="276" w:lineRule="auto"/>
        <w:jc w:val="both"/>
        <w:rPr>
          <w:lang w:val="es-CR"/>
        </w:rPr>
      </w:pPr>
      <w:r w:rsidRPr="00FB7329">
        <w:rPr>
          <w:lang w:val="es-CR"/>
        </w:rPr>
        <w:t xml:space="preserve">En todo lo que no esté previsto en este contrato se aplicarán las disposiciones contenidas en la Ley Reguladora del Mercado de Seguros (Ley No.8653), Ley Reguladora del Contrato de Seguros (Ley No.8956), Ley de Promoción de la Competencia y Defensa Efectiva del Consumidor (Ley No.7472), Código de Comercio, Código Civil, cualquier otra ley que sea aplicable, así como la reformas o reglamentos que emanen de estas disposiciones legales. </w:t>
      </w:r>
    </w:p>
    <w:p w14:paraId="03821B0F" w14:textId="77777777" w:rsidR="0024066A" w:rsidRPr="00FB7329" w:rsidRDefault="0024066A" w:rsidP="00BD7223">
      <w:pPr>
        <w:pStyle w:val="Ttulo1"/>
        <w:keepLines w:val="0"/>
        <w:numPr>
          <w:ilvl w:val="0"/>
          <w:numId w:val="2"/>
        </w:numPr>
        <w:spacing w:after="160" w:line="276" w:lineRule="auto"/>
        <w:ind w:left="2625" w:hanging="2268"/>
        <w:rPr>
          <w:rFonts w:cs="Arial"/>
          <w:sz w:val="28"/>
          <w:szCs w:val="28"/>
          <w:lang w:val="es-CR"/>
        </w:rPr>
      </w:pPr>
      <w:bookmarkStart w:id="183" w:name="_Toc28944928"/>
      <w:bookmarkStart w:id="184" w:name="_Toc48140025"/>
      <w:r w:rsidRPr="00FB7329">
        <w:rPr>
          <w:rFonts w:cs="Arial"/>
          <w:sz w:val="28"/>
          <w:szCs w:val="28"/>
          <w:lang w:val="es-CR"/>
        </w:rPr>
        <w:t>INSTANCIAS DE SOLUCIÓN DE CONTROVERSIAS</w:t>
      </w:r>
      <w:bookmarkEnd w:id="183"/>
      <w:bookmarkEnd w:id="184"/>
    </w:p>
    <w:p w14:paraId="3154C081" w14:textId="77777777" w:rsidR="0024066A" w:rsidRPr="00FB7329" w:rsidRDefault="0024066A" w:rsidP="00127087">
      <w:pPr>
        <w:pStyle w:val="Ttulo3"/>
        <w:numPr>
          <w:ilvl w:val="0"/>
          <w:numId w:val="3"/>
        </w:numPr>
        <w:spacing w:before="0" w:after="240" w:line="276" w:lineRule="auto"/>
        <w:rPr>
          <w:lang w:val="es-CR"/>
        </w:rPr>
      </w:pPr>
      <w:bookmarkStart w:id="185" w:name="_Toc28944929"/>
      <w:bookmarkStart w:id="186" w:name="_Toc48140026"/>
      <w:r w:rsidRPr="00BD7223">
        <w:rPr>
          <w:rFonts w:cs="Arial"/>
          <w:bCs/>
          <w:szCs w:val="22"/>
          <w:lang w:val="es-CR"/>
        </w:rPr>
        <w:t>Impugnación</w:t>
      </w:r>
      <w:r w:rsidRPr="00FB7329">
        <w:rPr>
          <w:bCs/>
          <w:lang w:val="es-CR"/>
        </w:rPr>
        <w:t xml:space="preserve"> de resoluciones</w:t>
      </w:r>
      <w:bookmarkEnd w:id="185"/>
      <w:bookmarkEnd w:id="186"/>
      <w:r w:rsidRPr="00FB7329">
        <w:rPr>
          <w:bCs/>
          <w:lang w:val="es-CR"/>
        </w:rPr>
        <w:t xml:space="preserve"> </w:t>
      </w:r>
    </w:p>
    <w:p w14:paraId="1B69D53B" w14:textId="77777777" w:rsidR="0024066A" w:rsidRPr="00FB7329" w:rsidRDefault="0024066A" w:rsidP="00BD7223">
      <w:pPr>
        <w:keepNext/>
        <w:autoSpaceDE w:val="0"/>
        <w:autoSpaceDN w:val="0"/>
        <w:adjustRightInd w:val="0"/>
        <w:spacing w:line="276" w:lineRule="auto"/>
        <w:jc w:val="both"/>
        <w:rPr>
          <w:lang w:val="es-CR"/>
        </w:rPr>
      </w:pPr>
      <w:r w:rsidRPr="00FB7329">
        <w:rPr>
          <w:lang w:val="es-CR"/>
        </w:rPr>
        <w:t xml:space="preserve">Le corresponderá a la Sede o Dependencia que emita el documento o criterio que genera la disconformidad, resolver las impugnaciones que presenten ante </w:t>
      </w:r>
      <w:r w:rsidRPr="00FB7329">
        <w:rPr>
          <w:b/>
          <w:bCs/>
          <w:lang w:val="es-CR"/>
        </w:rPr>
        <w:t>SEGUROS LAFISE</w:t>
      </w:r>
      <w:r w:rsidRPr="00FB7329">
        <w:rPr>
          <w:lang w:val="es-CR"/>
        </w:rPr>
        <w:t xml:space="preserve"> el Tomador y/o Asegurado, en un plazo máximo de 30 días naturales. </w:t>
      </w:r>
    </w:p>
    <w:p w14:paraId="4625ED09" w14:textId="77777777" w:rsidR="0024066A" w:rsidRPr="00FB7329" w:rsidRDefault="0024066A" w:rsidP="00127087">
      <w:pPr>
        <w:pStyle w:val="Ttulo3"/>
        <w:numPr>
          <w:ilvl w:val="0"/>
          <w:numId w:val="3"/>
        </w:numPr>
        <w:spacing w:before="0" w:after="240" w:line="276" w:lineRule="auto"/>
        <w:rPr>
          <w:lang w:val="es-CR"/>
        </w:rPr>
      </w:pPr>
      <w:bookmarkStart w:id="187" w:name="_Toc28944930"/>
      <w:bookmarkStart w:id="188" w:name="_Toc48140027"/>
      <w:r w:rsidRPr="00BD7223">
        <w:rPr>
          <w:rFonts w:cs="Arial"/>
          <w:bCs/>
          <w:szCs w:val="22"/>
          <w:lang w:val="es-CR"/>
        </w:rPr>
        <w:t>Jurisdicción</w:t>
      </w:r>
      <w:bookmarkEnd w:id="187"/>
      <w:bookmarkEnd w:id="188"/>
      <w:r w:rsidRPr="00FB7329">
        <w:rPr>
          <w:bCs/>
          <w:lang w:val="es-CR"/>
        </w:rPr>
        <w:t xml:space="preserve"> </w:t>
      </w:r>
    </w:p>
    <w:p w14:paraId="38033961" w14:textId="77777777" w:rsidR="0024066A" w:rsidRPr="00FB7329" w:rsidRDefault="0024066A" w:rsidP="00BD7223">
      <w:pPr>
        <w:keepNext/>
        <w:autoSpaceDE w:val="0"/>
        <w:autoSpaceDN w:val="0"/>
        <w:adjustRightInd w:val="0"/>
        <w:spacing w:line="276" w:lineRule="auto"/>
        <w:jc w:val="both"/>
        <w:rPr>
          <w:lang w:val="es-CR"/>
        </w:rPr>
      </w:pPr>
      <w:r w:rsidRPr="00FB7329">
        <w:rPr>
          <w:lang w:val="es-CR"/>
        </w:rPr>
        <w:t xml:space="preserve">Serán competentes para ventilar cualquier disputa en relación con este contrato los Tribunales de Justicia de la República de Costa Rica, salvo que las partes acuerden que sea mediante arbitraje, según se describe en la Cláusula de Arbitraje de estas Condiciones Generales. </w:t>
      </w:r>
    </w:p>
    <w:p w14:paraId="6EBD002C" w14:textId="77777777" w:rsidR="0024066A" w:rsidRPr="00FB7329" w:rsidRDefault="0024066A" w:rsidP="00127087">
      <w:pPr>
        <w:pStyle w:val="Ttulo3"/>
        <w:numPr>
          <w:ilvl w:val="0"/>
          <w:numId w:val="3"/>
        </w:numPr>
        <w:spacing w:before="0" w:after="240" w:line="276" w:lineRule="auto"/>
        <w:rPr>
          <w:b w:val="0"/>
          <w:bCs/>
          <w:lang w:val="es-CR"/>
        </w:rPr>
      </w:pPr>
      <w:bookmarkStart w:id="189" w:name="_Toc28944931"/>
      <w:bookmarkStart w:id="190" w:name="_Toc48140028"/>
      <w:r w:rsidRPr="00BD7223">
        <w:rPr>
          <w:rFonts w:cs="Arial"/>
          <w:bCs/>
          <w:szCs w:val="22"/>
          <w:lang w:val="es-CR"/>
        </w:rPr>
        <w:t>Arbitraje</w:t>
      </w:r>
      <w:bookmarkEnd w:id="189"/>
      <w:bookmarkEnd w:id="190"/>
      <w:r w:rsidRPr="00FB7329">
        <w:rPr>
          <w:bCs/>
          <w:lang w:val="es-CR"/>
        </w:rPr>
        <w:t xml:space="preserve"> </w:t>
      </w:r>
    </w:p>
    <w:p w14:paraId="63BC9231" w14:textId="77777777" w:rsidR="0024066A" w:rsidRPr="00FB7329" w:rsidRDefault="0024066A" w:rsidP="00BD7223">
      <w:pPr>
        <w:keepNext/>
        <w:autoSpaceDE w:val="0"/>
        <w:autoSpaceDN w:val="0"/>
        <w:adjustRightInd w:val="0"/>
        <w:spacing w:line="276" w:lineRule="auto"/>
        <w:jc w:val="both"/>
        <w:rPr>
          <w:lang w:val="es-CR"/>
        </w:rPr>
      </w:pPr>
      <w:r w:rsidRPr="00FB7329">
        <w:rPr>
          <w:lang w:val="es-CR"/>
        </w:rPr>
        <w:t xml:space="preserve">Todas las controversias, diferencias, disputas o reclamos que se susciten entre el Tomador y/o Asegurado o Acreedor en su caso y </w:t>
      </w:r>
      <w:r w:rsidRPr="00FB7329">
        <w:rPr>
          <w:b/>
          <w:bCs/>
          <w:lang w:val="es-CR"/>
        </w:rPr>
        <w:t>SEGUROS LAFISE</w:t>
      </w:r>
      <w:r w:rsidRPr="00FB7329">
        <w:rPr>
          <w:lang w:val="es-CR"/>
        </w:rPr>
        <w:t xml:space="preserve">, en relación con el contrato de seguro de que da cuenta esta póliza, su ejecución, incumplimiento, liquidación, interpretación o validez, se </w:t>
      </w:r>
      <w:r w:rsidRPr="00FB7329">
        <w:rPr>
          <w:lang w:val="es-CR"/>
        </w:rPr>
        <w:lastRenderedPageBreak/>
        <w:t xml:space="preserve">podrán resolver, de común acuerdo entre las partes, por medio de arbitraje de conformidad con los procedimientos previstos en los reglamentos del Centro Internacional de Conciliación y Arbitraje de la Cámara Costarricense-Norteamericana de Comercio ("CICA"), a cuyas normas procesales las partes se deberán someter de forma voluntaria e incondicional. </w:t>
      </w:r>
    </w:p>
    <w:p w14:paraId="54414588" w14:textId="77777777" w:rsidR="0024066A" w:rsidRPr="00FB7329" w:rsidRDefault="0024066A" w:rsidP="00BD7223">
      <w:pPr>
        <w:keepNext/>
        <w:autoSpaceDE w:val="0"/>
        <w:autoSpaceDN w:val="0"/>
        <w:adjustRightInd w:val="0"/>
        <w:spacing w:line="276" w:lineRule="auto"/>
        <w:jc w:val="both"/>
        <w:rPr>
          <w:lang w:val="es-CR"/>
        </w:rPr>
      </w:pPr>
      <w:r w:rsidRPr="00FB7329">
        <w:rPr>
          <w:lang w:val="es-CR"/>
        </w:rPr>
        <w:t xml:space="preserve">Si objeto de la controversia se refiere al valor de los bienes o la cuantificación de las pérdidas, se entenderá que el sometimiento corresponde a un Arbitraje Pericial, sujeto a las reglas sobre arbitraje pericial del Centro Internacional de Conciliación y Arbitraje de la Cámara Costarricense-Norteamericana de Comercio ("CICA"). </w:t>
      </w:r>
    </w:p>
    <w:p w14:paraId="6715432D" w14:textId="77777777" w:rsidR="0024066A" w:rsidRPr="00FB7329" w:rsidRDefault="0024066A" w:rsidP="00BD7223">
      <w:pPr>
        <w:keepNext/>
        <w:autoSpaceDE w:val="0"/>
        <w:autoSpaceDN w:val="0"/>
        <w:adjustRightInd w:val="0"/>
        <w:spacing w:line="276" w:lineRule="auto"/>
        <w:jc w:val="both"/>
        <w:rPr>
          <w:lang w:val="es-CR"/>
        </w:rPr>
      </w:pPr>
      <w:r w:rsidRPr="00FB7329">
        <w:rPr>
          <w:lang w:val="es-CR"/>
        </w:rPr>
        <w:t xml:space="preserve">De común acuerdo las partes podrán acordar que la controversia sea conocida y resuelto por cualquier otro Centro de Arbitraje, autorizado por el Ministerio de Justicia y Gracia, para el momento de la controversia, a cuyas normas procesales deberán someterse de forma voluntaria e incondicional. </w:t>
      </w:r>
    </w:p>
    <w:p w14:paraId="35BF0E35" w14:textId="77777777" w:rsidR="0024066A" w:rsidRPr="00FB7329" w:rsidRDefault="0024066A" w:rsidP="00127087">
      <w:pPr>
        <w:pStyle w:val="Ttulo3"/>
        <w:numPr>
          <w:ilvl w:val="0"/>
          <w:numId w:val="3"/>
        </w:numPr>
        <w:spacing w:before="0" w:after="240" w:line="276" w:lineRule="auto"/>
        <w:rPr>
          <w:b w:val="0"/>
          <w:bCs/>
          <w:lang w:val="es-CR"/>
        </w:rPr>
      </w:pPr>
      <w:bookmarkStart w:id="191" w:name="_Toc28944932"/>
      <w:bookmarkStart w:id="192" w:name="_Toc48140029"/>
      <w:r w:rsidRPr="00BD7223">
        <w:rPr>
          <w:rFonts w:cs="Arial"/>
          <w:bCs/>
          <w:szCs w:val="22"/>
          <w:lang w:val="es-CR"/>
        </w:rPr>
        <w:t>Comunicaciones</w:t>
      </w:r>
      <w:bookmarkEnd w:id="191"/>
      <w:bookmarkEnd w:id="192"/>
      <w:r w:rsidRPr="00FB7329">
        <w:rPr>
          <w:bCs/>
          <w:lang w:val="es-CR"/>
        </w:rPr>
        <w:t xml:space="preserve"> </w:t>
      </w:r>
    </w:p>
    <w:p w14:paraId="7D90E091" w14:textId="77777777" w:rsidR="0024066A" w:rsidRPr="00FB7329" w:rsidRDefault="0024066A" w:rsidP="00BD7223">
      <w:pPr>
        <w:keepNext/>
        <w:autoSpaceDE w:val="0"/>
        <w:autoSpaceDN w:val="0"/>
        <w:adjustRightInd w:val="0"/>
        <w:spacing w:line="276" w:lineRule="auto"/>
        <w:jc w:val="both"/>
        <w:rPr>
          <w:lang w:val="es-CR"/>
        </w:rPr>
      </w:pPr>
      <w:r w:rsidRPr="00FB7329">
        <w:rPr>
          <w:lang w:val="es-CR"/>
        </w:rPr>
        <w:t xml:space="preserve">Las comunicaciones relativas a esta póliza dirigidas al Tomador y/o Asegurado, deberán hacerse mediante aviso por cualquier medio escrito o electrónico con acuse o comprobación de recibo, según el domicilio contractual designado en las Condiciones Particulares, según sea el caso, o bien remitirse a través del Intermediario de seguros nombrado. </w:t>
      </w:r>
    </w:p>
    <w:p w14:paraId="3A04084C" w14:textId="77777777" w:rsidR="0024066A" w:rsidRPr="00FB7329" w:rsidRDefault="0024066A" w:rsidP="00BD7223">
      <w:pPr>
        <w:keepNext/>
        <w:autoSpaceDE w:val="0"/>
        <w:autoSpaceDN w:val="0"/>
        <w:adjustRightInd w:val="0"/>
        <w:spacing w:line="276" w:lineRule="auto"/>
        <w:jc w:val="both"/>
        <w:rPr>
          <w:b/>
          <w:bCs/>
          <w:lang w:val="es-CR"/>
        </w:rPr>
      </w:pPr>
      <w:r w:rsidRPr="00FB7329">
        <w:rPr>
          <w:lang w:val="es-CR"/>
        </w:rPr>
        <w:t xml:space="preserve">Las comunicaciones dirigidas a </w:t>
      </w:r>
      <w:r w:rsidRPr="00FB7329">
        <w:rPr>
          <w:b/>
          <w:bCs/>
          <w:lang w:val="es-CR"/>
        </w:rPr>
        <w:t xml:space="preserve">SEGUROS LAFISE, </w:t>
      </w:r>
      <w:r w:rsidRPr="00FB7329">
        <w:rPr>
          <w:lang w:val="es-CR"/>
        </w:rPr>
        <w:t xml:space="preserve">deberán hacerse mediante aviso por cualquier medio escrito o electrónico con acuse o comprobación de recibo a las siguientes direcciones física y electrónica: </w:t>
      </w:r>
      <w:r w:rsidRPr="00FB7329">
        <w:rPr>
          <w:b/>
          <w:bCs/>
          <w:lang w:val="es-CR"/>
        </w:rPr>
        <w:t xml:space="preserve">San Pedro, 175 metros este de la Rotonda de San Pedro, San José, Costa Rica, Correo Electrónico: </w:t>
      </w:r>
      <w:hyperlink r:id="rId13" w:history="1">
        <w:r w:rsidRPr="00FB7329">
          <w:rPr>
            <w:rStyle w:val="Hipervnculo"/>
            <w:b/>
            <w:bCs/>
            <w:lang w:val="es-CR"/>
          </w:rPr>
          <w:t>serviciosegurocr@lafise.com</w:t>
        </w:r>
      </w:hyperlink>
      <w:r w:rsidRPr="00FB7329">
        <w:rPr>
          <w:b/>
          <w:bCs/>
          <w:lang w:val="es-CR"/>
        </w:rPr>
        <w:t xml:space="preserve">. </w:t>
      </w:r>
    </w:p>
    <w:p w14:paraId="47BF1B8F" w14:textId="77777777" w:rsidR="0024066A" w:rsidRPr="00FB7329" w:rsidRDefault="0024066A" w:rsidP="00127087">
      <w:pPr>
        <w:pStyle w:val="Ttulo3"/>
        <w:numPr>
          <w:ilvl w:val="0"/>
          <w:numId w:val="3"/>
        </w:numPr>
        <w:spacing w:before="0" w:after="240" w:line="276" w:lineRule="auto"/>
        <w:rPr>
          <w:lang w:val="es-CR"/>
        </w:rPr>
      </w:pPr>
      <w:bookmarkStart w:id="193" w:name="_Toc28944933"/>
      <w:bookmarkStart w:id="194" w:name="_Toc48140030"/>
      <w:r w:rsidRPr="00BD7223">
        <w:rPr>
          <w:rFonts w:cs="Arial"/>
          <w:bCs/>
          <w:szCs w:val="22"/>
          <w:lang w:val="es-CR"/>
        </w:rPr>
        <w:t>Registro</w:t>
      </w:r>
      <w:r w:rsidRPr="00FB7329">
        <w:rPr>
          <w:bCs/>
          <w:lang w:val="es-CR"/>
        </w:rPr>
        <w:t xml:space="preserve"> ante la Superintendencia General de Seguros</w:t>
      </w:r>
      <w:bookmarkEnd w:id="193"/>
      <w:bookmarkEnd w:id="194"/>
      <w:r w:rsidRPr="00FB7329">
        <w:rPr>
          <w:bCs/>
          <w:lang w:val="es-CR"/>
        </w:rPr>
        <w:t xml:space="preserve"> </w:t>
      </w:r>
    </w:p>
    <w:p w14:paraId="09910F86" w14:textId="131A2D6F" w:rsidR="0024066A" w:rsidRPr="00FB7329" w:rsidRDefault="0024066A" w:rsidP="00BD7223">
      <w:pPr>
        <w:keepNext/>
        <w:autoSpaceDE w:val="0"/>
        <w:autoSpaceDN w:val="0"/>
        <w:adjustRightInd w:val="0"/>
        <w:spacing w:line="276" w:lineRule="auto"/>
        <w:jc w:val="both"/>
        <w:rPr>
          <w:lang w:val="es-CR"/>
        </w:rPr>
      </w:pPr>
      <w:r w:rsidRPr="00FB7329">
        <w:rPr>
          <w:lang w:val="es-CR"/>
        </w:rPr>
        <w:t>La documentación contractual y la nota técnica que integran este producto, están registrados ante la Superintendencia General de Seguros de conformidad con lo dispuesto por el Artículo 29, inciso d), de la ley Reguladora del Mercado de Seguros, Ley No.8653, bajo el registro número G06-</w:t>
      </w:r>
      <w:r w:rsidR="00826AD5" w:rsidRPr="00FB7329">
        <w:rPr>
          <w:lang w:val="es-CR"/>
        </w:rPr>
        <w:t>XX</w:t>
      </w:r>
      <w:r w:rsidRPr="00FB7329">
        <w:rPr>
          <w:lang w:val="es-CR"/>
        </w:rPr>
        <w:t>-A14-XXX, de fecha XX de XXXX del 20</w:t>
      </w:r>
      <w:r w:rsidR="00D262A2" w:rsidRPr="00FB7329">
        <w:rPr>
          <w:lang w:val="es-CR"/>
        </w:rPr>
        <w:t>20</w:t>
      </w:r>
      <w:r w:rsidRPr="00FB7329">
        <w:rPr>
          <w:lang w:val="es-CR"/>
        </w:rPr>
        <w:t>.</w:t>
      </w:r>
    </w:p>
    <w:sectPr w:rsidR="0024066A" w:rsidRPr="00FB7329" w:rsidSect="00BD7223">
      <w:headerReference w:type="even" r:id="rId14"/>
      <w:headerReference w:type="default" r:id="rId15"/>
      <w:footerReference w:type="even" r:id="rId16"/>
      <w:footerReference w:type="default" r:id="rId17"/>
      <w:pgSz w:w="12240" w:h="15840"/>
      <w:pgMar w:top="567" w:right="1134" w:bottom="45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27FBA" w14:textId="77777777" w:rsidR="00C4029C" w:rsidRDefault="00C4029C" w:rsidP="001618F3">
      <w:pPr>
        <w:spacing w:after="0" w:line="240" w:lineRule="auto"/>
      </w:pPr>
      <w:r>
        <w:separator/>
      </w:r>
    </w:p>
  </w:endnote>
  <w:endnote w:type="continuationSeparator" w:id="0">
    <w:p w14:paraId="0B466504" w14:textId="77777777" w:rsidR="00C4029C" w:rsidRDefault="00C4029C" w:rsidP="001618F3">
      <w:pPr>
        <w:spacing w:after="0" w:line="240" w:lineRule="auto"/>
      </w:pPr>
      <w:r>
        <w:continuationSeparator/>
      </w:r>
    </w:p>
  </w:endnote>
  <w:endnote w:type="continuationNotice" w:id="1">
    <w:p w14:paraId="155FEDEE" w14:textId="77777777" w:rsidR="00C4029C" w:rsidRDefault="00C402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56"/>
      <w:gridCol w:w="9132"/>
    </w:tblGrid>
    <w:tr w:rsidR="00A718BC" w14:paraId="61F290C5" w14:textId="77777777" w:rsidTr="00FB010F">
      <w:tc>
        <w:tcPr>
          <w:tcW w:w="918" w:type="dxa"/>
        </w:tcPr>
        <w:p w14:paraId="6FFAAE63" w14:textId="77777777" w:rsidR="00A718BC" w:rsidRDefault="00A718BC" w:rsidP="0020763B">
          <w:pPr>
            <w:pStyle w:val="Piedepgina"/>
            <w:jc w:val="right"/>
            <w:rPr>
              <w:b/>
              <w:bCs/>
              <w:color w:val="5B9BD5" w:themeColor="accent1"/>
              <w:sz w:val="32"/>
              <w:szCs w:val="32"/>
              <w14:numForm w14:val="oldStyle"/>
            </w:rPr>
          </w:pPr>
          <w:r>
            <w:rPr>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Cs w:val="22"/>
              <w14:shadow w14:blurRad="50800" w14:dist="38100" w14:dir="2700000" w14:sx="100000" w14:sy="100000" w14:kx="0" w14:ky="0" w14:algn="tl">
                <w14:srgbClr w14:val="000000">
                  <w14:alpha w14:val="60000"/>
                </w14:srgbClr>
              </w14:shadow>
              <w14:numForm w14:val="oldStyle"/>
            </w:rPr>
            <w:fldChar w:fldCharType="separate"/>
          </w:r>
          <w:r w:rsidR="00304A31" w:rsidRPr="00304A31">
            <w:rPr>
              <w:noProof/>
              <w:szCs w:val="22"/>
              <w14:shadow w14:blurRad="50800" w14:dist="38100" w14:dir="2700000" w14:sx="100000" w14:sy="100000" w14:kx="0" w14:ky="0" w14:algn="tl">
                <w14:srgbClr w14:val="000000">
                  <w14:alpha w14:val="60000"/>
                </w14:srgbClr>
              </w14:shadow>
              <w14:numForm w14:val="oldStyle"/>
            </w:rPr>
            <w:t>50</w:t>
          </w:r>
          <w:r>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7F00EF8B" w14:textId="77777777" w:rsidR="00A718BC" w:rsidRDefault="00A718BC" w:rsidP="0020763B">
          <w:pPr>
            <w:pStyle w:val="Piedepgina"/>
          </w:pPr>
          <w:r w:rsidRPr="009E22AF">
            <w:rPr>
              <w:b/>
              <w:sz w:val="20"/>
              <w:szCs w:val="20"/>
            </w:rPr>
            <w:t>SEGUROS LAFISE</w:t>
          </w:r>
          <w:r w:rsidRPr="009E22AF">
            <w:rPr>
              <w:sz w:val="20"/>
              <w:szCs w:val="20"/>
            </w:rPr>
            <w:t xml:space="preserve"> </w:t>
          </w:r>
          <w:r w:rsidRPr="009E22AF">
            <w:rPr>
              <w:b/>
              <w:sz w:val="20"/>
              <w:szCs w:val="20"/>
            </w:rPr>
            <w:t>COSTA RICA, S.A.</w:t>
          </w:r>
          <w:r w:rsidRPr="009E22AF">
            <w:rPr>
              <w:sz w:val="20"/>
              <w:szCs w:val="20"/>
            </w:rPr>
            <w:t xml:space="preserve"> Cedula Jurí</w:t>
          </w:r>
          <w:r>
            <w:rPr>
              <w:sz w:val="20"/>
              <w:szCs w:val="20"/>
            </w:rPr>
            <w:t>dica 3-101-678807, San Pedro, 17</w:t>
          </w:r>
          <w:r w:rsidRPr="009E22AF">
            <w:rPr>
              <w:sz w:val="20"/>
              <w:szCs w:val="20"/>
            </w:rPr>
            <w:t>5 metros e</w:t>
          </w:r>
          <w:r>
            <w:rPr>
              <w:sz w:val="20"/>
              <w:szCs w:val="20"/>
            </w:rPr>
            <w:t>ste de la Rotonda de San Pedro</w:t>
          </w:r>
          <w:r w:rsidRPr="009E22AF">
            <w:rPr>
              <w:sz w:val="20"/>
              <w:szCs w:val="20"/>
            </w:rPr>
            <w:t>, Tel: 2246-</w:t>
          </w:r>
          <w:r>
            <w:rPr>
              <w:sz w:val="20"/>
              <w:szCs w:val="20"/>
            </w:rPr>
            <w:t>2700</w:t>
          </w:r>
          <w:r w:rsidRPr="009E22AF">
            <w:rPr>
              <w:sz w:val="20"/>
              <w:szCs w:val="20"/>
            </w:rPr>
            <w:t xml:space="preserve">, Correo Electrónico: </w:t>
          </w:r>
          <w:hyperlink r:id="rId1" w:history="1">
            <w:r w:rsidRPr="0023651D">
              <w:rPr>
                <w:rStyle w:val="Hipervnculo"/>
                <w:sz w:val="20"/>
                <w:szCs w:val="20"/>
                <w:shd w:val="clear" w:color="auto" w:fill="FFFFFF"/>
              </w:rPr>
              <w:t>servicioseguro@lafise.com</w:t>
            </w:r>
          </w:hyperlink>
        </w:p>
      </w:tc>
    </w:tr>
  </w:tbl>
  <w:p w14:paraId="3979A7D6" w14:textId="77777777" w:rsidR="00A718BC" w:rsidRDefault="00A718BC" w:rsidP="00BD722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56"/>
      <w:gridCol w:w="9132"/>
    </w:tblGrid>
    <w:tr w:rsidR="00A718BC" w14:paraId="5B1580BB" w14:textId="77777777">
      <w:tc>
        <w:tcPr>
          <w:tcW w:w="918" w:type="dxa"/>
        </w:tcPr>
        <w:p w14:paraId="42F6A7BD" w14:textId="3F28B31F" w:rsidR="00A718BC" w:rsidRDefault="00A718BC">
          <w:pPr>
            <w:pStyle w:val="Piedepgina"/>
            <w:jc w:val="right"/>
            <w:rPr>
              <w:b/>
              <w:bCs/>
              <w:color w:val="5B9BD5" w:themeColor="accent1"/>
              <w:sz w:val="32"/>
              <w:szCs w:val="32"/>
              <w14:numForm w14:val="oldStyle"/>
            </w:rPr>
          </w:pPr>
          <w:r>
            <w:rPr>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Cs w:val="22"/>
              <w14:shadow w14:blurRad="50800" w14:dist="38100" w14:dir="2700000" w14:sx="100000" w14:sy="100000" w14:kx="0" w14:ky="0" w14:algn="tl">
                <w14:srgbClr w14:val="000000">
                  <w14:alpha w14:val="60000"/>
                </w14:srgbClr>
              </w14:shadow>
              <w14:numForm w14:val="oldStyle"/>
            </w:rPr>
            <w:fldChar w:fldCharType="separate"/>
          </w:r>
          <w:r w:rsidR="00304A31" w:rsidRPr="00304A31">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t>49</w:t>
          </w:r>
          <w:r>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B8DD448" w14:textId="2F35107A" w:rsidR="00A718BC" w:rsidRDefault="00A718BC" w:rsidP="00F21C4F">
          <w:pPr>
            <w:pStyle w:val="Piedepgina"/>
          </w:pPr>
          <w:r w:rsidRPr="009E22AF">
            <w:rPr>
              <w:b/>
              <w:sz w:val="20"/>
              <w:szCs w:val="20"/>
            </w:rPr>
            <w:t>SEGUROS LAFISE</w:t>
          </w:r>
          <w:r w:rsidRPr="009E22AF">
            <w:rPr>
              <w:sz w:val="20"/>
              <w:szCs w:val="20"/>
            </w:rPr>
            <w:t xml:space="preserve"> </w:t>
          </w:r>
          <w:r w:rsidRPr="009E22AF">
            <w:rPr>
              <w:b/>
              <w:sz w:val="20"/>
              <w:szCs w:val="20"/>
            </w:rPr>
            <w:t>COSTA RICA, S.A.</w:t>
          </w:r>
          <w:r w:rsidRPr="009E22AF">
            <w:rPr>
              <w:sz w:val="20"/>
              <w:szCs w:val="20"/>
            </w:rPr>
            <w:t xml:space="preserve"> Cedula Jurí</w:t>
          </w:r>
          <w:r>
            <w:rPr>
              <w:sz w:val="20"/>
              <w:szCs w:val="20"/>
            </w:rPr>
            <w:t>dica 3-101-678807, San Pedro, 17</w:t>
          </w:r>
          <w:r w:rsidRPr="009E22AF">
            <w:rPr>
              <w:sz w:val="20"/>
              <w:szCs w:val="20"/>
            </w:rPr>
            <w:t>5 metros e</w:t>
          </w:r>
          <w:r>
            <w:rPr>
              <w:sz w:val="20"/>
              <w:szCs w:val="20"/>
            </w:rPr>
            <w:t>ste de la Rotonda de San Pedro</w:t>
          </w:r>
          <w:r w:rsidRPr="009E22AF">
            <w:rPr>
              <w:sz w:val="20"/>
              <w:szCs w:val="20"/>
            </w:rPr>
            <w:t>, Tel: 2246-</w:t>
          </w:r>
          <w:r>
            <w:rPr>
              <w:sz w:val="20"/>
              <w:szCs w:val="20"/>
            </w:rPr>
            <w:t>2700</w:t>
          </w:r>
          <w:r w:rsidRPr="009E22AF">
            <w:rPr>
              <w:sz w:val="20"/>
              <w:szCs w:val="20"/>
            </w:rPr>
            <w:t xml:space="preserve">, Correo Electrónico: </w:t>
          </w:r>
          <w:hyperlink r:id="rId1" w:history="1">
            <w:r w:rsidRPr="0023651D">
              <w:rPr>
                <w:rStyle w:val="Hipervnculo"/>
                <w:sz w:val="20"/>
                <w:szCs w:val="20"/>
                <w:shd w:val="clear" w:color="auto" w:fill="FFFFFF"/>
              </w:rPr>
              <w:t>servicioseguro@lafise.com</w:t>
            </w:r>
          </w:hyperlink>
        </w:p>
      </w:tc>
    </w:tr>
  </w:tbl>
  <w:p w14:paraId="62F87713" w14:textId="77777777" w:rsidR="00A718BC" w:rsidRPr="00A41043" w:rsidRDefault="00A718BC">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77557" w14:textId="77777777" w:rsidR="00C4029C" w:rsidRDefault="00C4029C" w:rsidP="001618F3">
      <w:pPr>
        <w:spacing w:after="0" w:line="240" w:lineRule="auto"/>
      </w:pPr>
      <w:r>
        <w:separator/>
      </w:r>
    </w:p>
  </w:footnote>
  <w:footnote w:type="continuationSeparator" w:id="0">
    <w:p w14:paraId="24257FAC" w14:textId="77777777" w:rsidR="00C4029C" w:rsidRDefault="00C4029C" w:rsidP="001618F3">
      <w:pPr>
        <w:spacing w:after="0" w:line="240" w:lineRule="auto"/>
      </w:pPr>
      <w:r>
        <w:continuationSeparator/>
      </w:r>
    </w:p>
  </w:footnote>
  <w:footnote w:type="continuationNotice" w:id="1">
    <w:p w14:paraId="7F8358F7" w14:textId="77777777" w:rsidR="00C4029C" w:rsidRDefault="00C402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E4175" w14:textId="22E02CE4" w:rsidR="00A718BC" w:rsidRDefault="00A718BC" w:rsidP="00BD7223">
    <w:pPr>
      <w:pStyle w:val="Encabezado"/>
      <w:jc w:val="center"/>
    </w:pPr>
    <w:r>
      <w:rPr>
        <w:noProof/>
        <w:lang w:val="es-CR" w:eastAsia="es-CR"/>
      </w:rPr>
      <w:drawing>
        <wp:inline distT="0" distB="0" distL="0" distR="0" wp14:anchorId="0D26E493" wp14:editId="281B824B">
          <wp:extent cx="1990725" cy="790575"/>
          <wp:effectExtent l="19050" t="0" r="9525" b="0"/>
          <wp:docPr id="4" name="Picture 7" descr="seguros Laf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guros Lafise"/>
                  <pic:cNvPicPr>
                    <a:picLocks noChangeAspect="1" noChangeArrowheads="1"/>
                  </pic:cNvPicPr>
                </pic:nvPicPr>
                <pic:blipFill>
                  <a:blip r:embed="rId1"/>
                  <a:srcRect/>
                  <a:stretch>
                    <a:fillRect/>
                  </a:stretch>
                </pic:blipFill>
                <pic:spPr bwMode="auto">
                  <a:xfrm>
                    <a:off x="0" y="0"/>
                    <a:ext cx="1990725" cy="7905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2522F" w14:textId="77777777" w:rsidR="00A718BC" w:rsidRPr="00C573CD" w:rsidRDefault="00A718BC" w:rsidP="00C573CD">
    <w:pPr>
      <w:pStyle w:val="Encabezado"/>
      <w:jc w:val="center"/>
    </w:pPr>
    <w:r>
      <w:rPr>
        <w:noProof/>
        <w:lang w:val="es-CR" w:eastAsia="es-CR"/>
      </w:rPr>
      <w:drawing>
        <wp:inline distT="0" distB="0" distL="0" distR="0" wp14:anchorId="124A1036" wp14:editId="3E5CA5F5">
          <wp:extent cx="1990725" cy="790575"/>
          <wp:effectExtent l="19050" t="0" r="9525" b="0"/>
          <wp:docPr id="8" name="Picture 7" descr="seguros Laf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guros Lafise"/>
                  <pic:cNvPicPr>
                    <a:picLocks noChangeAspect="1" noChangeArrowheads="1"/>
                  </pic:cNvPicPr>
                </pic:nvPicPr>
                <pic:blipFill>
                  <a:blip r:embed="rId1"/>
                  <a:srcRect/>
                  <a:stretch>
                    <a:fillRect/>
                  </a:stretch>
                </pic:blipFill>
                <pic:spPr bwMode="auto">
                  <a:xfrm>
                    <a:off x="0" y="0"/>
                    <a:ext cx="1990725" cy="790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B1D5B"/>
    <w:multiLevelType w:val="hybridMultilevel"/>
    <w:tmpl w:val="CC3A5DBC"/>
    <w:lvl w:ilvl="0" w:tplc="293EAE16">
      <w:start w:val="1"/>
      <w:numFmt w:val="decimal"/>
      <w:lvlText w:val="%1."/>
      <w:lvlJc w:val="left"/>
      <w:pPr>
        <w:ind w:left="1636" w:hanging="360"/>
      </w:pPr>
      <w:rPr>
        <w:rFonts w:hint="default"/>
        <w:b/>
        <w:sz w:val="24"/>
        <w:szCs w:val="24"/>
      </w:rPr>
    </w:lvl>
    <w:lvl w:ilvl="1" w:tplc="140A0019" w:tentative="1">
      <w:start w:val="1"/>
      <w:numFmt w:val="lowerLetter"/>
      <w:lvlText w:val="%2."/>
      <w:lvlJc w:val="left"/>
      <w:pPr>
        <w:ind w:left="2356" w:hanging="360"/>
      </w:pPr>
    </w:lvl>
    <w:lvl w:ilvl="2" w:tplc="140A001B" w:tentative="1">
      <w:start w:val="1"/>
      <w:numFmt w:val="lowerRoman"/>
      <w:lvlText w:val="%3."/>
      <w:lvlJc w:val="right"/>
      <w:pPr>
        <w:ind w:left="3076" w:hanging="180"/>
      </w:pPr>
    </w:lvl>
    <w:lvl w:ilvl="3" w:tplc="140A000F" w:tentative="1">
      <w:start w:val="1"/>
      <w:numFmt w:val="decimal"/>
      <w:lvlText w:val="%4."/>
      <w:lvlJc w:val="left"/>
      <w:pPr>
        <w:ind w:left="3796" w:hanging="360"/>
      </w:pPr>
    </w:lvl>
    <w:lvl w:ilvl="4" w:tplc="140A0019" w:tentative="1">
      <w:start w:val="1"/>
      <w:numFmt w:val="lowerLetter"/>
      <w:lvlText w:val="%5."/>
      <w:lvlJc w:val="left"/>
      <w:pPr>
        <w:ind w:left="4516" w:hanging="360"/>
      </w:pPr>
    </w:lvl>
    <w:lvl w:ilvl="5" w:tplc="140A001B" w:tentative="1">
      <w:start w:val="1"/>
      <w:numFmt w:val="lowerRoman"/>
      <w:lvlText w:val="%6."/>
      <w:lvlJc w:val="right"/>
      <w:pPr>
        <w:ind w:left="5236" w:hanging="180"/>
      </w:pPr>
    </w:lvl>
    <w:lvl w:ilvl="6" w:tplc="140A000F" w:tentative="1">
      <w:start w:val="1"/>
      <w:numFmt w:val="decimal"/>
      <w:lvlText w:val="%7."/>
      <w:lvlJc w:val="left"/>
      <w:pPr>
        <w:ind w:left="5956" w:hanging="360"/>
      </w:pPr>
    </w:lvl>
    <w:lvl w:ilvl="7" w:tplc="140A0019" w:tentative="1">
      <w:start w:val="1"/>
      <w:numFmt w:val="lowerLetter"/>
      <w:lvlText w:val="%8."/>
      <w:lvlJc w:val="left"/>
      <w:pPr>
        <w:ind w:left="6676" w:hanging="360"/>
      </w:pPr>
    </w:lvl>
    <w:lvl w:ilvl="8" w:tplc="140A001B" w:tentative="1">
      <w:start w:val="1"/>
      <w:numFmt w:val="lowerRoman"/>
      <w:lvlText w:val="%9."/>
      <w:lvlJc w:val="right"/>
      <w:pPr>
        <w:ind w:left="7396" w:hanging="180"/>
      </w:pPr>
    </w:lvl>
  </w:abstractNum>
  <w:abstractNum w:abstractNumId="1" w15:restartNumberingAfterBreak="0">
    <w:nsid w:val="069D6DC5"/>
    <w:multiLevelType w:val="hybridMultilevel"/>
    <w:tmpl w:val="02223768"/>
    <w:lvl w:ilvl="0" w:tplc="094C05FC">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24E49"/>
    <w:multiLevelType w:val="hybridMultilevel"/>
    <w:tmpl w:val="90741BA0"/>
    <w:lvl w:ilvl="0" w:tplc="4E0CA2C2">
      <w:start w:val="1"/>
      <w:numFmt w:val="lowerLetter"/>
      <w:lvlText w:val="%1)"/>
      <w:lvlJc w:val="left"/>
      <w:pPr>
        <w:ind w:left="144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1B50C3C"/>
    <w:multiLevelType w:val="hybridMultilevel"/>
    <w:tmpl w:val="4F20EDDE"/>
    <w:lvl w:ilvl="0" w:tplc="F3E64D54">
      <w:start w:val="1"/>
      <w:numFmt w:val="decimal"/>
      <w:lvlText w:val="Artículo %1."/>
      <w:lvlJc w:val="left"/>
      <w:pPr>
        <w:ind w:left="1353" w:hanging="360"/>
      </w:pPr>
      <w:rPr>
        <w:rFonts w:ascii="Arial" w:hAnsi="Arial" w:cs="Arial" w:hint="default"/>
        <w:b/>
        <w:color w:val="auto"/>
        <w:sz w:val="24"/>
        <w:szCs w:val="24"/>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4C33D13"/>
    <w:multiLevelType w:val="hybridMultilevel"/>
    <w:tmpl w:val="CC3A5DBC"/>
    <w:lvl w:ilvl="0" w:tplc="293EAE16">
      <w:start w:val="1"/>
      <w:numFmt w:val="decimal"/>
      <w:lvlText w:val="%1."/>
      <w:lvlJc w:val="left"/>
      <w:pPr>
        <w:ind w:left="1636" w:hanging="360"/>
      </w:pPr>
      <w:rPr>
        <w:rFonts w:hint="default"/>
        <w:b/>
        <w:sz w:val="24"/>
        <w:szCs w:val="24"/>
      </w:rPr>
    </w:lvl>
    <w:lvl w:ilvl="1" w:tplc="140A0019" w:tentative="1">
      <w:start w:val="1"/>
      <w:numFmt w:val="lowerLetter"/>
      <w:lvlText w:val="%2."/>
      <w:lvlJc w:val="left"/>
      <w:pPr>
        <w:ind w:left="2356" w:hanging="360"/>
      </w:pPr>
    </w:lvl>
    <w:lvl w:ilvl="2" w:tplc="140A001B" w:tentative="1">
      <w:start w:val="1"/>
      <w:numFmt w:val="lowerRoman"/>
      <w:lvlText w:val="%3."/>
      <w:lvlJc w:val="right"/>
      <w:pPr>
        <w:ind w:left="3076" w:hanging="180"/>
      </w:pPr>
    </w:lvl>
    <w:lvl w:ilvl="3" w:tplc="140A000F" w:tentative="1">
      <w:start w:val="1"/>
      <w:numFmt w:val="decimal"/>
      <w:lvlText w:val="%4."/>
      <w:lvlJc w:val="left"/>
      <w:pPr>
        <w:ind w:left="3796" w:hanging="360"/>
      </w:pPr>
    </w:lvl>
    <w:lvl w:ilvl="4" w:tplc="140A0019" w:tentative="1">
      <w:start w:val="1"/>
      <w:numFmt w:val="lowerLetter"/>
      <w:lvlText w:val="%5."/>
      <w:lvlJc w:val="left"/>
      <w:pPr>
        <w:ind w:left="4516" w:hanging="360"/>
      </w:pPr>
    </w:lvl>
    <w:lvl w:ilvl="5" w:tplc="140A001B" w:tentative="1">
      <w:start w:val="1"/>
      <w:numFmt w:val="lowerRoman"/>
      <w:lvlText w:val="%6."/>
      <w:lvlJc w:val="right"/>
      <w:pPr>
        <w:ind w:left="5236" w:hanging="180"/>
      </w:pPr>
    </w:lvl>
    <w:lvl w:ilvl="6" w:tplc="140A000F" w:tentative="1">
      <w:start w:val="1"/>
      <w:numFmt w:val="decimal"/>
      <w:lvlText w:val="%7."/>
      <w:lvlJc w:val="left"/>
      <w:pPr>
        <w:ind w:left="5956" w:hanging="360"/>
      </w:pPr>
    </w:lvl>
    <w:lvl w:ilvl="7" w:tplc="140A0019" w:tentative="1">
      <w:start w:val="1"/>
      <w:numFmt w:val="lowerLetter"/>
      <w:lvlText w:val="%8."/>
      <w:lvlJc w:val="left"/>
      <w:pPr>
        <w:ind w:left="6676" w:hanging="360"/>
      </w:pPr>
    </w:lvl>
    <w:lvl w:ilvl="8" w:tplc="140A001B" w:tentative="1">
      <w:start w:val="1"/>
      <w:numFmt w:val="lowerRoman"/>
      <w:lvlText w:val="%9."/>
      <w:lvlJc w:val="right"/>
      <w:pPr>
        <w:ind w:left="7396" w:hanging="180"/>
      </w:pPr>
    </w:lvl>
  </w:abstractNum>
  <w:abstractNum w:abstractNumId="5" w15:restartNumberingAfterBreak="0">
    <w:nsid w:val="1B4F6B5A"/>
    <w:multiLevelType w:val="multilevel"/>
    <w:tmpl w:val="536228C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FC477A"/>
    <w:multiLevelType w:val="hybridMultilevel"/>
    <w:tmpl w:val="0E728386"/>
    <w:lvl w:ilvl="0" w:tplc="4A46E298">
      <w:start w:val="1"/>
      <w:numFmt w:val="upperRoman"/>
      <w:lvlText w:val="CAPÍTULO %1."/>
      <w:lvlJc w:val="left"/>
      <w:pPr>
        <w:ind w:left="720" w:hanging="360"/>
      </w:pPr>
      <w:rPr>
        <w:rFonts w:ascii="Arial" w:hAnsi="Arial" w:cs="Arial" w:hint="default"/>
        <w:b/>
        <w:sz w:val="28"/>
        <w:szCs w:val="28"/>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0EA62DF"/>
    <w:multiLevelType w:val="hybridMultilevel"/>
    <w:tmpl w:val="41EC7BF6"/>
    <w:lvl w:ilvl="0" w:tplc="1E4E0FA4">
      <w:start w:val="1"/>
      <w:numFmt w:val="decimal"/>
      <w:lvlText w:val="%1."/>
      <w:lvlJc w:val="left"/>
      <w:pPr>
        <w:ind w:left="1789" w:hanging="360"/>
      </w:pPr>
      <w:rPr>
        <w:rFonts w:hint="default"/>
        <w:b/>
      </w:rPr>
    </w:lvl>
    <w:lvl w:ilvl="1" w:tplc="140A0019" w:tentative="1">
      <w:start w:val="1"/>
      <w:numFmt w:val="lowerLetter"/>
      <w:lvlText w:val="%2."/>
      <w:lvlJc w:val="left"/>
      <w:pPr>
        <w:ind w:left="2509" w:hanging="360"/>
      </w:pPr>
    </w:lvl>
    <w:lvl w:ilvl="2" w:tplc="140A001B" w:tentative="1">
      <w:start w:val="1"/>
      <w:numFmt w:val="lowerRoman"/>
      <w:lvlText w:val="%3."/>
      <w:lvlJc w:val="right"/>
      <w:pPr>
        <w:ind w:left="3229" w:hanging="180"/>
      </w:pPr>
    </w:lvl>
    <w:lvl w:ilvl="3" w:tplc="140A000F" w:tentative="1">
      <w:start w:val="1"/>
      <w:numFmt w:val="decimal"/>
      <w:lvlText w:val="%4."/>
      <w:lvlJc w:val="left"/>
      <w:pPr>
        <w:ind w:left="3949" w:hanging="360"/>
      </w:pPr>
    </w:lvl>
    <w:lvl w:ilvl="4" w:tplc="140A0019" w:tentative="1">
      <w:start w:val="1"/>
      <w:numFmt w:val="lowerLetter"/>
      <w:lvlText w:val="%5."/>
      <w:lvlJc w:val="left"/>
      <w:pPr>
        <w:ind w:left="4669" w:hanging="360"/>
      </w:pPr>
    </w:lvl>
    <w:lvl w:ilvl="5" w:tplc="140A001B" w:tentative="1">
      <w:start w:val="1"/>
      <w:numFmt w:val="lowerRoman"/>
      <w:lvlText w:val="%6."/>
      <w:lvlJc w:val="right"/>
      <w:pPr>
        <w:ind w:left="5389" w:hanging="180"/>
      </w:pPr>
    </w:lvl>
    <w:lvl w:ilvl="6" w:tplc="140A000F" w:tentative="1">
      <w:start w:val="1"/>
      <w:numFmt w:val="decimal"/>
      <w:lvlText w:val="%7."/>
      <w:lvlJc w:val="left"/>
      <w:pPr>
        <w:ind w:left="6109" w:hanging="360"/>
      </w:pPr>
    </w:lvl>
    <w:lvl w:ilvl="7" w:tplc="140A0019" w:tentative="1">
      <w:start w:val="1"/>
      <w:numFmt w:val="lowerLetter"/>
      <w:lvlText w:val="%8."/>
      <w:lvlJc w:val="left"/>
      <w:pPr>
        <w:ind w:left="6829" w:hanging="360"/>
      </w:pPr>
    </w:lvl>
    <w:lvl w:ilvl="8" w:tplc="140A001B" w:tentative="1">
      <w:start w:val="1"/>
      <w:numFmt w:val="lowerRoman"/>
      <w:lvlText w:val="%9."/>
      <w:lvlJc w:val="right"/>
      <w:pPr>
        <w:ind w:left="7549" w:hanging="180"/>
      </w:pPr>
    </w:lvl>
  </w:abstractNum>
  <w:abstractNum w:abstractNumId="8" w15:restartNumberingAfterBreak="0">
    <w:nsid w:val="21823DA7"/>
    <w:multiLevelType w:val="hybridMultilevel"/>
    <w:tmpl w:val="F2B4942E"/>
    <w:lvl w:ilvl="0" w:tplc="3BE4E240">
      <w:start w:val="1"/>
      <w:numFmt w:val="lowerLetter"/>
      <w:lvlText w:val="%1."/>
      <w:lvlJc w:val="left"/>
      <w:pPr>
        <w:ind w:left="1080" w:hanging="360"/>
      </w:pPr>
      <w:rPr>
        <w:rFonts w:hint="default"/>
        <w:b/>
        <w:bCs/>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22B64A9B"/>
    <w:multiLevelType w:val="multilevel"/>
    <w:tmpl w:val="B830B87C"/>
    <w:lvl w:ilvl="0">
      <w:start w:val="6"/>
      <w:numFmt w:val="decimal"/>
      <w:lvlText w:val="%1."/>
      <w:lvlJc w:val="left"/>
      <w:pPr>
        <w:ind w:left="411" w:hanging="411"/>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9E43ED8"/>
    <w:multiLevelType w:val="multilevel"/>
    <w:tmpl w:val="9592AD18"/>
    <w:styleLink w:val="Estilo1"/>
    <w:lvl w:ilvl="0">
      <w:start w:val="18"/>
      <w:numFmt w:val="decimal"/>
      <w:lvlText w:val="%1."/>
      <w:lvlJc w:val="left"/>
      <w:pPr>
        <w:ind w:left="525" w:hanging="525"/>
      </w:pPr>
      <w:rPr>
        <w:rFonts w:hint="default"/>
        <w:b/>
      </w:rPr>
    </w:lvl>
    <w:lvl w:ilvl="1">
      <w:start w:val="1"/>
      <w:numFmt w:val="decimal"/>
      <w:lvlText w:val="19.%2."/>
      <w:lvlJc w:val="left"/>
      <w:pPr>
        <w:ind w:left="1440" w:hanging="720"/>
      </w:pPr>
      <w:rPr>
        <w:rFonts w:hint="default"/>
        <w:b/>
        <w:sz w:val="24"/>
        <w:szCs w:val="24"/>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1" w15:restartNumberingAfterBreak="0">
    <w:nsid w:val="2D171462"/>
    <w:multiLevelType w:val="multilevel"/>
    <w:tmpl w:val="6B9A5FF8"/>
    <w:lvl w:ilvl="0">
      <w:start w:val="5"/>
      <w:numFmt w:val="decimal"/>
      <w:lvlText w:val="%1."/>
      <w:lvlJc w:val="left"/>
      <w:pPr>
        <w:ind w:left="411" w:hanging="411"/>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4BB2941"/>
    <w:multiLevelType w:val="multilevel"/>
    <w:tmpl w:val="215892E6"/>
    <w:lvl w:ilvl="0">
      <w:start w:val="1"/>
      <w:numFmt w:val="decimal"/>
      <w:lvlText w:val="%1."/>
      <w:lvlJc w:val="left"/>
      <w:pPr>
        <w:ind w:left="720" w:hanging="360"/>
      </w:pPr>
      <w:rPr>
        <w:b/>
        <w:bCs/>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380E3987"/>
    <w:multiLevelType w:val="hybridMultilevel"/>
    <w:tmpl w:val="96744B94"/>
    <w:lvl w:ilvl="0" w:tplc="A754F1AE">
      <w:start w:val="1"/>
      <w:numFmt w:val="decimal"/>
      <w:lvlText w:val="%1."/>
      <w:lvlJc w:val="left"/>
      <w:pPr>
        <w:ind w:left="473" w:hanging="360"/>
      </w:pPr>
      <w:rPr>
        <w:rFonts w:hint="default"/>
        <w:b/>
      </w:rPr>
    </w:lvl>
    <w:lvl w:ilvl="1" w:tplc="140A0019" w:tentative="1">
      <w:start w:val="1"/>
      <w:numFmt w:val="lowerLetter"/>
      <w:lvlText w:val="%2."/>
      <w:lvlJc w:val="left"/>
      <w:pPr>
        <w:ind w:left="1193" w:hanging="360"/>
      </w:pPr>
    </w:lvl>
    <w:lvl w:ilvl="2" w:tplc="140A001B" w:tentative="1">
      <w:start w:val="1"/>
      <w:numFmt w:val="lowerRoman"/>
      <w:lvlText w:val="%3."/>
      <w:lvlJc w:val="right"/>
      <w:pPr>
        <w:ind w:left="1913" w:hanging="180"/>
      </w:pPr>
    </w:lvl>
    <w:lvl w:ilvl="3" w:tplc="140A000F" w:tentative="1">
      <w:start w:val="1"/>
      <w:numFmt w:val="decimal"/>
      <w:lvlText w:val="%4."/>
      <w:lvlJc w:val="left"/>
      <w:pPr>
        <w:ind w:left="2633" w:hanging="360"/>
      </w:pPr>
    </w:lvl>
    <w:lvl w:ilvl="4" w:tplc="140A0019" w:tentative="1">
      <w:start w:val="1"/>
      <w:numFmt w:val="lowerLetter"/>
      <w:lvlText w:val="%5."/>
      <w:lvlJc w:val="left"/>
      <w:pPr>
        <w:ind w:left="3353" w:hanging="360"/>
      </w:pPr>
    </w:lvl>
    <w:lvl w:ilvl="5" w:tplc="140A001B" w:tentative="1">
      <w:start w:val="1"/>
      <w:numFmt w:val="lowerRoman"/>
      <w:lvlText w:val="%6."/>
      <w:lvlJc w:val="right"/>
      <w:pPr>
        <w:ind w:left="4073" w:hanging="180"/>
      </w:pPr>
    </w:lvl>
    <w:lvl w:ilvl="6" w:tplc="140A000F" w:tentative="1">
      <w:start w:val="1"/>
      <w:numFmt w:val="decimal"/>
      <w:lvlText w:val="%7."/>
      <w:lvlJc w:val="left"/>
      <w:pPr>
        <w:ind w:left="4793" w:hanging="360"/>
      </w:pPr>
    </w:lvl>
    <w:lvl w:ilvl="7" w:tplc="140A0019" w:tentative="1">
      <w:start w:val="1"/>
      <w:numFmt w:val="lowerLetter"/>
      <w:lvlText w:val="%8."/>
      <w:lvlJc w:val="left"/>
      <w:pPr>
        <w:ind w:left="5513" w:hanging="360"/>
      </w:pPr>
    </w:lvl>
    <w:lvl w:ilvl="8" w:tplc="140A001B" w:tentative="1">
      <w:start w:val="1"/>
      <w:numFmt w:val="lowerRoman"/>
      <w:lvlText w:val="%9."/>
      <w:lvlJc w:val="right"/>
      <w:pPr>
        <w:ind w:left="6233" w:hanging="180"/>
      </w:pPr>
    </w:lvl>
  </w:abstractNum>
  <w:abstractNum w:abstractNumId="14" w15:restartNumberingAfterBreak="0">
    <w:nsid w:val="3A7C6F35"/>
    <w:multiLevelType w:val="hybridMultilevel"/>
    <w:tmpl w:val="90741BA0"/>
    <w:lvl w:ilvl="0" w:tplc="4E0CA2C2">
      <w:start w:val="1"/>
      <w:numFmt w:val="lowerLetter"/>
      <w:lvlText w:val="%1)"/>
      <w:lvlJc w:val="left"/>
      <w:pPr>
        <w:ind w:left="144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E1A312A"/>
    <w:multiLevelType w:val="hybridMultilevel"/>
    <w:tmpl w:val="0834F78E"/>
    <w:lvl w:ilvl="0" w:tplc="A9ACC688">
      <w:start w:val="1"/>
      <w:numFmt w:val="decimal"/>
      <w:lvlText w:val="%1."/>
      <w:lvlJc w:val="left"/>
      <w:pPr>
        <w:ind w:left="720" w:hanging="360"/>
      </w:pPr>
      <w:rPr>
        <w:b/>
        <w:bCs/>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4647FFE"/>
    <w:multiLevelType w:val="multilevel"/>
    <w:tmpl w:val="1DDA81FA"/>
    <w:styleLink w:val="Estilo2"/>
    <w:lvl w:ilvl="0">
      <w:start w:val="18"/>
      <w:numFmt w:val="decimal"/>
      <w:lvlText w:val="%1."/>
      <w:lvlJc w:val="left"/>
      <w:pPr>
        <w:ind w:left="360" w:hanging="360"/>
      </w:pPr>
      <w:rPr>
        <w:rFonts w:hint="default"/>
        <w:b/>
      </w:rPr>
    </w:lvl>
    <w:lvl w:ilvl="1">
      <w:start w:val="1"/>
      <w:numFmt w:val="decimal"/>
      <w:lvlText w:val="18.%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AD5333"/>
    <w:multiLevelType w:val="hybridMultilevel"/>
    <w:tmpl w:val="8042CA36"/>
    <w:lvl w:ilvl="0" w:tplc="F7040D16">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8" w15:restartNumberingAfterBreak="0">
    <w:nsid w:val="44F523F1"/>
    <w:multiLevelType w:val="hybridMultilevel"/>
    <w:tmpl w:val="02223768"/>
    <w:lvl w:ilvl="0" w:tplc="094C05FC">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5E6FC3"/>
    <w:multiLevelType w:val="hybridMultilevel"/>
    <w:tmpl w:val="AAEA5C18"/>
    <w:lvl w:ilvl="0" w:tplc="6C2075D6">
      <w:start w:val="1"/>
      <w:numFmt w:val="decimal"/>
      <w:lvlText w:val="%1."/>
      <w:lvlJc w:val="left"/>
      <w:pPr>
        <w:ind w:left="1440" w:hanging="360"/>
      </w:pPr>
      <w:rPr>
        <w:rFonts w:ascii="Arial" w:eastAsiaTheme="minorHAnsi" w:hAnsi="Arial" w:cs="Arial"/>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6963343"/>
    <w:multiLevelType w:val="multilevel"/>
    <w:tmpl w:val="82A0ADF4"/>
    <w:lvl w:ilvl="0">
      <w:start w:val="1"/>
      <w:numFmt w:val="decimal"/>
      <w:lvlText w:val="%1."/>
      <w:lvlJc w:val="left"/>
      <w:pPr>
        <w:ind w:left="1636" w:hanging="360"/>
      </w:pPr>
      <w:rPr>
        <w:rFonts w:hint="default"/>
        <w:b/>
        <w:sz w:val="24"/>
        <w:szCs w:val="24"/>
      </w:rPr>
    </w:lvl>
    <w:lvl w:ilvl="1">
      <w:start w:val="1"/>
      <w:numFmt w:val="decimal"/>
      <w:isLgl/>
      <w:lvlText w:val="%1.%2."/>
      <w:lvlJc w:val="left"/>
      <w:pPr>
        <w:ind w:left="1996"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356"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076" w:hanging="1800"/>
      </w:pPr>
      <w:rPr>
        <w:rFonts w:hint="default"/>
      </w:rPr>
    </w:lvl>
  </w:abstractNum>
  <w:abstractNum w:abstractNumId="21" w15:restartNumberingAfterBreak="0">
    <w:nsid w:val="47E855EB"/>
    <w:multiLevelType w:val="hybridMultilevel"/>
    <w:tmpl w:val="87B48BAA"/>
    <w:lvl w:ilvl="0" w:tplc="8306ED0E">
      <w:start w:val="1"/>
      <w:numFmt w:val="decimal"/>
      <w:lvlText w:val="%1."/>
      <w:lvlJc w:val="left"/>
      <w:pPr>
        <w:ind w:left="720" w:hanging="360"/>
      </w:pPr>
      <w:rPr>
        <w:rFonts w:cs="Arial" w:hint="default"/>
        <w:b/>
        <w:b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C714035"/>
    <w:multiLevelType w:val="hybridMultilevel"/>
    <w:tmpl w:val="E7181030"/>
    <w:lvl w:ilvl="0" w:tplc="62A6D7EC">
      <w:start w:val="1"/>
      <w:numFmt w:val="decimal"/>
      <w:lvlText w:val="%1."/>
      <w:lvlJc w:val="left"/>
      <w:pPr>
        <w:ind w:left="1800" w:hanging="360"/>
      </w:pPr>
      <w:rPr>
        <w:rFonts w:hint="default"/>
        <w:b/>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23" w15:restartNumberingAfterBreak="0">
    <w:nsid w:val="4E752F03"/>
    <w:multiLevelType w:val="multilevel"/>
    <w:tmpl w:val="9B5C90BA"/>
    <w:lvl w:ilvl="0">
      <w:start w:val="9"/>
      <w:numFmt w:val="decimal"/>
      <w:lvlText w:val="%1."/>
      <w:lvlJc w:val="left"/>
      <w:pPr>
        <w:ind w:left="411" w:hanging="411"/>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7B46EB3"/>
    <w:multiLevelType w:val="hybridMultilevel"/>
    <w:tmpl w:val="D1E6FCBA"/>
    <w:lvl w:ilvl="0" w:tplc="A08C8230">
      <w:start w:val="1"/>
      <w:numFmt w:val="decimal"/>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25" w15:restartNumberingAfterBreak="0">
    <w:nsid w:val="5937672C"/>
    <w:multiLevelType w:val="multilevel"/>
    <w:tmpl w:val="A774A56A"/>
    <w:lvl w:ilvl="0">
      <w:start w:val="1"/>
      <w:numFmt w:val="decimal"/>
      <w:lvlText w:val="%1."/>
      <w:lvlJc w:val="left"/>
      <w:pPr>
        <w:ind w:left="720" w:hanging="360"/>
      </w:pPr>
      <w:rPr>
        <w:rFonts w:hint="default"/>
        <w:b/>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2B803F7"/>
    <w:multiLevelType w:val="multilevel"/>
    <w:tmpl w:val="1DDA81FA"/>
    <w:styleLink w:val="Estilo3"/>
    <w:lvl w:ilvl="0">
      <w:start w:val="10"/>
      <w:numFmt w:val="decimal"/>
      <w:lvlText w:val="%1."/>
      <w:lvlJc w:val="left"/>
      <w:pPr>
        <w:ind w:left="360" w:hanging="360"/>
      </w:pPr>
      <w:rPr>
        <w:rFonts w:hint="default"/>
        <w:b/>
      </w:rPr>
    </w:lvl>
    <w:lvl w:ilvl="1">
      <w:start w:val="1"/>
      <w:numFmt w:val="decimal"/>
      <w:lvlText w:val="18.%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8E26505"/>
    <w:multiLevelType w:val="multilevel"/>
    <w:tmpl w:val="60D05ECE"/>
    <w:lvl w:ilvl="0">
      <w:start w:val="3"/>
      <w:numFmt w:val="decimal"/>
      <w:lvlText w:val="%1."/>
      <w:lvlJc w:val="left"/>
      <w:pPr>
        <w:ind w:left="411" w:hanging="411"/>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8F71D32"/>
    <w:multiLevelType w:val="hybridMultilevel"/>
    <w:tmpl w:val="0834F78E"/>
    <w:lvl w:ilvl="0" w:tplc="A9ACC688">
      <w:start w:val="1"/>
      <w:numFmt w:val="decimal"/>
      <w:lvlText w:val="%1."/>
      <w:lvlJc w:val="left"/>
      <w:pPr>
        <w:ind w:left="720" w:hanging="360"/>
      </w:pPr>
      <w:rPr>
        <w:b/>
        <w:bCs/>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CA77F39"/>
    <w:multiLevelType w:val="hybridMultilevel"/>
    <w:tmpl w:val="96744B94"/>
    <w:lvl w:ilvl="0" w:tplc="A754F1AE">
      <w:start w:val="1"/>
      <w:numFmt w:val="decimal"/>
      <w:lvlText w:val="%1."/>
      <w:lvlJc w:val="left"/>
      <w:pPr>
        <w:ind w:left="473" w:hanging="360"/>
      </w:pPr>
      <w:rPr>
        <w:rFonts w:hint="default"/>
        <w:b/>
      </w:rPr>
    </w:lvl>
    <w:lvl w:ilvl="1" w:tplc="140A0019" w:tentative="1">
      <w:start w:val="1"/>
      <w:numFmt w:val="lowerLetter"/>
      <w:lvlText w:val="%2."/>
      <w:lvlJc w:val="left"/>
      <w:pPr>
        <w:ind w:left="1193" w:hanging="360"/>
      </w:pPr>
    </w:lvl>
    <w:lvl w:ilvl="2" w:tplc="140A001B" w:tentative="1">
      <w:start w:val="1"/>
      <w:numFmt w:val="lowerRoman"/>
      <w:lvlText w:val="%3."/>
      <w:lvlJc w:val="right"/>
      <w:pPr>
        <w:ind w:left="1913" w:hanging="180"/>
      </w:pPr>
    </w:lvl>
    <w:lvl w:ilvl="3" w:tplc="140A000F" w:tentative="1">
      <w:start w:val="1"/>
      <w:numFmt w:val="decimal"/>
      <w:lvlText w:val="%4."/>
      <w:lvlJc w:val="left"/>
      <w:pPr>
        <w:ind w:left="2633" w:hanging="360"/>
      </w:pPr>
    </w:lvl>
    <w:lvl w:ilvl="4" w:tplc="140A0019" w:tentative="1">
      <w:start w:val="1"/>
      <w:numFmt w:val="lowerLetter"/>
      <w:lvlText w:val="%5."/>
      <w:lvlJc w:val="left"/>
      <w:pPr>
        <w:ind w:left="3353" w:hanging="360"/>
      </w:pPr>
    </w:lvl>
    <w:lvl w:ilvl="5" w:tplc="140A001B" w:tentative="1">
      <w:start w:val="1"/>
      <w:numFmt w:val="lowerRoman"/>
      <w:lvlText w:val="%6."/>
      <w:lvlJc w:val="right"/>
      <w:pPr>
        <w:ind w:left="4073" w:hanging="180"/>
      </w:pPr>
    </w:lvl>
    <w:lvl w:ilvl="6" w:tplc="140A000F" w:tentative="1">
      <w:start w:val="1"/>
      <w:numFmt w:val="decimal"/>
      <w:lvlText w:val="%7."/>
      <w:lvlJc w:val="left"/>
      <w:pPr>
        <w:ind w:left="4793" w:hanging="360"/>
      </w:pPr>
    </w:lvl>
    <w:lvl w:ilvl="7" w:tplc="140A0019" w:tentative="1">
      <w:start w:val="1"/>
      <w:numFmt w:val="lowerLetter"/>
      <w:lvlText w:val="%8."/>
      <w:lvlJc w:val="left"/>
      <w:pPr>
        <w:ind w:left="5513" w:hanging="360"/>
      </w:pPr>
    </w:lvl>
    <w:lvl w:ilvl="8" w:tplc="140A001B" w:tentative="1">
      <w:start w:val="1"/>
      <w:numFmt w:val="lowerRoman"/>
      <w:lvlText w:val="%9."/>
      <w:lvlJc w:val="right"/>
      <w:pPr>
        <w:ind w:left="6233" w:hanging="180"/>
      </w:pPr>
    </w:lvl>
  </w:abstractNum>
  <w:abstractNum w:abstractNumId="30" w15:restartNumberingAfterBreak="0">
    <w:nsid w:val="6D7B4FFB"/>
    <w:multiLevelType w:val="hybridMultilevel"/>
    <w:tmpl w:val="F432AA20"/>
    <w:lvl w:ilvl="0" w:tplc="FD22A53E">
      <w:start w:val="1"/>
      <w:numFmt w:val="decimal"/>
      <w:lvlText w:val="%1."/>
      <w:lvlJc w:val="left"/>
      <w:pPr>
        <w:ind w:left="2880" w:hanging="360"/>
      </w:pPr>
      <w:rPr>
        <w:rFonts w:hint="default"/>
        <w:b/>
        <w:bCs w:val="0"/>
        <w:sz w:val="24"/>
        <w:szCs w:val="24"/>
      </w:rPr>
    </w:lvl>
    <w:lvl w:ilvl="1" w:tplc="610ED8F6">
      <w:start w:val="1"/>
      <w:numFmt w:val="lowerLetter"/>
      <w:lvlText w:val="%2."/>
      <w:lvlJc w:val="left"/>
      <w:pPr>
        <w:ind w:left="3600" w:hanging="360"/>
      </w:pPr>
      <w:rPr>
        <w:rFonts w:hint="default"/>
      </w:r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31" w15:restartNumberingAfterBreak="0">
    <w:nsid w:val="6E7251E9"/>
    <w:multiLevelType w:val="multilevel"/>
    <w:tmpl w:val="240E8E0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3DB76AF"/>
    <w:multiLevelType w:val="multilevel"/>
    <w:tmpl w:val="06403ED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69D2B89"/>
    <w:multiLevelType w:val="hybridMultilevel"/>
    <w:tmpl w:val="0834F78E"/>
    <w:lvl w:ilvl="0" w:tplc="A9ACC688">
      <w:start w:val="1"/>
      <w:numFmt w:val="decimal"/>
      <w:lvlText w:val="%1."/>
      <w:lvlJc w:val="left"/>
      <w:pPr>
        <w:ind w:left="720" w:hanging="360"/>
      </w:pPr>
      <w:rPr>
        <w:b/>
        <w:bCs/>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83855CD"/>
    <w:multiLevelType w:val="multilevel"/>
    <w:tmpl w:val="E5CC5D5E"/>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C3F5AF6"/>
    <w:multiLevelType w:val="multilevel"/>
    <w:tmpl w:val="75CEBC30"/>
    <w:lvl w:ilvl="0">
      <w:start w:val="1"/>
      <w:numFmt w:val="decimal"/>
      <w:lvlText w:val="%1."/>
      <w:lvlJc w:val="left"/>
      <w:pPr>
        <w:ind w:left="1636" w:hanging="360"/>
      </w:pPr>
      <w:rPr>
        <w:rFonts w:hint="default"/>
        <w:b/>
        <w:sz w:val="24"/>
        <w:szCs w:val="24"/>
      </w:rPr>
    </w:lvl>
    <w:lvl w:ilvl="1">
      <w:start w:val="1"/>
      <w:numFmt w:val="decimal"/>
      <w:isLgl/>
      <w:lvlText w:val="%1.%2."/>
      <w:lvlJc w:val="left"/>
      <w:pPr>
        <w:ind w:left="1996" w:hanging="720"/>
      </w:pPr>
      <w:rPr>
        <w:rFonts w:hint="default"/>
      </w:rPr>
    </w:lvl>
    <w:lvl w:ilvl="2">
      <w:start w:val="1"/>
      <w:numFmt w:val="decimal"/>
      <w:isLgl/>
      <w:lvlText w:val="%1.%2.%3."/>
      <w:lvlJc w:val="left"/>
      <w:pPr>
        <w:ind w:left="1996" w:hanging="720"/>
      </w:pPr>
      <w:rPr>
        <w:rFonts w:hint="default"/>
        <w:b/>
        <w:bCs/>
      </w:rPr>
    </w:lvl>
    <w:lvl w:ilvl="3">
      <w:start w:val="1"/>
      <w:numFmt w:val="decimal"/>
      <w:isLgl/>
      <w:lvlText w:val="%1.%2.%3.%4."/>
      <w:lvlJc w:val="left"/>
      <w:pPr>
        <w:ind w:left="2356"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436" w:hanging="2160"/>
      </w:pPr>
      <w:rPr>
        <w:rFonts w:hint="default"/>
      </w:rPr>
    </w:lvl>
  </w:abstractNum>
  <w:abstractNum w:abstractNumId="36" w15:restartNumberingAfterBreak="0">
    <w:nsid w:val="7D4764D9"/>
    <w:multiLevelType w:val="hybridMultilevel"/>
    <w:tmpl w:val="219CB77A"/>
    <w:lvl w:ilvl="0" w:tplc="5DBC562E">
      <w:start w:val="1"/>
      <w:numFmt w:val="decimal"/>
      <w:lvlText w:val="%1."/>
      <w:lvlJc w:val="left"/>
      <w:pPr>
        <w:ind w:left="720" w:hanging="360"/>
      </w:pPr>
      <w:rPr>
        <w:rFonts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0"/>
  </w:num>
  <w:num w:numId="2">
    <w:abstractNumId w:val="6"/>
  </w:num>
  <w:num w:numId="3">
    <w:abstractNumId w:val="3"/>
  </w:num>
  <w:num w:numId="4">
    <w:abstractNumId w:val="35"/>
  </w:num>
  <w:num w:numId="5">
    <w:abstractNumId w:val="20"/>
  </w:num>
  <w:num w:numId="6">
    <w:abstractNumId w:val="4"/>
  </w:num>
  <w:num w:numId="7">
    <w:abstractNumId w:val="10"/>
  </w:num>
  <w:num w:numId="8">
    <w:abstractNumId w:val="7"/>
  </w:num>
  <w:num w:numId="9">
    <w:abstractNumId w:val="17"/>
  </w:num>
  <w:num w:numId="10">
    <w:abstractNumId w:val="22"/>
  </w:num>
  <w:num w:numId="11">
    <w:abstractNumId w:val="24"/>
  </w:num>
  <w:num w:numId="12">
    <w:abstractNumId w:val="0"/>
  </w:num>
  <w:num w:numId="13">
    <w:abstractNumId w:val="19"/>
  </w:num>
  <w:num w:numId="14">
    <w:abstractNumId w:val="2"/>
  </w:num>
  <w:num w:numId="15">
    <w:abstractNumId w:val="14"/>
  </w:num>
  <w:num w:numId="16">
    <w:abstractNumId w:val="8"/>
  </w:num>
  <w:num w:numId="17">
    <w:abstractNumId w:val="16"/>
  </w:num>
  <w:num w:numId="18">
    <w:abstractNumId w:val="27"/>
  </w:num>
  <w:num w:numId="19">
    <w:abstractNumId w:val="11"/>
  </w:num>
  <w:num w:numId="20">
    <w:abstractNumId w:val="9"/>
  </w:num>
  <w:num w:numId="21">
    <w:abstractNumId w:val="21"/>
  </w:num>
  <w:num w:numId="22">
    <w:abstractNumId w:val="34"/>
  </w:num>
  <w:num w:numId="23">
    <w:abstractNumId w:val="5"/>
  </w:num>
  <w:num w:numId="24">
    <w:abstractNumId w:val="31"/>
  </w:num>
  <w:num w:numId="25">
    <w:abstractNumId w:val="23"/>
  </w:num>
  <w:num w:numId="26">
    <w:abstractNumId w:val="26"/>
  </w:num>
  <w:num w:numId="27">
    <w:abstractNumId w:val="32"/>
  </w:num>
  <w:num w:numId="28">
    <w:abstractNumId w:val="29"/>
  </w:num>
  <w:num w:numId="29">
    <w:abstractNumId w:val="13"/>
  </w:num>
  <w:num w:numId="30">
    <w:abstractNumId w:val="1"/>
  </w:num>
  <w:num w:numId="31">
    <w:abstractNumId w:val="12"/>
  </w:num>
  <w:num w:numId="32">
    <w:abstractNumId w:val="25"/>
  </w:num>
  <w:num w:numId="33">
    <w:abstractNumId w:val="28"/>
  </w:num>
  <w:num w:numId="34">
    <w:abstractNumId w:val="18"/>
  </w:num>
  <w:num w:numId="35">
    <w:abstractNumId w:val="15"/>
  </w:num>
  <w:num w:numId="36">
    <w:abstractNumId w:val="33"/>
  </w:num>
  <w:num w:numId="37">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13"/>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18F3"/>
    <w:rsid w:val="00000276"/>
    <w:rsid w:val="0000215A"/>
    <w:rsid w:val="00002628"/>
    <w:rsid w:val="000027B3"/>
    <w:rsid w:val="0000767C"/>
    <w:rsid w:val="00015D6D"/>
    <w:rsid w:val="00017D4F"/>
    <w:rsid w:val="0002041A"/>
    <w:rsid w:val="00024B14"/>
    <w:rsid w:val="000260DB"/>
    <w:rsid w:val="00026C9B"/>
    <w:rsid w:val="00030F9A"/>
    <w:rsid w:val="00031B45"/>
    <w:rsid w:val="00031F0A"/>
    <w:rsid w:val="000323A6"/>
    <w:rsid w:val="00032EBC"/>
    <w:rsid w:val="00033950"/>
    <w:rsid w:val="00033FCB"/>
    <w:rsid w:val="00034385"/>
    <w:rsid w:val="00035A08"/>
    <w:rsid w:val="000370A6"/>
    <w:rsid w:val="000371C2"/>
    <w:rsid w:val="0004092D"/>
    <w:rsid w:val="00042C7C"/>
    <w:rsid w:val="0004386F"/>
    <w:rsid w:val="00044356"/>
    <w:rsid w:val="000446DC"/>
    <w:rsid w:val="00044CD3"/>
    <w:rsid w:val="00050AB7"/>
    <w:rsid w:val="000514B3"/>
    <w:rsid w:val="0005457C"/>
    <w:rsid w:val="00055CB7"/>
    <w:rsid w:val="000565A9"/>
    <w:rsid w:val="00057703"/>
    <w:rsid w:val="00060FE1"/>
    <w:rsid w:val="000610B8"/>
    <w:rsid w:val="000626C5"/>
    <w:rsid w:val="000628C9"/>
    <w:rsid w:val="00064C1D"/>
    <w:rsid w:val="00066D64"/>
    <w:rsid w:val="00066F1E"/>
    <w:rsid w:val="0007145F"/>
    <w:rsid w:val="00072CF2"/>
    <w:rsid w:val="00073825"/>
    <w:rsid w:val="000746F9"/>
    <w:rsid w:val="00074721"/>
    <w:rsid w:val="00081589"/>
    <w:rsid w:val="00082C81"/>
    <w:rsid w:val="00084745"/>
    <w:rsid w:val="00085BEA"/>
    <w:rsid w:val="000A03C0"/>
    <w:rsid w:val="000A0F4A"/>
    <w:rsid w:val="000A54C5"/>
    <w:rsid w:val="000A5BED"/>
    <w:rsid w:val="000A5DEC"/>
    <w:rsid w:val="000B287A"/>
    <w:rsid w:val="000B3376"/>
    <w:rsid w:val="000B4190"/>
    <w:rsid w:val="000B59CD"/>
    <w:rsid w:val="000B6939"/>
    <w:rsid w:val="000C6D3A"/>
    <w:rsid w:val="000C6EAF"/>
    <w:rsid w:val="000C70D0"/>
    <w:rsid w:val="000C78CA"/>
    <w:rsid w:val="000C7C78"/>
    <w:rsid w:val="000D383B"/>
    <w:rsid w:val="000D3AE0"/>
    <w:rsid w:val="000D5061"/>
    <w:rsid w:val="000D57A1"/>
    <w:rsid w:val="000D6A49"/>
    <w:rsid w:val="000E3277"/>
    <w:rsid w:val="000E4374"/>
    <w:rsid w:val="000E5332"/>
    <w:rsid w:val="000E5565"/>
    <w:rsid w:val="000E5F1D"/>
    <w:rsid w:val="000E61BB"/>
    <w:rsid w:val="000E67B1"/>
    <w:rsid w:val="000F03EF"/>
    <w:rsid w:val="000F642A"/>
    <w:rsid w:val="001007AC"/>
    <w:rsid w:val="00102BA2"/>
    <w:rsid w:val="001036E5"/>
    <w:rsid w:val="00106EFB"/>
    <w:rsid w:val="001101D3"/>
    <w:rsid w:val="0011260E"/>
    <w:rsid w:val="0011263A"/>
    <w:rsid w:val="001155A5"/>
    <w:rsid w:val="001155FE"/>
    <w:rsid w:val="001173E7"/>
    <w:rsid w:val="00117631"/>
    <w:rsid w:val="001256D7"/>
    <w:rsid w:val="00126AC8"/>
    <w:rsid w:val="00127087"/>
    <w:rsid w:val="0013185D"/>
    <w:rsid w:val="00131B0F"/>
    <w:rsid w:val="0013366D"/>
    <w:rsid w:val="00134034"/>
    <w:rsid w:val="001362E2"/>
    <w:rsid w:val="001379FA"/>
    <w:rsid w:val="0014094D"/>
    <w:rsid w:val="00143BC9"/>
    <w:rsid w:val="00145784"/>
    <w:rsid w:val="00150DAE"/>
    <w:rsid w:val="001515F1"/>
    <w:rsid w:val="001517FC"/>
    <w:rsid w:val="001618F3"/>
    <w:rsid w:val="00161CF1"/>
    <w:rsid w:val="00163020"/>
    <w:rsid w:val="00163921"/>
    <w:rsid w:val="00165030"/>
    <w:rsid w:val="00166F77"/>
    <w:rsid w:val="001700B5"/>
    <w:rsid w:val="00170908"/>
    <w:rsid w:val="00180CA1"/>
    <w:rsid w:val="001817BD"/>
    <w:rsid w:val="00185795"/>
    <w:rsid w:val="00186671"/>
    <w:rsid w:val="00191420"/>
    <w:rsid w:val="001916D6"/>
    <w:rsid w:val="00191C17"/>
    <w:rsid w:val="00191C94"/>
    <w:rsid w:val="0019248F"/>
    <w:rsid w:val="001926B6"/>
    <w:rsid w:val="0019340C"/>
    <w:rsid w:val="00193CFC"/>
    <w:rsid w:val="00196F20"/>
    <w:rsid w:val="001A16A9"/>
    <w:rsid w:val="001A44EF"/>
    <w:rsid w:val="001A6664"/>
    <w:rsid w:val="001A77E3"/>
    <w:rsid w:val="001B0D21"/>
    <w:rsid w:val="001B1D96"/>
    <w:rsid w:val="001B27AD"/>
    <w:rsid w:val="001B4E81"/>
    <w:rsid w:val="001B522C"/>
    <w:rsid w:val="001B66A8"/>
    <w:rsid w:val="001C10C5"/>
    <w:rsid w:val="001C4C7E"/>
    <w:rsid w:val="001C5B24"/>
    <w:rsid w:val="001C5FC5"/>
    <w:rsid w:val="001D0434"/>
    <w:rsid w:val="001D2ECC"/>
    <w:rsid w:val="001D4E64"/>
    <w:rsid w:val="001E6212"/>
    <w:rsid w:val="001E65FA"/>
    <w:rsid w:val="001E7603"/>
    <w:rsid w:val="001F0200"/>
    <w:rsid w:val="001F0D96"/>
    <w:rsid w:val="001F4CF9"/>
    <w:rsid w:val="00201098"/>
    <w:rsid w:val="00202956"/>
    <w:rsid w:val="00205365"/>
    <w:rsid w:val="00205A08"/>
    <w:rsid w:val="0020763B"/>
    <w:rsid w:val="002117B5"/>
    <w:rsid w:val="00213A15"/>
    <w:rsid w:val="002162B3"/>
    <w:rsid w:val="00216407"/>
    <w:rsid w:val="00216EDF"/>
    <w:rsid w:val="0022071E"/>
    <w:rsid w:val="002229B3"/>
    <w:rsid w:val="002230C1"/>
    <w:rsid w:val="002253F5"/>
    <w:rsid w:val="00225F6A"/>
    <w:rsid w:val="002267BB"/>
    <w:rsid w:val="00232D81"/>
    <w:rsid w:val="00233C22"/>
    <w:rsid w:val="00235295"/>
    <w:rsid w:val="002356E3"/>
    <w:rsid w:val="00237C5E"/>
    <w:rsid w:val="0024066A"/>
    <w:rsid w:val="00241807"/>
    <w:rsid w:val="002440BA"/>
    <w:rsid w:val="00245551"/>
    <w:rsid w:val="00260ACB"/>
    <w:rsid w:val="00262354"/>
    <w:rsid w:val="00263CF6"/>
    <w:rsid w:val="00263D1D"/>
    <w:rsid w:val="00264ADC"/>
    <w:rsid w:val="002653F1"/>
    <w:rsid w:val="002657E9"/>
    <w:rsid w:val="002676C3"/>
    <w:rsid w:val="00270998"/>
    <w:rsid w:val="00271CDD"/>
    <w:rsid w:val="00275FA0"/>
    <w:rsid w:val="0027639D"/>
    <w:rsid w:val="0027688D"/>
    <w:rsid w:val="00277EEE"/>
    <w:rsid w:val="00277F8B"/>
    <w:rsid w:val="00280945"/>
    <w:rsid w:val="002856C4"/>
    <w:rsid w:val="00287601"/>
    <w:rsid w:val="00290724"/>
    <w:rsid w:val="00290CC5"/>
    <w:rsid w:val="00290F9D"/>
    <w:rsid w:val="002942BE"/>
    <w:rsid w:val="00295E4F"/>
    <w:rsid w:val="0029634A"/>
    <w:rsid w:val="002965ED"/>
    <w:rsid w:val="002B65AB"/>
    <w:rsid w:val="002B6A24"/>
    <w:rsid w:val="002C12D9"/>
    <w:rsid w:val="002C2767"/>
    <w:rsid w:val="002C32AD"/>
    <w:rsid w:val="002C43B1"/>
    <w:rsid w:val="002C4A25"/>
    <w:rsid w:val="002C5BC7"/>
    <w:rsid w:val="002C6615"/>
    <w:rsid w:val="002C6B54"/>
    <w:rsid w:val="002D2EAF"/>
    <w:rsid w:val="002D65F9"/>
    <w:rsid w:val="002D76A0"/>
    <w:rsid w:val="002E322B"/>
    <w:rsid w:val="002E79AC"/>
    <w:rsid w:val="002E7C01"/>
    <w:rsid w:val="002F27A9"/>
    <w:rsid w:val="002F379A"/>
    <w:rsid w:val="002F5A7A"/>
    <w:rsid w:val="002F72F9"/>
    <w:rsid w:val="00300BB2"/>
    <w:rsid w:val="003010F2"/>
    <w:rsid w:val="00301FB6"/>
    <w:rsid w:val="003030D3"/>
    <w:rsid w:val="00304A31"/>
    <w:rsid w:val="00306BCB"/>
    <w:rsid w:val="0030776C"/>
    <w:rsid w:val="003218EF"/>
    <w:rsid w:val="00321B65"/>
    <w:rsid w:val="00323769"/>
    <w:rsid w:val="00326E51"/>
    <w:rsid w:val="00327E66"/>
    <w:rsid w:val="0033190E"/>
    <w:rsid w:val="003370FC"/>
    <w:rsid w:val="00337B33"/>
    <w:rsid w:val="00340555"/>
    <w:rsid w:val="003413F9"/>
    <w:rsid w:val="0034387A"/>
    <w:rsid w:val="00347407"/>
    <w:rsid w:val="00350847"/>
    <w:rsid w:val="00351E35"/>
    <w:rsid w:val="00356BCE"/>
    <w:rsid w:val="00360246"/>
    <w:rsid w:val="00360656"/>
    <w:rsid w:val="00360B35"/>
    <w:rsid w:val="00361592"/>
    <w:rsid w:val="00361CCF"/>
    <w:rsid w:val="00364452"/>
    <w:rsid w:val="00365262"/>
    <w:rsid w:val="00365EB8"/>
    <w:rsid w:val="003661DF"/>
    <w:rsid w:val="0036665C"/>
    <w:rsid w:val="003700D6"/>
    <w:rsid w:val="0037471C"/>
    <w:rsid w:val="003815EF"/>
    <w:rsid w:val="00383DB1"/>
    <w:rsid w:val="00386199"/>
    <w:rsid w:val="0039252C"/>
    <w:rsid w:val="003931D9"/>
    <w:rsid w:val="003935F4"/>
    <w:rsid w:val="00396B38"/>
    <w:rsid w:val="003A0D6F"/>
    <w:rsid w:val="003A1FA0"/>
    <w:rsid w:val="003A2001"/>
    <w:rsid w:val="003A247F"/>
    <w:rsid w:val="003A36B3"/>
    <w:rsid w:val="003A46A1"/>
    <w:rsid w:val="003B07C8"/>
    <w:rsid w:val="003B22D8"/>
    <w:rsid w:val="003B4745"/>
    <w:rsid w:val="003B4DA3"/>
    <w:rsid w:val="003B594D"/>
    <w:rsid w:val="003B5F3E"/>
    <w:rsid w:val="003B6686"/>
    <w:rsid w:val="003B69A5"/>
    <w:rsid w:val="003C2241"/>
    <w:rsid w:val="003C3F0F"/>
    <w:rsid w:val="003D18AF"/>
    <w:rsid w:val="003D1DBE"/>
    <w:rsid w:val="003D2710"/>
    <w:rsid w:val="003D4418"/>
    <w:rsid w:val="003D4AE9"/>
    <w:rsid w:val="003D50AB"/>
    <w:rsid w:val="003E12AC"/>
    <w:rsid w:val="003E23EF"/>
    <w:rsid w:val="003E3003"/>
    <w:rsid w:val="003E4B97"/>
    <w:rsid w:val="003E53E9"/>
    <w:rsid w:val="003E7E3C"/>
    <w:rsid w:val="003F1CB7"/>
    <w:rsid w:val="003F264D"/>
    <w:rsid w:val="003F268C"/>
    <w:rsid w:val="003F2B60"/>
    <w:rsid w:val="003F48CB"/>
    <w:rsid w:val="003F6063"/>
    <w:rsid w:val="003F62FA"/>
    <w:rsid w:val="00401074"/>
    <w:rsid w:val="004013F4"/>
    <w:rsid w:val="00401D4C"/>
    <w:rsid w:val="00403CDE"/>
    <w:rsid w:val="00403F0D"/>
    <w:rsid w:val="0040546A"/>
    <w:rsid w:val="00406BD3"/>
    <w:rsid w:val="0040781B"/>
    <w:rsid w:val="004122EC"/>
    <w:rsid w:val="00417FB9"/>
    <w:rsid w:val="004204F8"/>
    <w:rsid w:val="00421B20"/>
    <w:rsid w:val="00422F8F"/>
    <w:rsid w:val="00424397"/>
    <w:rsid w:val="00427747"/>
    <w:rsid w:val="004303F2"/>
    <w:rsid w:val="00431A8C"/>
    <w:rsid w:val="00432713"/>
    <w:rsid w:val="00433CF6"/>
    <w:rsid w:val="004374B2"/>
    <w:rsid w:val="00442E2E"/>
    <w:rsid w:val="004430D0"/>
    <w:rsid w:val="00445B28"/>
    <w:rsid w:val="00450602"/>
    <w:rsid w:val="004508ED"/>
    <w:rsid w:val="004546A3"/>
    <w:rsid w:val="00456D94"/>
    <w:rsid w:val="00460C8E"/>
    <w:rsid w:val="004614D9"/>
    <w:rsid w:val="00464798"/>
    <w:rsid w:val="00466EEE"/>
    <w:rsid w:val="004673C0"/>
    <w:rsid w:val="004711FC"/>
    <w:rsid w:val="00471915"/>
    <w:rsid w:val="0047273A"/>
    <w:rsid w:val="00477881"/>
    <w:rsid w:val="00477BC0"/>
    <w:rsid w:val="004812E3"/>
    <w:rsid w:val="004819F6"/>
    <w:rsid w:val="00484270"/>
    <w:rsid w:val="00487BE3"/>
    <w:rsid w:val="004935CA"/>
    <w:rsid w:val="00493E2A"/>
    <w:rsid w:val="00494F90"/>
    <w:rsid w:val="004963D0"/>
    <w:rsid w:val="00497B0E"/>
    <w:rsid w:val="004A1714"/>
    <w:rsid w:val="004A213C"/>
    <w:rsid w:val="004A3E2B"/>
    <w:rsid w:val="004B032C"/>
    <w:rsid w:val="004B0634"/>
    <w:rsid w:val="004B7694"/>
    <w:rsid w:val="004C1E8A"/>
    <w:rsid w:val="004C5AA1"/>
    <w:rsid w:val="004C6D47"/>
    <w:rsid w:val="004D04BE"/>
    <w:rsid w:val="004D2282"/>
    <w:rsid w:val="004D75FC"/>
    <w:rsid w:val="004E35AF"/>
    <w:rsid w:val="004E5D38"/>
    <w:rsid w:val="004E727C"/>
    <w:rsid w:val="004F1035"/>
    <w:rsid w:val="004F121D"/>
    <w:rsid w:val="004F234F"/>
    <w:rsid w:val="004F5778"/>
    <w:rsid w:val="004F61EE"/>
    <w:rsid w:val="004F6836"/>
    <w:rsid w:val="004F7043"/>
    <w:rsid w:val="004F71F1"/>
    <w:rsid w:val="00500444"/>
    <w:rsid w:val="005019DA"/>
    <w:rsid w:val="00501AAD"/>
    <w:rsid w:val="0050348B"/>
    <w:rsid w:val="00507997"/>
    <w:rsid w:val="00512122"/>
    <w:rsid w:val="00512AF7"/>
    <w:rsid w:val="00514BDD"/>
    <w:rsid w:val="00517204"/>
    <w:rsid w:val="005174F3"/>
    <w:rsid w:val="005204F1"/>
    <w:rsid w:val="00532918"/>
    <w:rsid w:val="005332ED"/>
    <w:rsid w:val="005336FF"/>
    <w:rsid w:val="00535192"/>
    <w:rsid w:val="005351A5"/>
    <w:rsid w:val="005367BA"/>
    <w:rsid w:val="0053718C"/>
    <w:rsid w:val="0054015C"/>
    <w:rsid w:val="00542776"/>
    <w:rsid w:val="00546183"/>
    <w:rsid w:val="00547192"/>
    <w:rsid w:val="005473F3"/>
    <w:rsid w:val="00550B23"/>
    <w:rsid w:val="00551B73"/>
    <w:rsid w:val="00552625"/>
    <w:rsid w:val="00552EE8"/>
    <w:rsid w:val="00553E7F"/>
    <w:rsid w:val="0055465E"/>
    <w:rsid w:val="005571C9"/>
    <w:rsid w:val="00561B53"/>
    <w:rsid w:val="00563E94"/>
    <w:rsid w:val="00567408"/>
    <w:rsid w:val="00567A3B"/>
    <w:rsid w:val="00571BBC"/>
    <w:rsid w:val="0057385B"/>
    <w:rsid w:val="005756FE"/>
    <w:rsid w:val="0057706B"/>
    <w:rsid w:val="005817DB"/>
    <w:rsid w:val="00581B56"/>
    <w:rsid w:val="00581E31"/>
    <w:rsid w:val="00583060"/>
    <w:rsid w:val="00583397"/>
    <w:rsid w:val="00584715"/>
    <w:rsid w:val="0058689F"/>
    <w:rsid w:val="00586F69"/>
    <w:rsid w:val="00590207"/>
    <w:rsid w:val="00590B62"/>
    <w:rsid w:val="00590FD4"/>
    <w:rsid w:val="00592047"/>
    <w:rsid w:val="0059424C"/>
    <w:rsid w:val="00596020"/>
    <w:rsid w:val="00596465"/>
    <w:rsid w:val="005A0786"/>
    <w:rsid w:val="005A1A36"/>
    <w:rsid w:val="005A588C"/>
    <w:rsid w:val="005A7A1B"/>
    <w:rsid w:val="005B222C"/>
    <w:rsid w:val="005B2462"/>
    <w:rsid w:val="005B3BBE"/>
    <w:rsid w:val="005B5EA5"/>
    <w:rsid w:val="005B5F00"/>
    <w:rsid w:val="005C0089"/>
    <w:rsid w:val="005C076A"/>
    <w:rsid w:val="005C4E19"/>
    <w:rsid w:val="005C569C"/>
    <w:rsid w:val="005C604E"/>
    <w:rsid w:val="005D474F"/>
    <w:rsid w:val="005E00E0"/>
    <w:rsid w:val="005E06B1"/>
    <w:rsid w:val="005E2F29"/>
    <w:rsid w:val="005E5F8D"/>
    <w:rsid w:val="005F0FF8"/>
    <w:rsid w:val="005F10B4"/>
    <w:rsid w:val="005F2F1A"/>
    <w:rsid w:val="005F52F3"/>
    <w:rsid w:val="00600319"/>
    <w:rsid w:val="0060096E"/>
    <w:rsid w:val="00601575"/>
    <w:rsid w:val="00604000"/>
    <w:rsid w:val="00605322"/>
    <w:rsid w:val="00607053"/>
    <w:rsid w:val="006075FE"/>
    <w:rsid w:val="00607702"/>
    <w:rsid w:val="00607D18"/>
    <w:rsid w:val="0061085A"/>
    <w:rsid w:val="00611370"/>
    <w:rsid w:val="00614E65"/>
    <w:rsid w:val="0061587A"/>
    <w:rsid w:val="00620550"/>
    <w:rsid w:val="00622D59"/>
    <w:rsid w:val="00623E7C"/>
    <w:rsid w:val="006277FD"/>
    <w:rsid w:val="00631601"/>
    <w:rsid w:val="006341B9"/>
    <w:rsid w:val="00635AD3"/>
    <w:rsid w:val="0063664B"/>
    <w:rsid w:val="006414E2"/>
    <w:rsid w:val="00641D93"/>
    <w:rsid w:val="00644F1D"/>
    <w:rsid w:val="00646DC1"/>
    <w:rsid w:val="00650662"/>
    <w:rsid w:val="00650905"/>
    <w:rsid w:val="006511B0"/>
    <w:rsid w:val="006530A4"/>
    <w:rsid w:val="006533A7"/>
    <w:rsid w:val="006572BF"/>
    <w:rsid w:val="006645E2"/>
    <w:rsid w:val="00665687"/>
    <w:rsid w:val="00666C95"/>
    <w:rsid w:val="00667687"/>
    <w:rsid w:val="00671AF3"/>
    <w:rsid w:val="00673DF2"/>
    <w:rsid w:val="0067510E"/>
    <w:rsid w:val="006757BA"/>
    <w:rsid w:val="00680BE6"/>
    <w:rsid w:val="006826E3"/>
    <w:rsid w:val="00685C2E"/>
    <w:rsid w:val="00685EC2"/>
    <w:rsid w:val="00686144"/>
    <w:rsid w:val="006903A4"/>
    <w:rsid w:val="00692B7C"/>
    <w:rsid w:val="0069522F"/>
    <w:rsid w:val="00695AA5"/>
    <w:rsid w:val="006A1B25"/>
    <w:rsid w:val="006A223E"/>
    <w:rsid w:val="006A6EDA"/>
    <w:rsid w:val="006A7CD4"/>
    <w:rsid w:val="006B41EF"/>
    <w:rsid w:val="006B56A5"/>
    <w:rsid w:val="006B7264"/>
    <w:rsid w:val="006C5A1A"/>
    <w:rsid w:val="006C5F98"/>
    <w:rsid w:val="006C61B8"/>
    <w:rsid w:val="006C6609"/>
    <w:rsid w:val="006C6803"/>
    <w:rsid w:val="006C6F1A"/>
    <w:rsid w:val="006D45B7"/>
    <w:rsid w:val="006D52AE"/>
    <w:rsid w:val="006D7410"/>
    <w:rsid w:val="006D7BF2"/>
    <w:rsid w:val="006D7D5E"/>
    <w:rsid w:val="006E15BB"/>
    <w:rsid w:val="006E3602"/>
    <w:rsid w:val="006E6780"/>
    <w:rsid w:val="006E6A70"/>
    <w:rsid w:val="006E7BD5"/>
    <w:rsid w:val="006E7F5D"/>
    <w:rsid w:val="006F6E72"/>
    <w:rsid w:val="00701371"/>
    <w:rsid w:val="0070170B"/>
    <w:rsid w:val="00702AEE"/>
    <w:rsid w:val="007043CA"/>
    <w:rsid w:val="00704CDE"/>
    <w:rsid w:val="007050BF"/>
    <w:rsid w:val="0071083F"/>
    <w:rsid w:val="00715EE4"/>
    <w:rsid w:val="00721976"/>
    <w:rsid w:val="00722F2A"/>
    <w:rsid w:val="0072583A"/>
    <w:rsid w:val="007269CF"/>
    <w:rsid w:val="00726D77"/>
    <w:rsid w:val="00732315"/>
    <w:rsid w:val="00732AED"/>
    <w:rsid w:val="0073308F"/>
    <w:rsid w:val="00733706"/>
    <w:rsid w:val="0073529B"/>
    <w:rsid w:val="00737D09"/>
    <w:rsid w:val="007403AC"/>
    <w:rsid w:val="00742120"/>
    <w:rsid w:val="00742501"/>
    <w:rsid w:val="007441E6"/>
    <w:rsid w:val="00745C27"/>
    <w:rsid w:val="00755B11"/>
    <w:rsid w:val="00756E79"/>
    <w:rsid w:val="00760D85"/>
    <w:rsid w:val="00761FFD"/>
    <w:rsid w:val="00764C43"/>
    <w:rsid w:val="00764DA8"/>
    <w:rsid w:val="007656BC"/>
    <w:rsid w:val="00770AFD"/>
    <w:rsid w:val="00771B5D"/>
    <w:rsid w:val="007773B6"/>
    <w:rsid w:val="007810D0"/>
    <w:rsid w:val="00781FC2"/>
    <w:rsid w:val="0078205B"/>
    <w:rsid w:val="00783238"/>
    <w:rsid w:val="0078519E"/>
    <w:rsid w:val="0078534D"/>
    <w:rsid w:val="00786389"/>
    <w:rsid w:val="00787636"/>
    <w:rsid w:val="0079163F"/>
    <w:rsid w:val="00791BF0"/>
    <w:rsid w:val="00793ADF"/>
    <w:rsid w:val="0079403B"/>
    <w:rsid w:val="0079430A"/>
    <w:rsid w:val="007946E5"/>
    <w:rsid w:val="0079723D"/>
    <w:rsid w:val="007A06D3"/>
    <w:rsid w:val="007A2BEA"/>
    <w:rsid w:val="007A2E33"/>
    <w:rsid w:val="007A5DF7"/>
    <w:rsid w:val="007A6FD1"/>
    <w:rsid w:val="007A7034"/>
    <w:rsid w:val="007B0C5B"/>
    <w:rsid w:val="007B2964"/>
    <w:rsid w:val="007B3D13"/>
    <w:rsid w:val="007B49FE"/>
    <w:rsid w:val="007B4FB3"/>
    <w:rsid w:val="007B7180"/>
    <w:rsid w:val="007B7F6F"/>
    <w:rsid w:val="007C0B6E"/>
    <w:rsid w:val="007C0CF1"/>
    <w:rsid w:val="007C0EB0"/>
    <w:rsid w:val="007C17C8"/>
    <w:rsid w:val="007C2626"/>
    <w:rsid w:val="007C3680"/>
    <w:rsid w:val="007C3F8A"/>
    <w:rsid w:val="007C4037"/>
    <w:rsid w:val="007C5797"/>
    <w:rsid w:val="007D0E4E"/>
    <w:rsid w:val="007D0EFC"/>
    <w:rsid w:val="007D53AB"/>
    <w:rsid w:val="007D53D2"/>
    <w:rsid w:val="007D7A03"/>
    <w:rsid w:val="007D7AD5"/>
    <w:rsid w:val="007E2D3F"/>
    <w:rsid w:val="007E4B44"/>
    <w:rsid w:val="007E4F75"/>
    <w:rsid w:val="007E7407"/>
    <w:rsid w:val="007F1FE1"/>
    <w:rsid w:val="007F224E"/>
    <w:rsid w:val="007F51EF"/>
    <w:rsid w:val="007F6BB7"/>
    <w:rsid w:val="007F7503"/>
    <w:rsid w:val="00801B3D"/>
    <w:rsid w:val="008031A7"/>
    <w:rsid w:val="0080576C"/>
    <w:rsid w:val="008058B2"/>
    <w:rsid w:val="0080649F"/>
    <w:rsid w:val="00806A41"/>
    <w:rsid w:val="0081029E"/>
    <w:rsid w:val="00811486"/>
    <w:rsid w:val="00815CF5"/>
    <w:rsid w:val="00816465"/>
    <w:rsid w:val="0081660D"/>
    <w:rsid w:val="00816E95"/>
    <w:rsid w:val="00822286"/>
    <w:rsid w:val="0082308A"/>
    <w:rsid w:val="008256AF"/>
    <w:rsid w:val="00826AD5"/>
    <w:rsid w:val="00827814"/>
    <w:rsid w:val="00832786"/>
    <w:rsid w:val="00833471"/>
    <w:rsid w:val="008334B4"/>
    <w:rsid w:val="0083466D"/>
    <w:rsid w:val="00834F07"/>
    <w:rsid w:val="00835BBC"/>
    <w:rsid w:val="00841020"/>
    <w:rsid w:val="00845C29"/>
    <w:rsid w:val="00845EB9"/>
    <w:rsid w:val="00846E45"/>
    <w:rsid w:val="00847432"/>
    <w:rsid w:val="00847FA8"/>
    <w:rsid w:val="00850DDA"/>
    <w:rsid w:val="008510A5"/>
    <w:rsid w:val="008532A8"/>
    <w:rsid w:val="00854B16"/>
    <w:rsid w:val="00854C7A"/>
    <w:rsid w:val="00855239"/>
    <w:rsid w:val="00856A77"/>
    <w:rsid w:val="00857F1B"/>
    <w:rsid w:val="00860EAA"/>
    <w:rsid w:val="00861062"/>
    <w:rsid w:val="008629C7"/>
    <w:rsid w:val="00865234"/>
    <w:rsid w:val="00865F78"/>
    <w:rsid w:val="00865F84"/>
    <w:rsid w:val="00867253"/>
    <w:rsid w:val="00870555"/>
    <w:rsid w:val="00872681"/>
    <w:rsid w:val="00877300"/>
    <w:rsid w:val="00877EEE"/>
    <w:rsid w:val="00880E7B"/>
    <w:rsid w:val="00882FA4"/>
    <w:rsid w:val="0088487C"/>
    <w:rsid w:val="00885FE9"/>
    <w:rsid w:val="00887EC0"/>
    <w:rsid w:val="0089023F"/>
    <w:rsid w:val="00891C84"/>
    <w:rsid w:val="0089275D"/>
    <w:rsid w:val="00893154"/>
    <w:rsid w:val="00893ED5"/>
    <w:rsid w:val="00893F9A"/>
    <w:rsid w:val="008940BD"/>
    <w:rsid w:val="0089453B"/>
    <w:rsid w:val="00896CF4"/>
    <w:rsid w:val="008A0305"/>
    <w:rsid w:val="008A0D58"/>
    <w:rsid w:val="008A1A7C"/>
    <w:rsid w:val="008A1DED"/>
    <w:rsid w:val="008A1E31"/>
    <w:rsid w:val="008A2C9A"/>
    <w:rsid w:val="008A45A7"/>
    <w:rsid w:val="008A492F"/>
    <w:rsid w:val="008A4D73"/>
    <w:rsid w:val="008A5ED8"/>
    <w:rsid w:val="008B0D40"/>
    <w:rsid w:val="008B121A"/>
    <w:rsid w:val="008B1AC7"/>
    <w:rsid w:val="008B1B15"/>
    <w:rsid w:val="008B2F1C"/>
    <w:rsid w:val="008B4F93"/>
    <w:rsid w:val="008B56A2"/>
    <w:rsid w:val="008B5F4A"/>
    <w:rsid w:val="008B6765"/>
    <w:rsid w:val="008C0655"/>
    <w:rsid w:val="008C30C5"/>
    <w:rsid w:val="008C5B7F"/>
    <w:rsid w:val="008C6253"/>
    <w:rsid w:val="008D0EE9"/>
    <w:rsid w:val="008D3360"/>
    <w:rsid w:val="008D46CC"/>
    <w:rsid w:val="008E030A"/>
    <w:rsid w:val="008E0AF8"/>
    <w:rsid w:val="008E1A0B"/>
    <w:rsid w:val="008E1BD4"/>
    <w:rsid w:val="008E1F9A"/>
    <w:rsid w:val="008E3095"/>
    <w:rsid w:val="008F48B5"/>
    <w:rsid w:val="008F4C52"/>
    <w:rsid w:val="008F5269"/>
    <w:rsid w:val="008F7167"/>
    <w:rsid w:val="008F7CB5"/>
    <w:rsid w:val="009017B1"/>
    <w:rsid w:val="00901DEE"/>
    <w:rsid w:val="00905CD0"/>
    <w:rsid w:val="00906F4E"/>
    <w:rsid w:val="00910C59"/>
    <w:rsid w:val="009170CA"/>
    <w:rsid w:val="00917CC2"/>
    <w:rsid w:val="00921EC8"/>
    <w:rsid w:val="009234DA"/>
    <w:rsid w:val="00923E6B"/>
    <w:rsid w:val="00924F98"/>
    <w:rsid w:val="0092591F"/>
    <w:rsid w:val="00925CE3"/>
    <w:rsid w:val="009261A2"/>
    <w:rsid w:val="0093407D"/>
    <w:rsid w:val="00935802"/>
    <w:rsid w:val="0093580D"/>
    <w:rsid w:val="00940559"/>
    <w:rsid w:val="00941D26"/>
    <w:rsid w:val="00942815"/>
    <w:rsid w:val="00942A71"/>
    <w:rsid w:val="00942A9E"/>
    <w:rsid w:val="00942DD4"/>
    <w:rsid w:val="00943B1D"/>
    <w:rsid w:val="00944026"/>
    <w:rsid w:val="00944E6B"/>
    <w:rsid w:val="00952472"/>
    <w:rsid w:val="00952607"/>
    <w:rsid w:val="0095282D"/>
    <w:rsid w:val="00953D0C"/>
    <w:rsid w:val="00953E51"/>
    <w:rsid w:val="009541D6"/>
    <w:rsid w:val="0095432A"/>
    <w:rsid w:val="00954907"/>
    <w:rsid w:val="00955FAB"/>
    <w:rsid w:val="009569D6"/>
    <w:rsid w:val="0096206F"/>
    <w:rsid w:val="00962ECF"/>
    <w:rsid w:val="00963A43"/>
    <w:rsid w:val="009649C5"/>
    <w:rsid w:val="00973CFC"/>
    <w:rsid w:val="00981053"/>
    <w:rsid w:val="00981322"/>
    <w:rsid w:val="00982605"/>
    <w:rsid w:val="00983C00"/>
    <w:rsid w:val="00983C68"/>
    <w:rsid w:val="00984E11"/>
    <w:rsid w:val="0098525F"/>
    <w:rsid w:val="0098652D"/>
    <w:rsid w:val="00987466"/>
    <w:rsid w:val="00990C91"/>
    <w:rsid w:val="00991C26"/>
    <w:rsid w:val="0099304C"/>
    <w:rsid w:val="00994009"/>
    <w:rsid w:val="00994981"/>
    <w:rsid w:val="0099704F"/>
    <w:rsid w:val="009971B5"/>
    <w:rsid w:val="0099765B"/>
    <w:rsid w:val="009A55FF"/>
    <w:rsid w:val="009A6903"/>
    <w:rsid w:val="009A7D4C"/>
    <w:rsid w:val="009B0DD0"/>
    <w:rsid w:val="009B1CA1"/>
    <w:rsid w:val="009B1CAA"/>
    <w:rsid w:val="009B2CF3"/>
    <w:rsid w:val="009B3209"/>
    <w:rsid w:val="009B4D7A"/>
    <w:rsid w:val="009B4E18"/>
    <w:rsid w:val="009B553A"/>
    <w:rsid w:val="009B56CA"/>
    <w:rsid w:val="009B64B2"/>
    <w:rsid w:val="009B6843"/>
    <w:rsid w:val="009B68C3"/>
    <w:rsid w:val="009B7862"/>
    <w:rsid w:val="009B7E64"/>
    <w:rsid w:val="009C2633"/>
    <w:rsid w:val="009C592B"/>
    <w:rsid w:val="009C6287"/>
    <w:rsid w:val="009D46C3"/>
    <w:rsid w:val="009D4813"/>
    <w:rsid w:val="009D5B3B"/>
    <w:rsid w:val="009E1D80"/>
    <w:rsid w:val="009E383B"/>
    <w:rsid w:val="009F1A8E"/>
    <w:rsid w:val="009F5483"/>
    <w:rsid w:val="009F54CC"/>
    <w:rsid w:val="00A01AAB"/>
    <w:rsid w:val="00A0399E"/>
    <w:rsid w:val="00A06047"/>
    <w:rsid w:val="00A065A1"/>
    <w:rsid w:val="00A07B06"/>
    <w:rsid w:val="00A07B21"/>
    <w:rsid w:val="00A07C8F"/>
    <w:rsid w:val="00A105B7"/>
    <w:rsid w:val="00A217BF"/>
    <w:rsid w:val="00A2233B"/>
    <w:rsid w:val="00A23592"/>
    <w:rsid w:val="00A25AAD"/>
    <w:rsid w:val="00A2790B"/>
    <w:rsid w:val="00A31949"/>
    <w:rsid w:val="00A344D6"/>
    <w:rsid w:val="00A34F5E"/>
    <w:rsid w:val="00A35ED2"/>
    <w:rsid w:val="00A36943"/>
    <w:rsid w:val="00A36B51"/>
    <w:rsid w:val="00A41043"/>
    <w:rsid w:val="00A4170C"/>
    <w:rsid w:val="00A4194F"/>
    <w:rsid w:val="00A4404E"/>
    <w:rsid w:val="00A54F43"/>
    <w:rsid w:val="00A575FA"/>
    <w:rsid w:val="00A609B6"/>
    <w:rsid w:val="00A60E89"/>
    <w:rsid w:val="00A61FEF"/>
    <w:rsid w:val="00A632C5"/>
    <w:rsid w:val="00A6386B"/>
    <w:rsid w:val="00A640B4"/>
    <w:rsid w:val="00A64248"/>
    <w:rsid w:val="00A6563D"/>
    <w:rsid w:val="00A67754"/>
    <w:rsid w:val="00A70337"/>
    <w:rsid w:val="00A70458"/>
    <w:rsid w:val="00A718BC"/>
    <w:rsid w:val="00A733BE"/>
    <w:rsid w:val="00A73B25"/>
    <w:rsid w:val="00A7515B"/>
    <w:rsid w:val="00A756F9"/>
    <w:rsid w:val="00A75C02"/>
    <w:rsid w:val="00A76060"/>
    <w:rsid w:val="00A76C84"/>
    <w:rsid w:val="00A771A3"/>
    <w:rsid w:val="00A77289"/>
    <w:rsid w:val="00A814BF"/>
    <w:rsid w:val="00A82576"/>
    <w:rsid w:val="00A834C5"/>
    <w:rsid w:val="00A84358"/>
    <w:rsid w:val="00A84862"/>
    <w:rsid w:val="00A8657F"/>
    <w:rsid w:val="00A86772"/>
    <w:rsid w:val="00A868F5"/>
    <w:rsid w:val="00A8728F"/>
    <w:rsid w:val="00A87B5D"/>
    <w:rsid w:val="00A922D2"/>
    <w:rsid w:val="00A9240B"/>
    <w:rsid w:val="00A93EB7"/>
    <w:rsid w:val="00AA10AF"/>
    <w:rsid w:val="00AA24F2"/>
    <w:rsid w:val="00AA2968"/>
    <w:rsid w:val="00AA2F6C"/>
    <w:rsid w:val="00AA302D"/>
    <w:rsid w:val="00AA3A2D"/>
    <w:rsid w:val="00AA3B57"/>
    <w:rsid w:val="00AA3D8D"/>
    <w:rsid w:val="00AA4061"/>
    <w:rsid w:val="00AA415B"/>
    <w:rsid w:val="00AA4930"/>
    <w:rsid w:val="00AB0266"/>
    <w:rsid w:val="00AB0351"/>
    <w:rsid w:val="00AB0573"/>
    <w:rsid w:val="00AB150D"/>
    <w:rsid w:val="00AB4270"/>
    <w:rsid w:val="00AB79C0"/>
    <w:rsid w:val="00AB7A50"/>
    <w:rsid w:val="00AC30FB"/>
    <w:rsid w:val="00AC40D6"/>
    <w:rsid w:val="00AC6113"/>
    <w:rsid w:val="00AC7295"/>
    <w:rsid w:val="00AD0DB0"/>
    <w:rsid w:val="00AD1353"/>
    <w:rsid w:val="00AD27C5"/>
    <w:rsid w:val="00AD3851"/>
    <w:rsid w:val="00AD6123"/>
    <w:rsid w:val="00AD686E"/>
    <w:rsid w:val="00AD6B17"/>
    <w:rsid w:val="00AD78D1"/>
    <w:rsid w:val="00AE0AE1"/>
    <w:rsid w:val="00AE158A"/>
    <w:rsid w:val="00AE1C47"/>
    <w:rsid w:val="00AE2072"/>
    <w:rsid w:val="00AE3C2B"/>
    <w:rsid w:val="00AE3C86"/>
    <w:rsid w:val="00AE5CFD"/>
    <w:rsid w:val="00AF1E98"/>
    <w:rsid w:val="00AF6463"/>
    <w:rsid w:val="00B00770"/>
    <w:rsid w:val="00B03164"/>
    <w:rsid w:val="00B05F3A"/>
    <w:rsid w:val="00B0659D"/>
    <w:rsid w:val="00B07CEB"/>
    <w:rsid w:val="00B07F4F"/>
    <w:rsid w:val="00B11918"/>
    <w:rsid w:val="00B1223E"/>
    <w:rsid w:val="00B1414E"/>
    <w:rsid w:val="00B156D3"/>
    <w:rsid w:val="00B1696B"/>
    <w:rsid w:val="00B16A64"/>
    <w:rsid w:val="00B17EE2"/>
    <w:rsid w:val="00B20A61"/>
    <w:rsid w:val="00B21A80"/>
    <w:rsid w:val="00B22257"/>
    <w:rsid w:val="00B22714"/>
    <w:rsid w:val="00B25688"/>
    <w:rsid w:val="00B317D4"/>
    <w:rsid w:val="00B31AC3"/>
    <w:rsid w:val="00B32795"/>
    <w:rsid w:val="00B3407F"/>
    <w:rsid w:val="00B351E5"/>
    <w:rsid w:val="00B354BB"/>
    <w:rsid w:val="00B377E6"/>
    <w:rsid w:val="00B4019A"/>
    <w:rsid w:val="00B41736"/>
    <w:rsid w:val="00B421DE"/>
    <w:rsid w:val="00B42478"/>
    <w:rsid w:val="00B446FC"/>
    <w:rsid w:val="00B450DD"/>
    <w:rsid w:val="00B47C41"/>
    <w:rsid w:val="00B47FF1"/>
    <w:rsid w:val="00B51B01"/>
    <w:rsid w:val="00B5207A"/>
    <w:rsid w:val="00B5236A"/>
    <w:rsid w:val="00B5361D"/>
    <w:rsid w:val="00B56D44"/>
    <w:rsid w:val="00B61FF4"/>
    <w:rsid w:val="00B662CF"/>
    <w:rsid w:val="00B666E0"/>
    <w:rsid w:val="00B70EA3"/>
    <w:rsid w:val="00B72A7B"/>
    <w:rsid w:val="00B74EDE"/>
    <w:rsid w:val="00B75387"/>
    <w:rsid w:val="00B77F09"/>
    <w:rsid w:val="00B8182F"/>
    <w:rsid w:val="00B82554"/>
    <w:rsid w:val="00B85236"/>
    <w:rsid w:val="00B8623D"/>
    <w:rsid w:val="00B922CF"/>
    <w:rsid w:val="00B92555"/>
    <w:rsid w:val="00B92A63"/>
    <w:rsid w:val="00B936F3"/>
    <w:rsid w:val="00B94C31"/>
    <w:rsid w:val="00B95334"/>
    <w:rsid w:val="00B9587C"/>
    <w:rsid w:val="00B97DAA"/>
    <w:rsid w:val="00BA36D2"/>
    <w:rsid w:val="00BA38DC"/>
    <w:rsid w:val="00BA48DC"/>
    <w:rsid w:val="00BA4E2A"/>
    <w:rsid w:val="00BA709F"/>
    <w:rsid w:val="00BB169F"/>
    <w:rsid w:val="00BB2341"/>
    <w:rsid w:val="00BB29B7"/>
    <w:rsid w:val="00BB52C3"/>
    <w:rsid w:val="00BB5886"/>
    <w:rsid w:val="00BB671B"/>
    <w:rsid w:val="00BB7236"/>
    <w:rsid w:val="00BC2C6F"/>
    <w:rsid w:val="00BC31BE"/>
    <w:rsid w:val="00BC3870"/>
    <w:rsid w:val="00BC6710"/>
    <w:rsid w:val="00BC7282"/>
    <w:rsid w:val="00BC78BD"/>
    <w:rsid w:val="00BD0CA1"/>
    <w:rsid w:val="00BD3E82"/>
    <w:rsid w:val="00BD5084"/>
    <w:rsid w:val="00BD7223"/>
    <w:rsid w:val="00BD78EA"/>
    <w:rsid w:val="00BE1F44"/>
    <w:rsid w:val="00BE1F77"/>
    <w:rsid w:val="00BE37FF"/>
    <w:rsid w:val="00BE4C49"/>
    <w:rsid w:val="00BE6782"/>
    <w:rsid w:val="00BF20EA"/>
    <w:rsid w:val="00BF2B73"/>
    <w:rsid w:val="00BF54A1"/>
    <w:rsid w:val="00BF6DE5"/>
    <w:rsid w:val="00BF7633"/>
    <w:rsid w:val="00C0383E"/>
    <w:rsid w:val="00C0509A"/>
    <w:rsid w:val="00C14244"/>
    <w:rsid w:val="00C156D5"/>
    <w:rsid w:val="00C17311"/>
    <w:rsid w:val="00C241D4"/>
    <w:rsid w:val="00C25509"/>
    <w:rsid w:val="00C25E63"/>
    <w:rsid w:val="00C4029C"/>
    <w:rsid w:val="00C46362"/>
    <w:rsid w:val="00C46B49"/>
    <w:rsid w:val="00C52146"/>
    <w:rsid w:val="00C53464"/>
    <w:rsid w:val="00C541AE"/>
    <w:rsid w:val="00C54D51"/>
    <w:rsid w:val="00C573CD"/>
    <w:rsid w:val="00C57AF3"/>
    <w:rsid w:val="00C61147"/>
    <w:rsid w:val="00C6163D"/>
    <w:rsid w:val="00C62B4A"/>
    <w:rsid w:val="00C63172"/>
    <w:rsid w:val="00C631B3"/>
    <w:rsid w:val="00C63C61"/>
    <w:rsid w:val="00C64903"/>
    <w:rsid w:val="00C656D7"/>
    <w:rsid w:val="00C6604C"/>
    <w:rsid w:val="00C7291F"/>
    <w:rsid w:val="00C72C8B"/>
    <w:rsid w:val="00C72CAA"/>
    <w:rsid w:val="00C72D02"/>
    <w:rsid w:val="00C749B7"/>
    <w:rsid w:val="00C75D6D"/>
    <w:rsid w:val="00C7780D"/>
    <w:rsid w:val="00C81423"/>
    <w:rsid w:val="00C81655"/>
    <w:rsid w:val="00C848AB"/>
    <w:rsid w:val="00C84DBC"/>
    <w:rsid w:val="00C86BE6"/>
    <w:rsid w:val="00C92204"/>
    <w:rsid w:val="00C931BA"/>
    <w:rsid w:val="00C942FE"/>
    <w:rsid w:val="00CA215C"/>
    <w:rsid w:val="00CA2811"/>
    <w:rsid w:val="00CA2B1F"/>
    <w:rsid w:val="00CA463C"/>
    <w:rsid w:val="00CA6A48"/>
    <w:rsid w:val="00CA7142"/>
    <w:rsid w:val="00CB08B2"/>
    <w:rsid w:val="00CB208D"/>
    <w:rsid w:val="00CB2353"/>
    <w:rsid w:val="00CB3411"/>
    <w:rsid w:val="00CB76BA"/>
    <w:rsid w:val="00CB79DA"/>
    <w:rsid w:val="00CC07BC"/>
    <w:rsid w:val="00CC1054"/>
    <w:rsid w:val="00CC1618"/>
    <w:rsid w:val="00CC47A4"/>
    <w:rsid w:val="00CC4B05"/>
    <w:rsid w:val="00CC6190"/>
    <w:rsid w:val="00CC6955"/>
    <w:rsid w:val="00CD183F"/>
    <w:rsid w:val="00CD37DA"/>
    <w:rsid w:val="00CD5CED"/>
    <w:rsid w:val="00CE389E"/>
    <w:rsid w:val="00CE4E12"/>
    <w:rsid w:val="00CE575E"/>
    <w:rsid w:val="00CE725C"/>
    <w:rsid w:val="00CE73BD"/>
    <w:rsid w:val="00CE7A17"/>
    <w:rsid w:val="00CF1A3A"/>
    <w:rsid w:val="00CF3D2E"/>
    <w:rsid w:val="00CF6799"/>
    <w:rsid w:val="00CF6D58"/>
    <w:rsid w:val="00CF6D65"/>
    <w:rsid w:val="00CF7CD1"/>
    <w:rsid w:val="00CF7D20"/>
    <w:rsid w:val="00D00FB0"/>
    <w:rsid w:val="00D01F81"/>
    <w:rsid w:val="00D05367"/>
    <w:rsid w:val="00D064A9"/>
    <w:rsid w:val="00D1542D"/>
    <w:rsid w:val="00D17EC1"/>
    <w:rsid w:val="00D21FAE"/>
    <w:rsid w:val="00D22377"/>
    <w:rsid w:val="00D22608"/>
    <w:rsid w:val="00D231DA"/>
    <w:rsid w:val="00D241CB"/>
    <w:rsid w:val="00D262A2"/>
    <w:rsid w:val="00D30A59"/>
    <w:rsid w:val="00D30BBF"/>
    <w:rsid w:val="00D3110F"/>
    <w:rsid w:val="00D316D1"/>
    <w:rsid w:val="00D31C76"/>
    <w:rsid w:val="00D3304C"/>
    <w:rsid w:val="00D340D1"/>
    <w:rsid w:val="00D34CAD"/>
    <w:rsid w:val="00D37C9E"/>
    <w:rsid w:val="00D40A29"/>
    <w:rsid w:val="00D43E29"/>
    <w:rsid w:val="00D449A9"/>
    <w:rsid w:val="00D463DE"/>
    <w:rsid w:val="00D56455"/>
    <w:rsid w:val="00D57F4D"/>
    <w:rsid w:val="00D60A4C"/>
    <w:rsid w:val="00D62A47"/>
    <w:rsid w:val="00D665DE"/>
    <w:rsid w:val="00D67410"/>
    <w:rsid w:val="00D67C68"/>
    <w:rsid w:val="00D67CAD"/>
    <w:rsid w:val="00D71004"/>
    <w:rsid w:val="00D71237"/>
    <w:rsid w:val="00D71DB0"/>
    <w:rsid w:val="00D7450D"/>
    <w:rsid w:val="00D749C7"/>
    <w:rsid w:val="00D7658A"/>
    <w:rsid w:val="00D77ABA"/>
    <w:rsid w:val="00D86A05"/>
    <w:rsid w:val="00D877C4"/>
    <w:rsid w:val="00D948A7"/>
    <w:rsid w:val="00D968C2"/>
    <w:rsid w:val="00DA4476"/>
    <w:rsid w:val="00DA5288"/>
    <w:rsid w:val="00DB3E7B"/>
    <w:rsid w:val="00DB4DE1"/>
    <w:rsid w:val="00DB5FC7"/>
    <w:rsid w:val="00DB68D8"/>
    <w:rsid w:val="00DB6B8D"/>
    <w:rsid w:val="00DB7B62"/>
    <w:rsid w:val="00DC0192"/>
    <w:rsid w:val="00DC04DE"/>
    <w:rsid w:val="00DC2818"/>
    <w:rsid w:val="00DC7C6C"/>
    <w:rsid w:val="00DC7EF8"/>
    <w:rsid w:val="00DD0EF1"/>
    <w:rsid w:val="00DD15FC"/>
    <w:rsid w:val="00DD42D8"/>
    <w:rsid w:val="00DD4D28"/>
    <w:rsid w:val="00DD7B55"/>
    <w:rsid w:val="00DE06F6"/>
    <w:rsid w:val="00DE190C"/>
    <w:rsid w:val="00DE659E"/>
    <w:rsid w:val="00DE683B"/>
    <w:rsid w:val="00DE6DA3"/>
    <w:rsid w:val="00E023BE"/>
    <w:rsid w:val="00E03474"/>
    <w:rsid w:val="00E03A13"/>
    <w:rsid w:val="00E044B0"/>
    <w:rsid w:val="00E0728B"/>
    <w:rsid w:val="00E12CA5"/>
    <w:rsid w:val="00E14F42"/>
    <w:rsid w:val="00E1720A"/>
    <w:rsid w:val="00E205E8"/>
    <w:rsid w:val="00E20EA2"/>
    <w:rsid w:val="00E239AF"/>
    <w:rsid w:val="00E27774"/>
    <w:rsid w:val="00E30215"/>
    <w:rsid w:val="00E30FFF"/>
    <w:rsid w:val="00E325C2"/>
    <w:rsid w:val="00E33CEC"/>
    <w:rsid w:val="00E36FE7"/>
    <w:rsid w:val="00E41A3C"/>
    <w:rsid w:val="00E41EB2"/>
    <w:rsid w:val="00E529AE"/>
    <w:rsid w:val="00E52FCB"/>
    <w:rsid w:val="00E53590"/>
    <w:rsid w:val="00E60184"/>
    <w:rsid w:val="00E62B22"/>
    <w:rsid w:val="00E64FA3"/>
    <w:rsid w:val="00E65A31"/>
    <w:rsid w:val="00E6656A"/>
    <w:rsid w:val="00E71C44"/>
    <w:rsid w:val="00E7424A"/>
    <w:rsid w:val="00E801BD"/>
    <w:rsid w:val="00E810CC"/>
    <w:rsid w:val="00E835AD"/>
    <w:rsid w:val="00E83ED3"/>
    <w:rsid w:val="00E9009F"/>
    <w:rsid w:val="00E90198"/>
    <w:rsid w:val="00E90280"/>
    <w:rsid w:val="00E906E0"/>
    <w:rsid w:val="00E91429"/>
    <w:rsid w:val="00E92B40"/>
    <w:rsid w:val="00E937C8"/>
    <w:rsid w:val="00E96C70"/>
    <w:rsid w:val="00EA1E5A"/>
    <w:rsid w:val="00EA3AEF"/>
    <w:rsid w:val="00EA4C44"/>
    <w:rsid w:val="00EB02D3"/>
    <w:rsid w:val="00EB086A"/>
    <w:rsid w:val="00EB273E"/>
    <w:rsid w:val="00EB409C"/>
    <w:rsid w:val="00EB556E"/>
    <w:rsid w:val="00EB6361"/>
    <w:rsid w:val="00EB7908"/>
    <w:rsid w:val="00EC0746"/>
    <w:rsid w:val="00EC0F75"/>
    <w:rsid w:val="00EC1BF8"/>
    <w:rsid w:val="00EC2266"/>
    <w:rsid w:val="00EC3C21"/>
    <w:rsid w:val="00ED0C74"/>
    <w:rsid w:val="00ED4496"/>
    <w:rsid w:val="00ED7225"/>
    <w:rsid w:val="00EE385D"/>
    <w:rsid w:val="00EE6903"/>
    <w:rsid w:val="00EE6F41"/>
    <w:rsid w:val="00EE7623"/>
    <w:rsid w:val="00EF14F0"/>
    <w:rsid w:val="00EF37B7"/>
    <w:rsid w:val="00F006D2"/>
    <w:rsid w:val="00F00807"/>
    <w:rsid w:val="00F05106"/>
    <w:rsid w:val="00F0662A"/>
    <w:rsid w:val="00F06F2D"/>
    <w:rsid w:val="00F16CE3"/>
    <w:rsid w:val="00F21C4F"/>
    <w:rsid w:val="00F22673"/>
    <w:rsid w:val="00F253F6"/>
    <w:rsid w:val="00F275FB"/>
    <w:rsid w:val="00F309F4"/>
    <w:rsid w:val="00F31CFF"/>
    <w:rsid w:val="00F34B5D"/>
    <w:rsid w:val="00F354B8"/>
    <w:rsid w:val="00F3626E"/>
    <w:rsid w:val="00F40C4D"/>
    <w:rsid w:val="00F42428"/>
    <w:rsid w:val="00F436C6"/>
    <w:rsid w:val="00F451E1"/>
    <w:rsid w:val="00F47F22"/>
    <w:rsid w:val="00F51FED"/>
    <w:rsid w:val="00F5252B"/>
    <w:rsid w:val="00F61AB0"/>
    <w:rsid w:val="00F65183"/>
    <w:rsid w:val="00F65F5E"/>
    <w:rsid w:val="00F67BBC"/>
    <w:rsid w:val="00F703BF"/>
    <w:rsid w:val="00F71812"/>
    <w:rsid w:val="00F72475"/>
    <w:rsid w:val="00F73763"/>
    <w:rsid w:val="00F73993"/>
    <w:rsid w:val="00F74D26"/>
    <w:rsid w:val="00F83095"/>
    <w:rsid w:val="00F842F1"/>
    <w:rsid w:val="00F87D41"/>
    <w:rsid w:val="00F91954"/>
    <w:rsid w:val="00F92853"/>
    <w:rsid w:val="00F937B0"/>
    <w:rsid w:val="00F93C07"/>
    <w:rsid w:val="00F942B6"/>
    <w:rsid w:val="00F94CD1"/>
    <w:rsid w:val="00F94DD1"/>
    <w:rsid w:val="00F9509E"/>
    <w:rsid w:val="00F9666E"/>
    <w:rsid w:val="00F97F86"/>
    <w:rsid w:val="00FA02F7"/>
    <w:rsid w:val="00FA101E"/>
    <w:rsid w:val="00FA4301"/>
    <w:rsid w:val="00FA68C0"/>
    <w:rsid w:val="00FA6B65"/>
    <w:rsid w:val="00FA7503"/>
    <w:rsid w:val="00FB010F"/>
    <w:rsid w:val="00FB128A"/>
    <w:rsid w:val="00FB4052"/>
    <w:rsid w:val="00FB4401"/>
    <w:rsid w:val="00FB6BAD"/>
    <w:rsid w:val="00FB7329"/>
    <w:rsid w:val="00FC1342"/>
    <w:rsid w:val="00FC1567"/>
    <w:rsid w:val="00FC296C"/>
    <w:rsid w:val="00FC2E25"/>
    <w:rsid w:val="00FD07BD"/>
    <w:rsid w:val="00FD1557"/>
    <w:rsid w:val="00FD2437"/>
    <w:rsid w:val="00FD29C6"/>
    <w:rsid w:val="00FD4320"/>
    <w:rsid w:val="00FD5A4F"/>
    <w:rsid w:val="00FD6664"/>
    <w:rsid w:val="00FD6CBD"/>
    <w:rsid w:val="00FD710F"/>
    <w:rsid w:val="00FD79AB"/>
    <w:rsid w:val="00FE07DE"/>
    <w:rsid w:val="00FE0CC1"/>
    <w:rsid w:val="00FF36A8"/>
    <w:rsid w:val="00FF4F61"/>
    <w:rsid w:val="00FF63EC"/>
    <w:rsid w:val="00FF6B57"/>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504DD"/>
  <w15:docId w15:val="{67869E73-CC1C-4875-ADE6-47819F02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4"/>
        <w:lang w:val="es-N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42776"/>
    <w:pPr>
      <w:keepNext/>
      <w:keepLines/>
      <w:spacing w:before="240" w:after="0"/>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542776"/>
    <w:pPr>
      <w:keepNext/>
      <w:keepLines/>
      <w:spacing w:before="40" w:after="0"/>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542776"/>
    <w:pPr>
      <w:keepNext/>
      <w:keepLines/>
      <w:spacing w:before="40" w:after="0"/>
      <w:outlineLvl w:val="2"/>
    </w:pPr>
    <w:rPr>
      <w:rFonts w:eastAsiaTheme="majorEastAsia" w:cstheme="majorBidi"/>
      <w:b/>
    </w:rPr>
  </w:style>
  <w:style w:type="paragraph" w:styleId="Ttulo4">
    <w:name w:val="heading 4"/>
    <w:basedOn w:val="Normal"/>
    <w:next w:val="Normal"/>
    <w:link w:val="Ttulo4Car"/>
    <w:uiPriority w:val="9"/>
    <w:unhideWhenUsed/>
    <w:qFormat/>
    <w:rsid w:val="00A41043"/>
    <w:pPr>
      <w:keepNext/>
      <w:keepLines/>
      <w:spacing w:before="40" w:after="0"/>
      <w:outlineLvl w:val="3"/>
    </w:pPr>
    <w:rPr>
      <w:rFonts w:eastAsiaTheme="majorEastAsia" w:cstheme="majorBidi"/>
      <w:b/>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18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18F3"/>
  </w:style>
  <w:style w:type="paragraph" w:styleId="Piedepgina">
    <w:name w:val="footer"/>
    <w:basedOn w:val="Normal"/>
    <w:link w:val="PiedepginaCar"/>
    <w:uiPriority w:val="99"/>
    <w:unhideWhenUsed/>
    <w:rsid w:val="001618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18F3"/>
  </w:style>
  <w:style w:type="paragraph" w:styleId="Prrafodelista">
    <w:name w:val="List Paragraph"/>
    <w:basedOn w:val="Normal"/>
    <w:uiPriority w:val="34"/>
    <w:qFormat/>
    <w:rsid w:val="001618F3"/>
    <w:pPr>
      <w:ind w:left="720"/>
      <w:contextualSpacing/>
    </w:pPr>
  </w:style>
  <w:style w:type="paragraph" w:customStyle="1" w:styleId="Default">
    <w:name w:val="Default"/>
    <w:rsid w:val="0019340C"/>
    <w:pPr>
      <w:autoSpaceDE w:val="0"/>
      <w:autoSpaceDN w:val="0"/>
      <w:adjustRightInd w:val="0"/>
      <w:spacing w:after="0" w:line="240" w:lineRule="auto"/>
    </w:pPr>
    <w:rPr>
      <w:color w:val="000000"/>
      <w:sz w:val="24"/>
    </w:rPr>
  </w:style>
  <w:style w:type="character" w:customStyle="1" w:styleId="A1">
    <w:name w:val="A1"/>
    <w:uiPriority w:val="99"/>
    <w:rsid w:val="0019340C"/>
    <w:rPr>
      <w:color w:val="000000"/>
    </w:rPr>
  </w:style>
  <w:style w:type="paragraph" w:customStyle="1" w:styleId="Pa1">
    <w:name w:val="Pa1"/>
    <w:basedOn w:val="Default"/>
    <w:next w:val="Default"/>
    <w:uiPriority w:val="99"/>
    <w:rsid w:val="0019340C"/>
    <w:pPr>
      <w:spacing w:line="241" w:lineRule="atLeast"/>
    </w:pPr>
    <w:rPr>
      <w:color w:val="auto"/>
    </w:rPr>
  </w:style>
  <w:style w:type="paragraph" w:customStyle="1" w:styleId="Pa10">
    <w:name w:val="Pa10"/>
    <w:basedOn w:val="Default"/>
    <w:next w:val="Default"/>
    <w:uiPriority w:val="99"/>
    <w:rsid w:val="00666C95"/>
    <w:pPr>
      <w:spacing w:line="201" w:lineRule="atLeast"/>
    </w:pPr>
    <w:rPr>
      <w:color w:val="auto"/>
    </w:rPr>
  </w:style>
  <w:style w:type="paragraph" w:customStyle="1" w:styleId="Pa8">
    <w:name w:val="Pa8"/>
    <w:basedOn w:val="Default"/>
    <w:next w:val="Default"/>
    <w:uiPriority w:val="99"/>
    <w:rsid w:val="00666C95"/>
    <w:pPr>
      <w:spacing w:line="201" w:lineRule="atLeast"/>
    </w:pPr>
    <w:rPr>
      <w:color w:val="auto"/>
    </w:rPr>
  </w:style>
  <w:style w:type="paragraph" w:customStyle="1" w:styleId="Pa2">
    <w:name w:val="Pa2"/>
    <w:basedOn w:val="Default"/>
    <w:next w:val="Default"/>
    <w:uiPriority w:val="99"/>
    <w:rsid w:val="002E7C01"/>
    <w:pPr>
      <w:spacing w:line="241" w:lineRule="atLeast"/>
    </w:pPr>
    <w:rPr>
      <w:color w:val="auto"/>
    </w:rPr>
  </w:style>
  <w:style w:type="paragraph" w:customStyle="1" w:styleId="Pa12">
    <w:name w:val="Pa12"/>
    <w:basedOn w:val="Default"/>
    <w:next w:val="Default"/>
    <w:uiPriority w:val="99"/>
    <w:rsid w:val="002E7C01"/>
    <w:pPr>
      <w:spacing w:line="221" w:lineRule="atLeast"/>
    </w:pPr>
    <w:rPr>
      <w:color w:val="auto"/>
    </w:rPr>
  </w:style>
  <w:style w:type="paragraph" w:styleId="Textodeglobo">
    <w:name w:val="Balloon Text"/>
    <w:basedOn w:val="Normal"/>
    <w:link w:val="TextodegloboCar"/>
    <w:uiPriority w:val="99"/>
    <w:semiHidden/>
    <w:unhideWhenUsed/>
    <w:rsid w:val="00923E6B"/>
    <w:pPr>
      <w:spacing w:after="0" w:line="240" w:lineRule="auto"/>
    </w:pPr>
    <w:rPr>
      <w:rFonts w:ascii="Segoe UI" w:eastAsia="Times New Roman" w:hAnsi="Segoe UI" w:cs="Times New Roman"/>
      <w:i/>
      <w:sz w:val="18"/>
      <w:szCs w:val="18"/>
      <w:lang w:val="es-ES_tradnl" w:eastAsia="es-ES"/>
    </w:rPr>
  </w:style>
  <w:style w:type="character" w:customStyle="1" w:styleId="TextodegloboCar">
    <w:name w:val="Texto de globo Car"/>
    <w:basedOn w:val="Fuentedeprrafopredeter"/>
    <w:link w:val="Textodeglobo"/>
    <w:uiPriority w:val="99"/>
    <w:semiHidden/>
    <w:rsid w:val="00923E6B"/>
    <w:rPr>
      <w:rFonts w:ascii="Segoe UI" w:eastAsia="Times New Roman" w:hAnsi="Segoe UI" w:cs="Times New Roman"/>
      <w:i/>
      <w:sz w:val="18"/>
      <w:szCs w:val="18"/>
      <w:lang w:val="es-ES_tradnl" w:eastAsia="es-ES"/>
    </w:rPr>
  </w:style>
  <w:style w:type="paragraph" w:customStyle="1" w:styleId="Pa3">
    <w:name w:val="Pa3"/>
    <w:basedOn w:val="Default"/>
    <w:next w:val="Default"/>
    <w:uiPriority w:val="99"/>
    <w:rsid w:val="007F6BB7"/>
    <w:pPr>
      <w:spacing w:line="241" w:lineRule="atLeast"/>
    </w:pPr>
    <w:rPr>
      <w:color w:val="auto"/>
    </w:rPr>
  </w:style>
  <w:style w:type="paragraph" w:customStyle="1" w:styleId="Normal1">
    <w:name w:val="Normal1"/>
    <w:rsid w:val="006530A4"/>
    <w:rPr>
      <w:rFonts w:ascii="Times New Roman" w:eastAsia="Times New Roman" w:hAnsi="Times New Roman" w:cs="Times New Roman"/>
      <w:sz w:val="20"/>
      <w:szCs w:val="20"/>
      <w:lang w:val="en-US" w:eastAsia="zh-CN"/>
    </w:rPr>
  </w:style>
  <w:style w:type="character" w:customStyle="1" w:styleId="Ttulo1Car">
    <w:name w:val="Título 1 Car"/>
    <w:basedOn w:val="Fuentedeprrafopredeter"/>
    <w:link w:val="Ttulo1"/>
    <w:uiPriority w:val="9"/>
    <w:rsid w:val="00542776"/>
    <w:rPr>
      <w:rFonts w:eastAsiaTheme="majorEastAsia" w:cstheme="majorBidi"/>
      <w:b/>
      <w:szCs w:val="32"/>
    </w:rPr>
  </w:style>
  <w:style w:type="character" w:customStyle="1" w:styleId="Ttulo2Car">
    <w:name w:val="Título 2 Car"/>
    <w:basedOn w:val="Fuentedeprrafopredeter"/>
    <w:link w:val="Ttulo2"/>
    <w:uiPriority w:val="9"/>
    <w:rsid w:val="00542776"/>
    <w:rPr>
      <w:rFonts w:eastAsiaTheme="majorEastAsia" w:cstheme="majorBidi"/>
      <w:b/>
      <w:szCs w:val="26"/>
    </w:rPr>
  </w:style>
  <w:style w:type="character" w:customStyle="1" w:styleId="Ttulo3Car">
    <w:name w:val="Título 3 Car"/>
    <w:basedOn w:val="Fuentedeprrafopredeter"/>
    <w:link w:val="Ttulo3"/>
    <w:uiPriority w:val="9"/>
    <w:rsid w:val="00542776"/>
    <w:rPr>
      <w:rFonts w:eastAsiaTheme="majorEastAsia" w:cstheme="majorBidi"/>
      <w:b/>
    </w:rPr>
  </w:style>
  <w:style w:type="paragraph" w:styleId="TtuloTDC">
    <w:name w:val="TOC Heading"/>
    <w:basedOn w:val="Ttulo1"/>
    <w:next w:val="Normal"/>
    <w:uiPriority w:val="39"/>
    <w:unhideWhenUsed/>
    <w:qFormat/>
    <w:rsid w:val="00DB5FC7"/>
    <w:pPr>
      <w:outlineLvl w:val="9"/>
    </w:pPr>
    <w:rPr>
      <w:rFonts w:asciiTheme="majorHAnsi" w:hAnsiTheme="majorHAnsi"/>
      <w:b w:val="0"/>
      <w:color w:val="2E74B5" w:themeColor="accent1" w:themeShade="BF"/>
      <w:sz w:val="32"/>
      <w:lang w:eastAsia="es-NI"/>
    </w:rPr>
  </w:style>
  <w:style w:type="paragraph" w:styleId="TDC1">
    <w:name w:val="toc 1"/>
    <w:basedOn w:val="Normal"/>
    <w:next w:val="Normal"/>
    <w:autoRedefine/>
    <w:uiPriority w:val="39"/>
    <w:unhideWhenUsed/>
    <w:rsid w:val="00DB5FC7"/>
    <w:pPr>
      <w:spacing w:after="100"/>
    </w:pPr>
  </w:style>
  <w:style w:type="paragraph" w:styleId="TDC2">
    <w:name w:val="toc 2"/>
    <w:basedOn w:val="Normal"/>
    <w:next w:val="Normal"/>
    <w:autoRedefine/>
    <w:uiPriority w:val="39"/>
    <w:unhideWhenUsed/>
    <w:rsid w:val="00DB5FC7"/>
    <w:pPr>
      <w:spacing w:after="100"/>
      <w:ind w:left="220"/>
    </w:pPr>
  </w:style>
  <w:style w:type="paragraph" w:styleId="TDC3">
    <w:name w:val="toc 3"/>
    <w:basedOn w:val="Normal"/>
    <w:next w:val="Normal"/>
    <w:autoRedefine/>
    <w:uiPriority w:val="39"/>
    <w:unhideWhenUsed/>
    <w:rsid w:val="00DB5FC7"/>
    <w:pPr>
      <w:spacing w:after="100"/>
      <w:ind w:left="440"/>
    </w:pPr>
  </w:style>
  <w:style w:type="character" w:styleId="Hipervnculo">
    <w:name w:val="Hyperlink"/>
    <w:basedOn w:val="Fuentedeprrafopredeter"/>
    <w:uiPriority w:val="99"/>
    <w:unhideWhenUsed/>
    <w:rsid w:val="00DB5FC7"/>
    <w:rPr>
      <w:color w:val="0563C1" w:themeColor="hyperlink"/>
      <w:u w:val="single"/>
    </w:rPr>
  </w:style>
  <w:style w:type="character" w:customStyle="1" w:styleId="Ttulo4Car">
    <w:name w:val="Título 4 Car"/>
    <w:basedOn w:val="Fuentedeprrafopredeter"/>
    <w:link w:val="Ttulo4"/>
    <w:uiPriority w:val="9"/>
    <w:rsid w:val="00A41043"/>
    <w:rPr>
      <w:rFonts w:eastAsiaTheme="majorEastAsia" w:cstheme="majorBidi"/>
      <w:b/>
      <w:iCs/>
    </w:rPr>
  </w:style>
  <w:style w:type="character" w:styleId="Refdecomentario">
    <w:name w:val="annotation reference"/>
    <w:basedOn w:val="Fuentedeprrafopredeter"/>
    <w:uiPriority w:val="99"/>
    <w:semiHidden/>
    <w:unhideWhenUsed/>
    <w:rsid w:val="007C3680"/>
    <w:rPr>
      <w:sz w:val="16"/>
      <w:szCs w:val="16"/>
    </w:rPr>
  </w:style>
  <w:style w:type="paragraph" w:styleId="Textocomentario">
    <w:name w:val="annotation text"/>
    <w:basedOn w:val="Normal"/>
    <w:link w:val="TextocomentarioCar"/>
    <w:uiPriority w:val="99"/>
    <w:unhideWhenUsed/>
    <w:rsid w:val="007C3680"/>
    <w:pPr>
      <w:spacing w:line="240" w:lineRule="auto"/>
    </w:pPr>
    <w:rPr>
      <w:sz w:val="20"/>
      <w:szCs w:val="20"/>
    </w:rPr>
  </w:style>
  <w:style w:type="character" w:customStyle="1" w:styleId="TextocomentarioCar">
    <w:name w:val="Texto comentario Car"/>
    <w:basedOn w:val="Fuentedeprrafopredeter"/>
    <w:link w:val="Textocomentario"/>
    <w:uiPriority w:val="99"/>
    <w:rsid w:val="007C3680"/>
    <w:rPr>
      <w:sz w:val="20"/>
      <w:szCs w:val="20"/>
    </w:rPr>
  </w:style>
  <w:style w:type="paragraph" w:styleId="Asuntodelcomentario">
    <w:name w:val="annotation subject"/>
    <w:basedOn w:val="Textocomentario"/>
    <w:next w:val="Textocomentario"/>
    <w:link w:val="AsuntodelcomentarioCar"/>
    <w:uiPriority w:val="99"/>
    <w:semiHidden/>
    <w:unhideWhenUsed/>
    <w:rsid w:val="007C3680"/>
    <w:rPr>
      <w:b/>
      <w:bCs/>
    </w:rPr>
  </w:style>
  <w:style w:type="character" w:customStyle="1" w:styleId="AsuntodelcomentarioCar">
    <w:name w:val="Asunto del comentario Car"/>
    <w:basedOn w:val="TextocomentarioCar"/>
    <w:link w:val="Asuntodelcomentario"/>
    <w:uiPriority w:val="99"/>
    <w:semiHidden/>
    <w:rsid w:val="007C3680"/>
    <w:rPr>
      <w:b/>
      <w:bCs/>
      <w:sz w:val="20"/>
      <w:szCs w:val="20"/>
    </w:rPr>
  </w:style>
  <w:style w:type="paragraph" w:styleId="Textoindependiente2">
    <w:name w:val="Body Text 2"/>
    <w:basedOn w:val="Normal"/>
    <w:link w:val="Textoindependiente2Car"/>
    <w:rsid w:val="003D4418"/>
    <w:pPr>
      <w:spacing w:after="0" w:line="240" w:lineRule="auto"/>
      <w:jc w:val="both"/>
    </w:pPr>
    <w:rPr>
      <w:rFonts w:ascii="Tahoma" w:eastAsia="Times New Roman" w:hAnsi="Tahoma" w:cs="Tahoma"/>
      <w:b/>
      <w:bCs/>
      <w:sz w:val="20"/>
      <w:lang w:val="es-SV" w:eastAsia="es-ES"/>
    </w:rPr>
  </w:style>
  <w:style w:type="character" w:customStyle="1" w:styleId="Textoindependiente2Car">
    <w:name w:val="Texto independiente 2 Car"/>
    <w:basedOn w:val="Fuentedeprrafopredeter"/>
    <w:link w:val="Textoindependiente2"/>
    <w:rsid w:val="003D4418"/>
    <w:rPr>
      <w:rFonts w:ascii="Tahoma" w:eastAsia="Times New Roman" w:hAnsi="Tahoma" w:cs="Tahoma"/>
      <w:b/>
      <w:bCs/>
      <w:sz w:val="20"/>
      <w:lang w:val="es-SV" w:eastAsia="es-ES"/>
    </w:rPr>
  </w:style>
  <w:style w:type="paragraph" w:customStyle="1" w:styleId="CUERPO">
    <w:name w:val="CUERPO"/>
    <w:rsid w:val="00CB208D"/>
    <w:pPr>
      <w:spacing w:after="0" w:line="240" w:lineRule="auto"/>
      <w:jc w:val="both"/>
    </w:pPr>
    <w:rPr>
      <w:rFonts w:ascii="Lucida Sans" w:eastAsia="Times New Roman" w:hAnsi="Lucida Sans" w:cs="Times New Roman"/>
      <w:snapToGrid w:val="0"/>
      <w:color w:val="000000"/>
      <w:szCs w:val="20"/>
      <w:lang w:val="es-ES" w:eastAsia="es-ES"/>
    </w:rPr>
  </w:style>
  <w:style w:type="paragraph" w:customStyle="1" w:styleId="Pa4">
    <w:name w:val="Pa4"/>
    <w:basedOn w:val="Default"/>
    <w:next w:val="Default"/>
    <w:uiPriority w:val="99"/>
    <w:rsid w:val="0089453B"/>
    <w:pPr>
      <w:spacing w:line="201" w:lineRule="atLeast"/>
    </w:pPr>
    <w:rPr>
      <w:color w:val="auto"/>
      <w:lang w:val="es-CR"/>
    </w:rPr>
  </w:style>
  <w:style w:type="table" w:styleId="Tablaconcuadrcula">
    <w:name w:val="Table Grid"/>
    <w:basedOn w:val="Tablanormal"/>
    <w:uiPriority w:val="59"/>
    <w:rsid w:val="00622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D241CB"/>
  </w:style>
  <w:style w:type="character" w:customStyle="1" w:styleId="A6">
    <w:name w:val="A6"/>
    <w:uiPriority w:val="99"/>
    <w:rsid w:val="00A922D2"/>
    <w:rPr>
      <w:b/>
      <w:bCs/>
      <w:color w:val="000000"/>
      <w:sz w:val="20"/>
      <w:szCs w:val="20"/>
    </w:rPr>
  </w:style>
  <w:style w:type="paragraph" w:customStyle="1" w:styleId="Pa19">
    <w:name w:val="Pa19"/>
    <w:basedOn w:val="Default"/>
    <w:next w:val="Default"/>
    <w:uiPriority w:val="99"/>
    <w:rsid w:val="00A922D2"/>
    <w:pPr>
      <w:spacing w:line="201" w:lineRule="atLeast"/>
    </w:pPr>
    <w:rPr>
      <w:color w:val="auto"/>
      <w:lang w:val="es-CR"/>
    </w:rPr>
  </w:style>
  <w:style w:type="paragraph" w:customStyle="1" w:styleId="Pa21">
    <w:name w:val="Pa21"/>
    <w:basedOn w:val="Default"/>
    <w:next w:val="Default"/>
    <w:uiPriority w:val="99"/>
    <w:rsid w:val="00A922D2"/>
    <w:pPr>
      <w:spacing w:line="201" w:lineRule="atLeast"/>
    </w:pPr>
    <w:rPr>
      <w:color w:val="auto"/>
      <w:lang w:val="es-CR"/>
    </w:rPr>
  </w:style>
  <w:style w:type="character" w:customStyle="1" w:styleId="A5">
    <w:name w:val="A5"/>
    <w:uiPriority w:val="99"/>
    <w:rsid w:val="00A922D2"/>
    <w:rPr>
      <w:b/>
      <w:bCs/>
      <w:color w:val="000000"/>
    </w:rPr>
  </w:style>
  <w:style w:type="paragraph" w:customStyle="1" w:styleId="Pa13">
    <w:name w:val="Pa13"/>
    <w:basedOn w:val="Default"/>
    <w:next w:val="Default"/>
    <w:uiPriority w:val="99"/>
    <w:rsid w:val="00A922D2"/>
    <w:pPr>
      <w:spacing w:line="241" w:lineRule="atLeast"/>
    </w:pPr>
    <w:rPr>
      <w:color w:val="auto"/>
      <w:lang w:val="es-CR"/>
    </w:rPr>
  </w:style>
  <w:style w:type="numbering" w:customStyle="1" w:styleId="Estilo1">
    <w:name w:val="Estilo1"/>
    <w:uiPriority w:val="99"/>
    <w:rsid w:val="003F268C"/>
    <w:pPr>
      <w:numPr>
        <w:numId w:val="7"/>
      </w:numPr>
    </w:pPr>
  </w:style>
  <w:style w:type="paragraph" w:styleId="Revisin">
    <w:name w:val="Revision"/>
    <w:hidden/>
    <w:uiPriority w:val="99"/>
    <w:semiHidden/>
    <w:rsid w:val="00CA2811"/>
    <w:pPr>
      <w:spacing w:after="0" w:line="240" w:lineRule="auto"/>
    </w:pPr>
  </w:style>
  <w:style w:type="paragraph" w:styleId="TDC4">
    <w:name w:val="toc 4"/>
    <w:basedOn w:val="Normal"/>
    <w:next w:val="Normal"/>
    <w:autoRedefine/>
    <w:uiPriority w:val="39"/>
    <w:unhideWhenUsed/>
    <w:rsid w:val="00B74EDE"/>
    <w:pPr>
      <w:spacing w:after="100"/>
      <w:ind w:left="660"/>
    </w:pPr>
    <w:rPr>
      <w:rFonts w:asciiTheme="minorHAnsi" w:eastAsiaTheme="minorEastAsia" w:hAnsiTheme="minorHAnsi" w:cstheme="minorBidi"/>
      <w:szCs w:val="22"/>
      <w:lang w:val="es-CR" w:eastAsia="es-CR"/>
    </w:rPr>
  </w:style>
  <w:style w:type="paragraph" w:styleId="TDC5">
    <w:name w:val="toc 5"/>
    <w:basedOn w:val="Normal"/>
    <w:next w:val="Normal"/>
    <w:autoRedefine/>
    <w:uiPriority w:val="39"/>
    <w:unhideWhenUsed/>
    <w:rsid w:val="00B74EDE"/>
    <w:pPr>
      <w:spacing w:after="100"/>
      <w:ind w:left="880"/>
    </w:pPr>
    <w:rPr>
      <w:rFonts w:asciiTheme="minorHAnsi" w:eastAsiaTheme="minorEastAsia" w:hAnsiTheme="minorHAnsi" w:cstheme="minorBidi"/>
      <w:szCs w:val="22"/>
      <w:lang w:val="es-CR" w:eastAsia="es-CR"/>
    </w:rPr>
  </w:style>
  <w:style w:type="paragraph" w:styleId="TDC6">
    <w:name w:val="toc 6"/>
    <w:basedOn w:val="Normal"/>
    <w:next w:val="Normal"/>
    <w:autoRedefine/>
    <w:uiPriority w:val="39"/>
    <w:unhideWhenUsed/>
    <w:rsid w:val="00B74EDE"/>
    <w:pPr>
      <w:spacing w:after="100"/>
      <w:ind w:left="1100"/>
    </w:pPr>
    <w:rPr>
      <w:rFonts w:asciiTheme="minorHAnsi" w:eastAsiaTheme="minorEastAsia" w:hAnsiTheme="minorHAnsi" w:cstheme="minorBidi"/>
      <w:szCs w:val="22"/>
      <w:lang w:val="es-CR" w:eastAsia="es-CR"/>
    </w:rPr>
  </w:style>
  <w:style w:type="paragraph" w:styleId="TDC7">
    <w:name w:val="toc 7"/>
    <w:basedOn w:val="Normal"/>
    <w:next w:val="Normal"/>
    <w:autoRedefine/>
    <w:uiPriority w:val="39"/>
    <w:unhideWhenUsed/>
    <w:rsid w:val="00B74EDE"/>
    <w:pPr>
      <w:spacing w:after="100"/>
      <w:ind w:left="1320"/>
    </w:pPr>
    <w:rPr>
      <w:rFonts w:asciiTheme="minorHAnsi" w:eastAsiaTheme="minorEastAsia" w:hAnsiTheme="minorHAnsi" w:cstheme="minorBidi"/>
      <w:szCs w:val="22"/>
      <w:lang w:val="es-CR" w:eastAsia="es-CR"/>
    </w:rPr>
  </w:style>
  <w:style w:type="paragraph" w:styleId="TDC8">
    <w:name w:val="toc 8"/>
    <w:basedOn w:val="Normal"/>
    <w:next w:val="Normal"/>
    <w:autoRedefine/>
    <w:uiPriority w:val="39"/>
    <w:unhideWhenUsed/>
    <w:rsid w:val="00B74EDE"/>
    <w:pPr>
      <w:spacing w:after="100"/>
      <w:ind w:left="1540"/>
    </w:pPr>
    <w:rPr>
      <w:rFonts w:asciiTheme="minorHAnsi" w:eastAsiaTheme="minorEastAsia" w:hAnsiTheme="minorHAnsi" w:cstheme="minorBidi"/>
      <w:szCs w:val="22"/>
      <w:lang w:val="es-CR" w:eastAsia="es-CR"/>
    </w:rPr>
  </w:style>
  <w:style w:type="paragraph" w:styleId="TDC9">
    <w:name w:val="toc 9"/>
    <w:basedOn w:val="Normal"/>
    <w:next w:val="Normal"/>
    <w:autoRedefine/>
    <w:uiPriority w:val="39"/>
    <w:unhideWhenUsed/>
    <w:rsid w:val="00B74EDE"/>
    <w:pPr>
      <w:spacing w:after="100"/>
      <w:ind w:left="1760"/>
    </w:pPr>
    <w:rPr>
      <w:rFonts w:asciiTheme="minorHAnsi" w:eastAsiaTheme="minorEastAsia" w:hAnsiTheme="minorHAnsi" w:cstheme="minorBidi"/>
      <w:szCs w:val="22"/>
      <w:lang w:val="es-CR" w:eastAsia="es-CR"/>
    </w:rPr>
  </w:style>
  <w:style w:type="character" w:customStyle="1" w:styleId="Mencinsinresolver1">
    <w:name w:val="Mención sin resolver1"/>
    <w:basedOn w:val="Fuentedeprrafopredeter"/>
    <w:uiPriority w:val="99"/>
    <w:semiHidden/>
    <w:unhideWhenUsed/>
    <w:rsid w:val="00B74EDE"/>
    <w:rPr>
      <w:color w:val="605E5C"/>
      <w:shd w:val="clear" w:color="auto" w:fill="E1DFDD"/>
    </w:rPr>
  </w:style>
  <w:style w:type="character" w:customStyle="1" w:styleId="Mencinsinresolver2">
    <w:name w:val="Mención sin resolver2"/>
    <w:basedOn w:val="Fuentedeprrafopredeter"/>
    <w:uiPriority w:val="99"/>
    <w:semiHidden/>
    <w:unhideWhenUsed/>
    <w:rsid w:val="00C241D4"/>
    <w:rPr>
      <w:color w:val="605E5C"/>
      <w:shd w:val="clear" w:color="auto" w:fill="E1DFDD"/>
    </w:rPr>
  </w:style>
  <w:style w:type="paragraph" w:styleId="Textoindependiente">
    <w:name w:val="Body Text"/>
    <w:basedOn w:val="Normal"/>
    <w:link w:val="TextoindependienteCar"/>
    <w:uiPriority w:val="99"/>
    <w:semiHidden/>
    <w:unhideWhenUsed/>
    <w:rsid w:val="009B7E64"/>
    <w:pPr>
      <w:spacing w:after="120"/>
    </w:pPr>
  </w:style>
  <w:style w:type="character" w:customStyle="1" w:styleId="TextoindependienteCar">
    <w:name w:val="Texto independiente Car"/>
    <w:basedOn w:val="Fuentedeprrafopredeter"/>
    <w:link w:val="Textoindependiente"/>
    <w:uiPriority w:val="99"/>
    <w:semiHidden/>
    <w:rsid w:val="009B7E64"/>
  </w:style>
  <w:style w:type="character" w:customStyle="1" w:styleId="Mencinsinresolver3">
    <w:name w:val="Mención sin resolver3"/>
    <w:basedOn w:val="Fuentedeprrafopredeter"/>
    <w:uiPriority w:val="99"/>
    <w:semiHidden/>
    <w:unhideWhenUsed/>
    <w:rsid w:val="00F00807"/>
    <w:rPr>
      <w:color w:val="605E5C"/>
      <w:shd w:val="clear" w:color="auto" w:fill="E1DFDD"/>
    </w:rPr>
  </w:style>
  <w:style w:type="numbering" w:customStyle="1" w:styleId="Estilo2">
    <w:name w:val="Estilo2"/>
    <w:uiPriority w:val="99"/>
    <w:rsid w:val="007C2626"/>
    <w:pPr>
      <w:numPr>
        <w:numId w:val="17"/>
      </w:numPr>
    </w:pPr>
  </w:style>
  <w:style w:type="numbering" w:customStyle="1" w:styleId="Estilo3">
    <w:name w:val="Estilo3"/>
    <w:uiPriority w:val="99"/>
    <w:rsid w:val="00055CB7"/>
    <w:pPr>
      <w:numPr>
        <w:numId w:val="26"/>
      </w:numPr>
    </w:pPr>
  </w:style>
  <w:style w:type="character" w:customStyle="1" w:styleId="Mencinsinresolver4">
    <w:name w:val="Mención sin resolver4"/>
    <w:basedOn w:val="Fuentedeprrafopredeter"/>
    <w:uiPriority w:val="99"/>
    <w:semiHidden/>
    <w:unhideWhenUsed/>
    <w:rsid w:val="001B1D96"/>
    <w:rPr>
      <w:color w:val="605E5C"/>
      <w:shd w:val="clear" w:color="auto" w:fill="E1DFDD"/>
    </w:rPr>
  </w:style>
  <w:style w:type="character" w:styleId="Mencinsinresolver">
    <w:name w:val="Unresolved Mention"/>
    <w:basedOn w:val="Fuentedeprrafopredeter"/>
    <w:uiPriority w:val="99"/>
    <w:semiHidden/>
    <w:unhideWhenUsed/>
    <w:rsid w:val="00321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73075">
      <w:bodyDiv w:val="1"/>
      <w:marLeft w:val="0"/>
      <w:marRight w:val="0"/>
      <w:marTop w:val="0"/>
      <w:marBottom w:val="0"/>
      <w:divBdr>
        <w:top w:val="none" w:sz="0" w:space="0" w:color="auto"/>
        <w:left w:val="none" w:sz="0" w:space="0" w:color="auto"/>
        <w:bottom w:val="none" w:sz="0" w:space="0" w:color="auto"/>
        <w:right w:val="none" w:sz="0" w:space="0" w:color="auto"/>
      </w:divBdr>
    </w:div>
    <w:div w:id="321200653">
      <w:bodyDiv w:val="1"/>
      <w:marLeft w:val="0"/>
      <w:marRight w:val="0"/>
      <w:marTop w:val="0"/>
      <w:marBottom w:val="0"/>
      <w:divBdr>
        <w:top w:val="none" w:sz="0" w:space="0" w:color="auto"/>
        <w:left w:val="none" w:sz="0" w:space="0" w:color="auto"/>
        <w:bottom w:val="none" w:sz="0" w:space="0" w:color="auto"/>
        <w:right w:val="none" w:sz="0" w:space="0" w:color="auto"/>
      </w:divBdr>
    </w:div>
    <w:div w:id="333729008">
      <w:bodyDiv w:val="1"/>
      <w:marLeft w:val="0"/>
      <w:marRight w:val="0"/>
      <w:marTop w:val="0"/>
      <w:marBottom w:val="0"/>
      <w:divBdr>
        <w:top w:val="none" w:sz="0" w:space="0" w:color="auto"/>
        <w:left w:val="none" w:sz="0" w:space="0" w:color="auto"/>
        <w:bottom w:val="none" w:sz="0" w:space="0" w:color="auto"/>
        <w:right w:val="none" w:sz="0" w:space="0" w:color="auto"/>
      </w:divBdr>
    </w:div>
    <w:div w:id="428279848">
      <w:bodyDiv w:val="1"/>
      <w:marLeft w:val="0"/>
      <w:marRight w:val="0"/>
      <w:marTop w:val="0"/>
      <w:marBottom w:val="0"/>
      <w:divBdr>
        <w:top w:val="none" w:sz="0" w:space="0" w:color="auto"/>
        <w:left w:val="none" w:sz="0" w:space="0" w:color="auto"/>
        <w:bottom w:val="none" w:sz="0" w:space="0" w:color="auto"/>
        <w:right w:val="none" w:sz="0" w:space="0" w:color="auto"/>
      </w:divBdr>
    </w:div>
    <w:div w:id="574554320">
      <w:bodyDiv w:val="1"/>
      <w:marLeft w:val="0"/>
      <w:marRight w:val="0"/>
      <w:marTop w:val="0"/>
      <w:marBottom w:val="0"/>
      <w:divBdr>
        <w:top w:val="none" w:sz="0" w:space="0" w:color="auto"/>
        <w:left w:val="none" w:sz="0" w:space="0" w:color="auto"/>
        <w:bottom w:val="none" w:sz="0" w:space="0" w:color="auto"/>
        <w:right w:val="none" w:sz="0" w:space="0" w:color="auto"/>
      </w:divBdr>
    </w:div>
    <w:div w:id="1323240590">
      <w:bodyDiv w:val="1"/>
      <w:marLeft w:val="0"/>
      <w:marRight w:val="0"/>
      <w:marTop w:val="0"/>
      <w:marBottom w:val="0"/>
      <w:divBdr>
        <w:top w:val="none" w:sz="0" w:space="0" w:color="auto"/>
        <w:left w:val="none" w:sz="0" w:space="0" w:color="auto"/>
        <w:bottom w:val="none" w:sz="0" w:space="0" w:color="auto"/>
        <w:right w:val="none" w:sz="0" w:space="0" w:color="auto"/>
      </w:divBdr>
    </w:div>
    <w:div w:id="1494494828">
      <w:bodyDiv w:val="1"/>
      <w:marLeft w:val="0"/>
      <w:marRight w:val="0"/>
      <w:marTop w:val="0"/>
      <w:marBottom w:val="0"/>
      <w:divBdr>
        <w:top w:val="none" w:sz="0" w:space="0" w:color="auto"/>
        <w:left w:val="none" w:sz="0" w:space="0" w:color="auto"/>
        <w:bottom w:val="none" w:sz="0" w:space="0" w:color="auto"/>
        <w:right w:val="none" w:sz="0" w:space="0" w:color="auto"/>
      </w:divBdr>
    </w:div>
    <w:div w:id="1664625398">
      <w:bodyDiv w:val="1"/>
      <w:marLeft w:val="0"/>
      <w:marRight w:val="0"/>
      <w:marTop w:val="0"/>
      <w:marBottom w:val="0"/>
      <w:divBdr>
        <w:top w:val="none" w:sz="0" w:space="0" w:color="auto"/>
        <w:left w:val="none" w:sz="0" w:space="0" w:color="auto"/>
        <w:bottom w:val="none" w:sz="0" w:space="0" w:color="auto"/>
        <w:right w:val="none" w:sz="0" w:space="0" w:color="auto"/>
      </w:divBdr>
    </w:div>
    <w:div w:id="2040202438">
      <w:bodyDiv w:val="1"/>
      <w:marLeft w:val="0"/>
      <w:marRight w:val="0"/>
      <w:marTop w:val="0"/>
      <w:marBottom w:val="0"/>
      <w:divBdr>
        <w:top w:val="none" w:sz="0" w:space="0" w:color="auto"/>
        <w:left w:val="none" w:sz="0" w:space="0" w:color="auto"/>
        <w:bottom w:val="none" w:sz="0" w:space="0" w:color="auto"/>
        <w:right w:val="none" w:sz="0" w:space="0" w:color="auto"/>
      </w:divBdr>
    </w:div>
    <w:div w:id="211794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rviciosegurocr@lafis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rviciosegurocr@lafise.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ervicioseguro@lafis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ervicioseguro@lafi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64FB7D32CE77C646A5909988D79E077E" ma:contentTypeVersion="12" ma:contentTypeDescription="Crear nuevo documento." ma:contentTypeScope="" ma:versionID="ee468b2c0b6456116220fb913d0227f8">
  <xsd:schema xmlns:xsd="http://www.w3.org/2001/XMLSchema" xmlns:xs="http://www.w3.org/2001/XMLSchema" xmlns:p="http://schemas.microsoft.com/office/2006/metadata/properties" xmlns:ns2="8d132c97-6cf8-4f29-a390-fcd1223df9e5" xmlns:ns3="8e915430-3545-4208-92b8-a692c151a5df" targetNamespace="http://schemas.microsoft.com/office/2006/metadata/properties" ma:root="true" ma:fieldsID="16f7e0d7f888ddb2a0cef3608f8fc3be" ns2:_="" ns3:_="">
    <xsd:import namespace="8d132c97-6cf8-4f29-a390-fcd1223df9e5"/>
    <xsd:import namespace="8e915430-3545-4208-92b8-a692c151a5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32c97-6cf8-4f29-a390-fcd1223df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915430-3545-4208-92b8-a692c151a5df"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D3B532-C85F-4F58-9EBE-61FD17B5CC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4FB0C9-098D-417E-A1A0-15B7E6CC5C77}">
  <ds:schemaRefs>
    <ds:schemaRef ds:uri="http://schemas.microsoft.com/sharepoint/v3/contenttype/forms"/>
  </ds:schemaRefs>
</ds:datastoreItem>
</file>

<file path=customXml/itemProps3.xml><?xml version="1.0" encoding="utf-8"?>
<ds:datastoreItem xmlns:ds="http://schemas.openxmlformats.org/officeDocument/2006/customXml" ds:itemID="{51B24908-85A3-46F5-8CDA-A3BF90395308}">
  <ds:schemaRefs>
    <ds:schemaRef ds:uri="http://schemas.openxmlformats.org/officeDocument/2006/bibliography"/>
  </ds:schemaRefs>
</ds:datastoreItem>
</file>

<file path=customXml/itemProps4.xml><?xml version="1.0" encoding="utf-8"?>
<ds:datastoreItem xmlns:ds="http://schemas.openxmlformats.org/officeDocument/2006/customXml" ds:itemID="{36214F53-E58E-4B35-9955-CA3352DF5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32c97-6cf8-4f29-a390-fcd1223df9e5"/>
    <ds:schemaRef ds:uri="8e915430-3545-4208-92b8-a692c151a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50</Pages>
  <Words>19345</Words>
  <Characters>106398</Characters>
  <Application>Microsoft Office Word</Application>
  <DocSecurity>0</DocSecurity>
  <Lines>886</Lines>
  <Paragraphs>250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Martinez - Seguros LAFISE</dc:creator>
  <cp:lastModifiedBy>Ever Olivares</cp:lastModifiedBy>
  <cp:revision>7</cp:revision>
  <dcterms:created xsi:type="dcterms:W3CDTF">2020-07-24T22:11:00Z</dcterms:created>
  <dcterms:modified xsi:type="dcterms:W3CDTF">2020-08-12T21:51:00Z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0x01010064FB7D32CE77C646A5909988D79E077E</vt:lpwstr>
  </property>
</Properties>
</file>